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1" w:rsidRDefault="00DF5A31" w:rsidP="00DF5A31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 </w:t>
      </w:r>
      <w:r w:rsidR="00A149A1">
        <w:rPr>
          <w:b/>
          <w:sz w:val="28"/>
          <w:szCs w:val="28"/>
        </w:rPr>
        <w:t xml:space="preserve">Доклад </w:t>
      </w:r>
    </w:p>
    <w:p w:rsidR="00A149A1" w:rsidRDefault="00A149A1" w:rsidP="00DF5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МР «Табасаранский район»</w:t>
      </w:r>
    </w:p>
    <w:p w:rsidR="00A149A1" w:rsidRDefault="00A149A1" w:rsidP="00DF5A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Мирзабалаева</w:t>
      </w:r>
      <w:proofErr w:type="spellEnd"/>
      <w:r>
        <w:rPr>
          <w:b/>
          <w:sz w:val="28"/>
          <w:szCs w:val="28"/>
        </w:rPr>
        <w:t xml:space="preserve"> А.Н</w:t>
      </w:r>
    </w:p>
    <w:p w:rsidR="00DF5A31" w:rsidRDefault="00DF5A31" w:rsidP="00DF5A31">
      <w:pPr>
        <w:jc w:val="center"/>
        <w:rPr>
          <w:b/>
          <w:sz w:val="28"/>
          <w:szCs w:val="28"/>
        </w:rPr>
      </w:pPr>
    </w:p>
    <w:p w:rsidR="008B3DD2" w:rsidRDefault="00DF5A31" w:rsidP="00D5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социально-экономического развития</w:t>
      </w:r>
      <w:r w:rsidR="00D56D15" w:rsidRPr="00D56D15">
        <w:rPr>
          <w:b/>
          <w:sz w:val="28"/>
          <w:szCs w:val="28"/>
        </w:rPr>
        <w:t xml:space="preserve"> </w:t>
      </w:r>
    </w:p>
    <w:p w:rsidR="00DF5A31" w:rsidRDefault="00D56D15" w:rsidP="00D5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«Табасаранский район» </w:t>
      </w:r>
      <w:r w:rsidR="00DF5A31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1 полугодие 2014 года.</w:t>
      </w:r>
    </w:p>
    <w:p w:rsidR="00C66E76" w:rsidRPr="00D56D15" w:rsidRDefault="00C66E76" w:rsidP="00D56D15">
      <w:pPr>
        <w:jc w:val="center"/>
        <w:rPr>
          <w:b/>
          <w:sz w:val="28"/>
          <w:szCs w:val="28"/>
        </w:rPr>
      </w:pPr>
    </w:p>
    <w:p w:rsidR="00EB5B49" w:rsidRDefault="00DF5A31" w:rsidP="00EB5B4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Табасаранский район - один из крупных муниципальных  районов Республики Дагестан,  образован  в 1929  году. Районным  центром  является  с. Хучни. Расстояние  до   Махачкалы - </w:t>
      </w:r>
      <w:smartTag w:uri="urn:schemas-microsoft-com:office:smarttags" w:element="metricconverter">
        <w:smartTagPr>
          <w:attr w:name="ProductID" w:val="180 км"/>
        </w:smartTagPr>
        <w:r>
          <w:rPr>
            <w:sz w:val="28"/>
            <w:szCs w:val="28"/>
          </w:rPr>
          <w:t>180 км</w:t>
        </w:r>
      </w:smartTag>
      <w:r>
        <w:rPr>
          <w:sz w:val="28"/>
          <w:szCs w:val="28"/>
        </w:rPr>
        <w:t>. Муниципальный район расположен в юго-восточной   части Республики Дагестан, на   восточных склонах  хребта  «</w:t>
      </w:r>
      <w:proofErr w:type="spellStart"/>
      <w:r>
        <w:rPr>
          <w:sz w:val="28"/>
          <w:szCs w:val="28"/>
        </w:rPr>
        <w:t>Джуфдаг</w:t>
      </w:r>
      <w:proofErr w:type="spellEnd"/>
      <w:r>
        <w:rPr>
          <w:sz w:val="28"/>
          <w:szCs w:val="28"/>
        </w:rPr>
        <w:t>», в  долине реки «</w:t>
      </w:r>
      <w:proofErr w:type="spellStart"/>
      <w:r>
        <w:rPr>
          <w:sz w:val="28"/>
          <w:szCs w:val="28"/>
        </w:rPr>
        <w:t>Рубас</w:t>
      </w:r>
      <w:proofErr w:type="spellEnd"/>
      <w:r>
        <w:rPr>
          <w:sz w:val="28"/>
          <w:szCs w:val="28"/>
        </w:rPr>
        <w:t xml:space="preserve">» и граничит с  муниципальными образованиями: </w:t>
      </w:r>
      <w:proofErr w:type="gramStart"/>
      <w:r>
        <w:rPr>
          <w:sz w:val="28"/>
          <w:szCs w:val="28"/>
        </w:rPr>
        <w:t>«Дербентский район», «</w:t>
      </w:r>
      <w:proofErr w:type="spellStart"/>
      <w:r>
        <w:rPr>
          <w:sz w:val="28"/>
          <w:szCs w:val="28"/>
        </w:rPr>
        <w:t>Сулейманстальский</w:t>
      </w:r>
      <w:proofErr w:type="spellEnd"/>
      <w:r>
        <w:rPr>
          <w:sz w:val="28"/>
          <w:szCs w:val="28"/>
        </w:rPr>
        <w:t xml:space="preserve"> район», «</w:t>
      </w:r>
      <w:proofErr w:type="spellStart"/>
      <w:r>
        <w:rPr>
          <w:sz w:val="28"/>
          <w:szCs w:val="28"/>
        </w:rPr>
        <w:t>Хивский</w:t>
      </w:r>
      <w:proofErr w:type="spellEnd"/>
      <w:r>
        <w:rPr>
          <w:sz w:val="28"/>
          <w:szCs w:val="28"/>
        </w:rPr>
        <w:t xml:space="preserve"> район», «Агульский район» и «</w:t>
      </w:r>
      <w:proofErr w:type="spellStart"/>
      <w:r>
        <w:rPr>
          <w:sz w:val="28"/>
          <w:szCs w:val="28"/>
        </w:rPr>
        <w:t>Кайтагский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  <w:r>
        <w:rPr>
          <w:sz w:val="28"/>
          <w:szCs w:val="28"/>
        </w:rPr>
        <w:t xml:space="preserve">  Занимаемая площадь -  803,1 кв. км.  Среднегодовая численность населения  в 2013 году по району  составила  51,5  тыс. человек, плотность   населения   составляет  64,3  человек  на 1 кв. км.  Район состоит  из 74  населенных  пунктов,  объединенных в 22  муниципальных образования.</w:t>
      </w:r>
      <w:r w:rsidR="00EB5B49">
        <w:rPr>
          <w:sz w:val="28"/>
          <w:szCs w:val="28"/>
        </w:rPr>
        <w:t xml:space="preserve">  </w:t>
      </w:r>
    </w:p>
    <w:p w:rsidR="00DF5A31" w:rsidRDefault="00EB5B49" w:rsidP="00EB5B4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продолжилась работа по  реализации взятого курса социально – экономического развития  района, где определены приоритеты в экономике и социальной сфере, направленные на   обеспечение стабильности в районе  и  улучшения  благополучия  населения. </w:t>
      </w:r>
    </w:p>
    <w:p w:rsidR="00457FA2" w:rsidRPr="002005A6" w:rsidRDefault="00223C63" w:rsidP="00223C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FA2">
        <w:rPr>
          <w:sz w:val="28"/>
          <w:szCs w:val="28"/>
        </w:rPr>
        <w:t>В первом полугодии</w:t>
      </w:r>
      <w:r w:rsidR="00457FA2" w:rsidRPr="002005A6">
        <w:rPr>
          <w:sz w:val="28"/>
          <w:szCs w:val="28"/>
        </w:rPr>
        <w:t xml:space="preserve"> 2014 года  Собранием  депутатов  МР «Табасаранский район»  РД  проведено  четыре  заседания  Собрания депутатов,  на которых  рассмотрены  22 вопроса. </w:t>
      </w:r>
    </w:p>
    <w:p w:rsidR="00457FA2" w:rsidRPr="002005A6" w:rsidRDefault="00223C63" w:rsidP="00223C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FA2" w:rsidRPr="002005A6">
        <w:rPr>
          <w:sz w:val="28"/>
          <w:szCs w:val="28"/>
        </w:rPr>
        <w:t xml:space="preserve">На повестку дня  выносились вопросы,  касающиеся внесения  изменений в Устав </w:t>
      </w:r>
      <w:r w:rsidR="00457FA2">
        <w:rPr>
          <w:sz w:val="28"/>
          <w:szCs w:val="28"/>
        </w:rPr>
        <w:t xml:space="preserve">района  и бюджет района 2014 г. и на  период  2015 и 2016 годы, утверждения  нормативно – правовой  базы и другие. </w:t>
      </w:r>
      <w:r w:rsidR="00457FA2" w:rsidRPr="002005A6">
        <w:rPr>
          <w:sz w:val="28"/>
          <w:szCs w:val="28"/>
        </w:rPr>
        <w:t xml:space="preserve"> </w:t>
      </w:r>
    </w:p>
    <w:p w:rsidR="00457FA2" w:rsidRDefault="00457FA2" w:rsidP="00EB5B49">
      <w:pPr>
        <w:pStyle w:val="a6"/>
        <w:jc w:val="both"/>
        <w:rPr>
          <w:sz w:val="28"/>
          <w:szCs w:val="28"/>
        </w:rPr>
      </w:pPr>
      <w:proofErr w:type="gramStart"/>
      <w:r w:rsidRPr="002005A6">
        <w:rPr>
          <w:sz w:val="28"/>
          <w:szCs w:val="28"/>
        </w:rPr>
        <w:t xml:space="preserve">Так, в Устав района   </w:t>
      </w:r>
      <w:r>
        <w:rPr>
          <w:sz w:val="28"/>
          <w:szCs w:val="28"/>
        </w:rPr>
        <w:t>внесены  изменения, направленные</w:t>
      </w:r>
      <w:r w:rsidRPr="002005A6">
        <w:rPr>
          <w:sz w:val="28"/>
          <w:szCs w:val="28"/>
        </w:rPr>
        <w:t xml:space="preserve">  на укрепление   межнационального  и  межконфессионального  согласия,  поддержку  и развития языков  и культуры народов </w:t>
      </w:r>
      <w:r w:rsidR="00EB5B49">
        <w:rPr>
          <w:sz w:val="28"/>
          <w:szCs w:val="28"/>
        </w:rPr>
        <w:t xml:space="preserve"> РД,  проживающих в районе, у</w:t>
      </w:r>
      <w:r>
        <w:rPr>
          <w:sz w:val="28"/>
          <w:szCs w:val="28"/>
        </w:rPr>
        <w:t>даление главы района в отставку  за допущение массового  нарушения  государственных  гарантий равенства прав и свобод  человека  и гражданина в зависимости  от расы, национальности, языка и  отношения  к религии  и других  обстоятельств,  ограничивающих права  и  дискриминацию по</w:t>
      </w:r>
      <w:proofErr w:type="gramEnd"/>
      <w:r>
        <w:rPr>
          <w:sz w:val="28"/>
          <w:szCs w:val="28"/>
        </w:rPr>
        <w:t xml:space="preserve"> этим  признакам. </w:t>
      </w:r>
    </w:p>
    <w:p w:rsidR="00457FA2" w:rsidRDefault="00457FA2" w:rsidP="00457FA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 бюджета  и  внесения изменений  в него, рассматривались  на 3-х заседаниях Собрания, в том числе  об исполнении  бюджета  за 2013 год.  </w:t>
      </w:r>
    </w:p>
    <w:p w:rsidR="00457FA2" w:rsidRDefault="00457FA2" w:rsidP="00457FA2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заседаниях Собрания депутатов  заслушан отчет главы муниципального района  о работе  по социально – экономическому развитию  района  за 2013 год и задачах  на 2014 год, информации о ходе реализации  приоритетных  проектов  развития  Республики Дагестан  «Обеление  экономики»  и «Создание  точек роста»  на  территории МР «Табасаранский </w:t>
      </w:r>
      <w:r>
        <w:rPr>
          <w:sz w:val="28"/>
          <w:szCs w:val="28"/>
        </w:rPr>
        <w:lastRenderedPageBreak/>
        <w:t>район».</w:t>
      </w:r>
      <w:proofErr w:type="gramEnd"/>
      <w:r>
        <w:rPr>
          <w:sz w:val="28"/>
          <w:szCs w:val="28"/>
        </w:rPr>
        <w:t xml:space="preserve"> Рассмотрен  вопрос  «О переносе  административного  центра  </w:t>
      </w:r>
      <w:proofErr w:type="spellStart"/>
      <w:r>
        <w:rPr>
          <w:sz w:val="28"/>
          <w:szCs w:val="28"/>
        </w:rPr>
        <w:t>Кужникского</w:t>
      </w:r>
      <w:proofErr w:type="spellEnd"/>
      <w:r>
        <w:rPr>
          <w:sz w:val="28"/>
          <w:szCs w:val="28"/>
        </w:rPr>
        <w:t xml:space="preserve"> сельсовета» и другие. </w:t>
      </w:r>
    </w:p>
    <w:p w:rsidR="00457FA2" w:rsidRDefault="00457FA2" w:rsidP="00457FA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 в работе  Собрания   депутатов  уделялось  формированию нормативно – правовой  базы  для  деятельности  структурных  подразделений  администрации  муниципального района. </w:t>
      </w:r>
    </w:p>
    <w:p w:rsidR="00457FA2" w:rsidRDefault="00457FA2" w:rsidP="00457FA2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на заседаниях  Собрания  рассмотрены  и  утверждены  положения  «О правилах  землепользования  и застройки  на территории  МР «Табасаранский район», «О  правилах  благоустройства  на территории  МР «Табасаранский район», «О контрольно – счетном  органе  МР «Табасаранский район», «О порядке  управления  и распоряжения  муниципальным имуществом,  находящимся в собственности МР «Табасаранский район». </w:t>
      </w:r>
      <w:proofErr w:type="gramEnd"/>
    </w:p>
    <w:p w:rsidR="00457FA2" w:rsidRDefault="00457FA2" w:rsidP="00457FA2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 истории  района  Собранием депутатов  утверждены  положение  о молодежном  парламенте  района  и его состав, который  сегодня  успешно  функционирует. </w:t>
      </w:r>
    </w:p>
    <w:p w:rsidR="00457FA2" w:rsidRDefault="00EB5B49" w:rsidP="00BE3D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FA2">
        <w:rPr>
          <w:sz w:val="28"/>
          <w:szCs w:val="28"/>
        </w:rPr>
        <w:t xml:space="preserve">Помимо этого  рассматривались  вопросы  дачи согласия  на  кадровые  назначения:  главы администрации, его заместителя  по вопросам  безопасности,  председателя контрольно – счетного органа района. </w:t>
      </w:r>
    </w:p>
    <w:p w:rsidR="00DF5A31" w:rsidRDefault="00457FA2" w:rsidP="00AB78E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="00300ED3">
        <w:rPr>
          <w:sz w:val="28"/>
          <w:szCs w:val="28"/>
        </w:rPr>
        <w:t>,</w:t>
      </w:r>
      <w:r>
        <w:rPr>
          <w:sz w:val="28"/>
          <w:szCs w:val="28"/>
        </w:rPr>
        <w:t xml:space="preserve">  рассмотренным на заседаниях Собрания депутатов района  вопросам повестки дня</w:t>
      </w:r>
      <w:r w:rsidR="00300ED3">
        <w:rPr>
          <w:sz w:val="28"/>
          <w:szCs w:val="28"/>
        </w:rPr>
        <w:t>,</w:t>
      </w:r>
      <w:r>
        <w:rPr>
          <w:sz w:val="28"/>
          <w:szCs w:val="28"/>
        </w:rPr>
        <w:t xml:space="preserve">  приняты  соответствующие  решения,  а   требующие ознакомления  населения – опубликованы  на страницах  районной газеты  «Голос </w:t>
      </w:r>
      <w:proofErr w:type="spellStart"/>
      <w:r>
        <w:rPr>
          <w:sz w:val="28"/>
          <w:szCs w:val="28"/>
        </w:rPr>
        <w:t>Табасарана</w:t>
      </w:r>
      <w:proofErr w:type="spellEnd"/>
      <w:r>
        <w:rPr>
          <w:sz w:val="28"/>
          <w:szCs w:val="28"/>
        </w:rPr>
        <w:t xml:space="preserve">». </w:t>
      </w:r>
    </w:p>
    <w:p w:rsidR="00FD1161" w:rsidRDefault="00DF5A31" w:rsidP="00EB5B4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B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18 октября 2013 года подписано Соглашение № 31 между Правительством Республики Дагестан и муниципальным районом «Табасаранский район», где взяты об</w:t>
      </w:r>
      <w:r w:rsidR="00300ED3">
        <w:rPr>
          <w:sz w:val="28"/>
          <w:szCs w:val="28"/>
        </w:rPr>
        <w:t>язательства по достижению в 2014</w:t>
      </w:r>
      <w:r>
        <w:rPr>
          <w:sz w:val="28"/>
          <w:szCs w:val="28"/>
        </w:rPr>
        <w:t xml:space="preserve"> году индикаторов и значений показателей социально-экономического развития района.</w:t>
      </w:r>
      <w:r w:rsidR="00FD1161" w:rsidRPr="00FD1161">
        <w:rPr>
          <w:sz w:val="28"/>
          <w:szCs w:val="28"/>
        </w:rPr>
        <w:t xml:space="preserve"> </w:t>
      </w:r>
    </w:p>
    <w:p w:rsidR="00FD1161" w:rsidRDefault="00FD1161" w:rsidP="00EB5B49">
      <w:pPr>
        <w:ind w:right="-365" w:hanging="426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sz w:val="28"/>
          <w:szCs w:val="28"/>
        </w:rPr>
        <w:t xml:space="preserve">     </w:t>
      </w:r>
      <w:r w:rsidR="00EB5B49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Подводя итоги    первого полугодия 2014  года,  необходимо  отметить, что сохраняются позитивные  тенденции экономического развития в некоторых   отраслях  экономики  района, так:</w:t>
      </w:r>
      <w:r w:rsidRPr="00022222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</w:p>
    <w:p w:rsidR="00FD1161" w:rsidRDefault="00FD1161" w:rsidP="00EB5B49">
      <w:pPr>
        <w:ind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оборот розничной торговли за 1</w:t>
      </w:r>
      <w:r w:rsidR="007A0458">
        <w:rPr>
          <w:sz w:val="28"/>
          <w:szCs w:val="28"/>
        </w:rPr>
        <w:t>-ое</w:t>
      </w:r>
      <w:r>
        <w:rPr>
          <w:sz w:val="28"/>
          <w:szCs w:val="28"/>
        </w:rPr>
        <w:t xml:space="preserve"> полугодие 2014года</w:t>
      </w:r>
      <w:r w:rsidR="00D43755">
        <w:rPr>
          <w:sz w:val="28"/>
          <w:szCs w:val="28"/>
        </w:rPr>
        <w:t xml:space="preserve"> составило- 975000,0 тыс. руб.</w:t>
      </w:r>
      <w:r>
        <w:rPr>
          <w:sz w:val="28"/>
          <w:szCs w:val="28"/>
        </w:rPr>
        <w:t>,</w:t>
      </w:r>
      <w:r w:rsidRPr="00B8524B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- 147,1%, по сравнению с соответствующим периодом прошлого года (в 2013г.-662250,0 тыс. руб.);</w:t>
      </w:r>
    </w:p>
    <w:p w:rsidR="00FD1161" w:rsidRDefault="00FD1161" w:rsidP="00EB5B49">
      <w:pPr>
        <w:ind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оборот общественного питания за 1</w:t>
      </w:r>
      <w:r w:rsidR="007A0458">
        <w:rPr>
          <w:sz w:val="28"/>
          <w:szCs w:val="28"/>
        </w:rPr>
        <w:t>-ое</w:t>
      </w:r>
      <w:r>
        <w:rPr>
          <w:sz w:val="28"/>
          <w:szCs w:val="28"/>
        </w:rPr>
        <w:t xml:space="preserve"> полугодие 2014года составило- 146160,0 тыс. руб., что по сравнению с соответствующим периодом прошлого года составляет -115% (в 2013г.-127095,6 тыс. руб.);</w:t>
      </w:r>
    </w:p>
    <w:p w:rsidR="00FD1161" w:rsidRDefault="00FD1161" w:rsidP="00EB5B49">
      <w:pPr>
        <w:ind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-объем платных услуг населению</w:t>
      </w:r>
      <w:r w:rsidRPr="00BE293F">
        <w:rPr>
          <w:sz w:val="28"/>
          <w:szCs w:val="28"/>
        </w:rPr>
        <w:t xml:space="preserve"> </w:t>
      </w:r>
      <w:r>
        <w:rPr>
          <w:sz w:val="28"/>
          <w:szCs w:val="28"/>
        </w:rPr>
        <w:t>за 1</w:t>
      </w:r>
      <w:r w:rsidR="007A0458">
        <w:rPr>
          <w:sz w:val="28"/>
          <w:szCs w:val="28"/>
        </w:rPr>
        <w:t>-ое</w:t>
      </w:r>
      <w:r>
        <w:rPr>
          <w:sz w:val="28"/>
          <w:szCs w:val="28"/>
        </w:rPr>
        <w:t xml:space="preserve"> полугодие 2014года  составило - 147349,0 тыс. руб., что по сравнению с соответствующим периодом прошлого года составляет 135,7% (в 2013году-108576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FD1161" w:rsidRDefault="00FD1161" w:rsidP="00EB5B49">
      <w:pPr>
        <w:ind w:right="-36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B49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Наблюдается некоторый рост  отгруженных товаров собственного производства, выполненных работ и услуг собственными силами, который</w:t>
      </w:r>
      <w:r w:rsidRPr="00FD1161">
        <w:rPr>
          <w:sz w:val="28"/>
          <w:szCs w:val="28"/>
        </w:rPr>
        <w:t xml:space="preserve"> </w:t>
      </w:r>
      <w:r>
        <w:rPr>
          <w:sz w:val="28"/>
          <w:szCs w:val="28"/>
        </w:rPr>
        <w:t>за 1</w:t>
      </w:r>
      <w:r w:rsidR="007A0458">
        <w:rPr>
          <w:sz w:val="28"/>
          <w:szCs w:val="28"/>
        </w:rPr>
        <w:t>-ое</w:t>
      </w:r>
      <w:r>
        <w:rPr>
          <w:sz w:val="28"/>
          <w:szCs w:val="28"/>
        </w:rPr>
        <w:t xml:space="preserve"> полугодие 2014</w:t>
      </w:r>
      <w:r w:rsidR="00D43755">
        <w:rPr>
          <w:sz w:val="28"/>
          <w:szCs w:val="28"/>
        </w:rPr>
        <w:t xml:space="preserve"> года   составляет-</w:t>
      </w:r>
      <w:r>
        <w:rPr>
          <w:sz w:val="28"/>
          <w:szCs w:val="28"/>
        </w:rPr>
        <w:t xml:space="preserve"> 8468,0 тыс. руб., </w:t>
      </w:r>
      <w:r w:rsidRPr="003C65F0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 сравнению с с</w:t>
      </w:r>
      <w:r w:rsidR="00D43755">
        <w:rPr>
          <w:sz w:val="28"/>
          <w:szCs w:val="28"/>
        </w:rPr>
        <w:t>оответствующим периодом прошло</w:t>
      </w:r>
      <w:r>
        <w:rPr>
          <w:sz w:val="28"/>
          <w:szCs w:val="28"/>
        </w:rPr>
        <w:t>го года составляет 205,8% ,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2013году-4115 тыс. руб.).</w:t>
      </w:r>
    </w:p>
    <w:p w:rsidR="00F857E8" w:rsidRDefault="00F857E8" w:rsidP="00EB5B49">
      <w:pPr>
        <w:ind w:right="-365" w:hanging="426"/>
        <w:jc w:val="both"/>
        <w:rPr>
          <w:sz w:val="28"/>
          <w:szCs w:val="28"/>
        </w:rPr>
      </w:pPr>
    </w:p>
    <w:p w:rsidR="00F857E8" w:rsidRDefault="00F857E8" w:rsidP="00FD1161">
      <w:pPr>
        <w:ind w:left="-426" w:right="-365"/>
        <w:jc w:val="both"/>
        <w:rPr>
          <w:sz w:val="28"/>
          <w:szCs w:val="28"/>
        </w:rPr>
      </w:pPr>
    </w:p>
    <w:p w:rsidR="00DD38A0" w:rsidRDefault="00DF5A31" w:rsidP="00DD38A0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Ведущее положение в производственной сфере района занимает </w:t>
      </w:r>
      <w:r>
        <w:rPr>
          <w:b/>
          <w:sz w:val="28"/>
          <w:szCs w:val="28"/>
        </w:rPr>
        <w:t>агропромышленный комплекс</w:t>
      </w:r>
      <w:r>
        <w:rPr>
          <w:sz w:val="28"/>
          <w:szCs w:val="28"/>
        </w:rPr>
        <w:t>.</w:t>
      </w:r>
      <w:r w:rsidR="00DD38A0" w:rsidRPr="00DD38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7B2B" w:rsidRDefault="00DD38A0" w:rsidP="00EB5B49">
      <w:pPr>
        <w:ind w:right="-365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B5B49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23C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земель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МО СП «село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Дарваг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и  </w:t>
      </w:r>
      <w:r w:rsidRPr="006F1155">
        <w:rPr>
          <w:sz w:val="28"/>
          <w:szCs w:val="28"/>
        </w:rPr>
        <w:t>МУП «</w:t>
      </w:r>
      <w:proofErr w:type="spellStart"/>
      <w:r w:rsidRPr="006F1155">
        <w:rPr>
          <w:sz w:val="28"/>
          <w:szCs w:val="28"/>
        </w:rPr>
        <w:t>Зильский</w:t>
      </w:r>
      <w:proofErr w:type="spellEnd"/>
      <w:r w:rsidRPr="006F11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иль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МР «Табасаранский район» инвестору –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Дербенский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завод и</w:t>
      </w:r>
      <w:r w:rsidR="00EB5B49">
        <w:rPr>
          <w:color w:val="000000"/>
          <w:sz w:val="28"/>
          <w:szCs w:val="28"/>
          <w:shd w:val="clear" w:color="auto" w:fill="FFFFFF"/>
        </w:rPr>
        <w:t>гристых вин-2» выделено 750 га,</w:t>
      </w:r>
      <w:r>
        <w:rPr>
          <w:color w:val="000000"/>
          <w:sz w:val="28"/>
          <w:szCs w:val="28"/>
          <w:shd w:val="clear" w:color="auto" w:fill="FFFFFF"/>
        </w:rPr>
        <w:t xml:space="preserve"> на которых по самой современной технологии  посажены виноградники с установкой системы капельного орошения. В рамках реализации этого проекта создано  550 рабочих мест со среднемесячной зарплатой  рабочих 17 тыс.</w:t>
      </w:r>
      <w:r w:rsidR="00917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рублей  и 30</w:t>
      </w:r>
      <w:r w:rsidR="006842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</w:t>
      </w:r>
      <w:r w:rsidR="00917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рубле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й-</w:t>
      </w:r>
      <w:proofErr w:type="gramEnd"/>
      <w:r w:rsidR="00917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 механизатора.</w:t>
      </w:r>
      <w:r w:rsidR="00917B2B">
        <w:rPr>
          <w:sz w:val="28"/>
          <w:szCs w:val="28"/>
        </w:rPr>
        <w:t xml:space="preserve">   </w:t>
      </w:r>
    </w:p>
    <w:p w:rsidR="00DD38A0" w:rsidRPr="00246A1C" w:rsidRDefault="00246A1C" w:rsidP="00EB5B49">
      <w:pPr>
        <w:ind w:right="-365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8A0">
        <w:rPr>
          <w:sz w:val="28"/>
          <w:szCs w:val="28"/>
        </w:rPr>
        <w:t xml:space="preserve">  </w:t>
      </w:r>
      <w:r w:rsidR="00EB5B49">
        <w:rPr>
          <w:sz w:val="28"/>
          <w:szCs w:val="28"/>
        </w:rPr>
        <w:t xml:space="preserve">        </w:t>
      </w:r>
      <w:r w:rsidR="00223C63">
        <w:rPr>
          <w:sz w:val="28"/>
          <w:szCs w:val="28"/>
        </w:rPr>
        <w:t xml:space="preserve"> </w:t>
      </w:r>
      <w:r w:rsidR="00DD38A0">
        <w:rPr>
          <w:color w:val="000000"/>
          <w:sz w:val="28"/>
          <w:szCs w:val="28"/>
          <w:shd w:val="clear" w:color="auto" w:fill="FFFFFF"/>
        </w:rPr>
        <w:t xml:space="preserve">На </w:t>
      </w:r>
      <w:r w:rsidR="00DD38A0" w:rsidRPr="004B55BF">
        <w:rPr>
          <w:color w:val="000000"/>
          <w:sz w:val="28"/>
          <w:szCs w:val="28"/>
          <w:shd w:val="clear" w:color="auto" w:fill="FFFFFF"/>
        </w:rPr>
        <w:t xml:space="preserve">территории района </w:t>
      </w:r>
      <w:proofErr w:type="gramStart"/>
      <w:r w:rsidR="00DD38A0" w:rsidRPr="004B55BF">
        <w:rPr>
          <w:color w:val="000000"/>
          <w:sz w:val="28"/>
          <w:szCs w:val="28"/>
          <w:shd w:val="clear" w:color="auto" w:fill="FFFFFF"/>
        </w:rPr>
        <w:t>определены инвести</w:t>
      </w:r>
      <w:r w:rsidR="00DD38A0">
        <w:rPr>
          <w:color w:val="000000"/>
          <w:sz w:val="28"/>
          <w:szCs w:val="28"/>
          <w:shd w:val="clear" w:color="auto" w:fill="FFFFFF"/>
        </w:rPr>
        <w:t>ционные площадки для дальнейшего развития</w:t>
      </w:r>
      <w:r w:rsidR="00DD38A0" w:rsidRPr="004B55BF">
        <w:rPr>
          <w:color w:val="000000"/>
          <w:sz w:val="28"/>
          <w:szCs w:val="28"/>
          <w:shd w:val="clear" w:color="auto" w:fill="FFFFFF"/>
        </w:rPr>
        <w:t xml:space="preserve"> отрасли  виногра</w:t>
      </w:r>
      <w:r w:rsidR="00DD38A0">
        <w:rPr>
          <w:color w:val="000000"/>
          <w:sz w:val="28"/>
          <w:szCs w:val="28"/>
          <w:shd w:val="clear" w:color="auto" w:fill="FFFFFF"/>
        </w:rPr>
        <w:t>дарства н</w:t>
      </w:r>
      <w:r w:rsidR="00DD38A0" w:rsidRPr="004B55BF">
        <w:rPr>
          <w:color w:val="000000"/>
          <w:sz w:val="28"/>
          <w:szCs w:val="28"/>
          <w:shd w:val="clear" w:color="auto" w:fill="FFFFFF"/>
        </w:rPr>
        <w:t>а посадку  но</w:t>
      </w:r>
      <w:r w:rsidR="00DD38A0">
        <w:rPr>
          <w:color w:val="000000"/>
          <w:sz w:val="28"/>
          <w:szCs w:val="28"/>
          <w:shd w:val="clear" w:color="auto" w:fill="FFFFFF"/>
        </w:rPr>
        <w:t>вых виноградников общей площадью  1333 га и закреплены</w:t>
      </w:r>
      <w:proofErr w:type="gramEnd"/>
      <w:r w:rsidR="00DD38A0">
        <w:rPr>
          <w:color w:val="000000"/>
          <w:sz w:val="28"/>
          <w:szCs w:val="28"/>
          <w:shd w:val="clear" w:color="auto" w:fill="FFFFFF"/>
        </w:rPr>
        <w:t xml:space="preserve"> по договорам долгосрочной аренды за инвесторами:</w:t>
      </w:r>
    </w:p>
    <w:p w:rsidR="00DD38A0" w:rsidRPr="004B55BF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1.ООО «Виноградарь – 1»   - 240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га пашня (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сел</w:t>
      </w:r>
      <w:proofErr w:type="gramStart"/>
      <w:r w:rsidRPr="004B55BF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4B55BF">
        <w:rPr>
          <w:color w:val="000000"/>
          <w:sz w:val="28"/>
          <w:szCs w:val="28"/>
          <w:shd w:val="clear" w:color="auto" w:fill="FFFFFF"/>
        </w:rPr>
        <w:t>иртыч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38A0" w:rsidRPr="004B55BF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B55BF">
        <w:rPr>
          <w:color w:val="000000"/>
          <w:sz w:val="28"/>
          <w:szCs w:val="28"/>
          <w:shd w:val="clear" w:color="auto" w:fill="FFFFFF"/>
        </w:rPr>
        <w:t>2.ООО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Садар</w:t>
      </w:r>
      <w:proofErr w:type="spellEnd"/>
      <w:r>
        <w:rPr>
          <w:color w:val="000000"/>
          <w:sz w:val="28"/>
          <w:szCs w:val="28"/>
          <w:shd w:val="clear" w:color="auto" w:fill="FFFFFF"/>
        </w:rPr>
        <w:t>»                     - 605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га пашня (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сел</w:t>
      </w:r>
      <w:proofErr w:type="gramStart"/>
      <w:r w:rsidRPr="004B55BF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4B55BF">
        <w:rPr>
          <w:color w:val="000000"/>
          <w:sz w:val="28"/>
          <w:szCs w:val="28"/>
          <w:shd w:val="clear" w:color="auto" w:fill="FFFFFF"/>
        </w:rPr>
        <w:t>арага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38A0" w:rsidRPr="004B55BF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B55BF">
        <w:rPr>
          <w:color w:val="000000"/>
          <w:sz w:val="28"/>
          <w:szCs w:val="28"/>
          <w:shd w:val="clear" w:color="auto" w:fill="FFFFFF"/>
        </w:rPr>
        <w:t>3.ООО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Адаго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                     - 340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га пашня (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сел</w:t>
      </w:r>
      <w:proofErr w:type="gramStart"/>
      <w:r w:rsidRPr="004B55BF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4B55BF">
        <w:rPr>
          <w:color w:val="000000"/>
          <w:sz w:val="28"/>
          <w:szCs w:val="28"/>
          <w:shd w:val="clear" w:color="auto" w:fill="FFFFFF"/>
        </w:rPr>
        <w:t>арага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38A0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B55BF">
        <w:rPr>
          <w:color w:val="000000"/>
          <w:sz w:val="28"/>
          <w:szCs w:val="28"/>
          <w:shd w:val="clear" w:color="auto" w:fill="FFFFFF"/>
        </w:rPr>
        <w:t>4.ООО «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Адаго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»                     - 148 га пашня (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сел</w:t>
      </w:r>
      <w:proofErr w:type="gramStart"/>
      <w:r w:rsidRPr="004B55BF">
        <w:rPr>
          <w:color w:val="000000"/>
          <w:sz w:val="28"/>
          <w:szCs w:val="28"/>
          <w:shd w:val="clear" w:color="auto" w:fill="FFFFFF"/>
        </w:rPr>
        <w:t>.Х</w:t>
      </w:r>
      <w:proofErr w:type="gramEnd"/>
      <w:r w:rsidRPr="004B55BF">
        <w:rPr>
          <w:color w:val="000000"/>
          <w:sz w:val="28"/>
          <w:szCs w:val="28"/>
          <w:shd w:val="clear" w:color="auto" w:fill="FFFFFF"/>
        </w:rPr>
        <w:t>ели-Пенджик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38A0" w:rsidRPr="004B55BF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на протяжении более </w:t>
      </w:r>
      <w:r w:rsidR="00EB5B49">
        <w:rPr>
          <w:color w:val="000000"/>
          <w:sz w:val="28"/>
          <w:szCs w:val="28"/>
          <w:shd w:val="clear" w:color="auto" w:fill="FFFFFF"/>
        </w:rPr>
        <w:t xml:space="preserve">5 </w:t>
      </w:r>
      <w:r>
        <w:rPr>
          <w:color w:val="000000"/>
          <w:sz w:val="28"/>
          <w:szCs w:val="28"/>
          <w:shd w:val="clear" w:color="auto" w:fill="FFFFFF"/>
        </w:rPr>
        <w:t xml:space="preserve">лет земельные участки не осваиваются, зарастают бурьяном и кустарниками. По вине инвестора срывается план посадки виноградников. В настоящее время готовятся иски на расторжение договоров аренды, и принимаются меры по вовлечению указанных земель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селхозоборот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D38A0" w:rsidRPr="004B55BF" w:rsidRDefault="00DD38A0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223C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Имеется составленная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проектно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сметн</w:t>
      </w:r>
      <w:r>
        <w:rPr>
          <w:color w:val="000000"/>
          <w:sz w:val="28"/>
          <w:szCs w:val="28"/>
          <w:shd w:val="clear" w:color="auto" w:fill="FFFFFF"/>
        </w:rPr>
        <w:t>ая документация на закладку садов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по  интенсивной технологии на площади - 20 га,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в т.ч. </w:t>
      </w:r>
    </w:p>
    <w:p w:rsidR="00DD38A0" w:rsidRPr="004B55BF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B55BF">
        <w:rPr>
          <w:color w:val="000000"/>
          <w:sz w:val="28"/>
          <w:szCs w:val="28"/>
          <w:shd w:val="clear" w:color="auto" w:fill="FFFFFF"/>
        </w:rPr>
        <w:t xml:space="preserve">10 га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СПК «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Цанакский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»</w:t>
      </w:r>
    </w:p>
    <w:p w:rsidR="00DD38A0" w:rsidRDefault="00DD38A0" w:rsidP="00DD3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B55BF">
        <w:rPr>
          <w:color w:val="000000"/>
          <w:sz w:val="28"/>
          <w:szCs w:val="28"/>
          <w:shd w:val="clear" w:color="auto" w:fill="FFFFFF"/>
        </w:rPr>
        <w:t xml:space="preserve">10 га </w:t>
      </w:r>
      <w:proofErr w:type="gramStart"/>
      <w:r w:rsidRPr="004B55B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B55BF">
        <w:rPr>
          <w:color w:val="000000"/>
          <w:sz w:val="28"/>
          <w:szCs w:val="28"/>
          <w:shd w:val="clear" w:color="auto" w:fill="FFFFFF"/>
        </w:rPr>
        <w:t xml:space="preserve"> КФХ «</w:t>
      </w:r>
      <w:proofErr w:type="spellStart"/>
      <w:r w:rsidRPr="004B55BF">
        <w:rPr>
          <w:color w:val="000000"/>
          <w:sz w:val="28"/>
          <w:szCs w:val="28"/>
          <w:shd w:val="clear" w:color="auto" w:fill="FFFFFF"/>
        </w:rPr>
        <w:t>Алимирзаев</w:t>
      </w:r>
      <w:proofErr w:type="spellEnd"/>
      <w:r w:rsidRPr="004B55B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6A1C" w:rsidRDefault="00246A1C" w:rsidP="00246A1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Наибольшее развитие в хозяйствах района получило животноводческо-садоводческое производство. В настоящее время отрасль сельского хозяйства  Табасаранского района представлена  5  сельскохо</w:t>
      </w:r>
      <w:r w:rsidR="007B05A5">
        <w:rPr>
          <w:sz w:val="28"/>
          <w:szCs w:val="28"/>
        </w:rPr>
        <w:t>зяйственными организациями,   170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крестьян</w:t>
      </w:r>
      <w:r w:rsidR="00EB5B49">
        <w:rPr>
          <w:sz w:val="28"/>
          <w:szCs w:val="28"/>
        </w:rPr>
        <w:t>ско</w:t>
      </w:r>
      <w:proofErr w:type="spellEnd"/>
      <w:r w:rsidR="00EB5B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EB5B49">
        <w:rPr>
          <w:sz w:val="28"/>
          <w:szCs w:val="28"/>
        </w:rPr>
        <w:t>фермерскими</w:t>
      </w:r>
      <w:proofErr w:type="gramEnd"/>
      <w:r w:rsidR="007B05A5">
        <w:rPr>
          <w:sz w:val="28"/>
          <w:szCs w:val="28"/>
        </w:rPr>
        <w:t xml:space="preserve"> хозяйствами и   11240</w:t>
      </w:r>
      <w:r>
        <w:rPr>
          <w:sz w:val="28"/>
          <w:szCs w:val="28"/>
        </w:rPr>
        <w:t xml:space="preserve">  личными подсобными хозяйствами населения.</w:t>
      </w:r>
    </w:p>
    <w:p w:rsidR="00246A1C" w:rsidRDefault="00246A1C" w:rsidP="00246A1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Среднегодовая численность населения занятого в сельском хо</w:t>
      </w:r>
      <w:r>
        <w:rPr>
          <w:sz w:val="28"/>
          <w:szCs w:val="28"/>
        </w:rPr>
        <w:softHyphen/>
        <w:t>зяйстве</w:t>
      </w:r>
    </w:p>
    <w:p w:rsidR="00246A1C" w:rsidRDefault="00246A1C" w:rsidP="00246A1C">
      <w:pPr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составляет- 12,8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еловек (с учетом  занятых в личных подсобных хозяйствах </w:t>
      </w:r>
    </w:p>
    <w:p w:rsidR="00246A1C" w:rsidRDefault="00246A1C" w:rsidP="00246A1C">
      <w:pPr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населения), или более 63% от численности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 в районе всего.</w:t>
      </w:r>
    </w:p>
    <w:p w:rsidR="00DD38A0" w:rsidRDefault="00246A1C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B5B49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DD38A0">
        <w:rPr>
          <w:color w:val="000000"/>
          <w:sz w:val="28"/>
          <w:szCs w:val="28"/>
          <w:shd w:val="clear" w:color="auto" w:fill="FFFFFF"/>
        </w:rPr>
        <w:t xml:space="preserve"> Оказано содействие в решении вопросов обеспечения инженерной инфраструктуры строящегося объекта «</w:t>
      </w:r>
      <w:proofErr w:type="spellStart"/>
      <w:proofErr w:type="gramStart"/>
      <w:r w:rsidR="00DD38A0">
        <w:rPr>
          <w:color w:val="000000"/>
          <w:sz w:val="28"/>
          <w:szCs w:val="28"/>
          <w:shd w:val="clear" w:color="auto" w:fill="FFFFFF"/>
        </w:rPr>
        <w:t>Мясо-молочного</w:t>
      </w:r>
      <w:proofErr w:type="spellEnd"/>
      <w:proofErr w:type="gramEnd"/>
      <w:r w:rsidR="00DD38A0">
        <w:rPr>
          <w:color w:val="000000"/>
          <w:sz w:val="28"/>
          <w:szCs w:val="28"/>
          <w:shd w:val="clear" w:color="auto" w:fill="FFFFFF"/>
        </w:rPr>
        <w:t xml:space="preserve"> животноводческого комплекса полного цикла» по производству </w:t>
      </w:r>
      <w:proofErr w:type="spellStart"/>
      <w:r w:rsidR="00DD38A0">
        <w:rPr>
          <w:color w:val="000000"/>
          <w:sz w:val="28"/>
          <w:szCs w:val="28"/>
          <w:shd w:val="clear" w:color="auto" w:fill="FFFFFF"/>
        </w:rPr>
        <w:t>мясо-молочной</w:t>
      </w:r>
      <w:proofErr w:type="spellEnd"/>
      <w:r w:rsidR="00DD38A0">
        <w:rPr>
          <w:color w:val="000000"/>
          <w:sz w:val="28"/>
          <w:szCs w:val="28"/>
          <w:shd w:val="clear" w:color="auto" w:fill="FFFFFF"/>
        </w:rPr>
        <w:t xml:space="preserve"> продукции.</w:t>
      </w:r>
    </w:p>
    <w:p w:rsidR="00DD38A0" w:rsidRDefault="00DD38A0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Инициатор проекта - «Крестьянско-фермерское хозяйство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Минатуллаев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С.А.»</w:t>
      </w:r>
    </w:p>
    <w:p w:rsidR="00DD38A0" w:rsidRDefault="00EB5B49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DD38A0">
        <w:rPr>
          <w:color w:val="000000"/>
          <w:sz w:val="28"/>
          <w:szCs w:val="28"/>
          <w:shd w:val="clear" w:color="auto" w:fill="FFFFFF"/>
        </w:rPr>
        <w:t>Мощность комплекса: КРС-500голов;</w:t>
      </w:r>
    </w:p>
    <w:p w:rsidR="00DD38A0" w:rsidRDefault="00DD38A0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МРС-2000голов;</w:t>
      </w:r>
    </w:p>
    <w:p w:rsidR="00DD38A0" w:rsidRDefault="00DD38A0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Птицы-10,0тыс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color w:val="000000"/>
          <w:sz w:val="28"/>
          <w:szCs w:val="28"/>
          <w:shd w:val="clear" w:color="auto" w:fill="FFFFFF"/>
        </w:rPr>
        <w:t>тук.</w:t>
      </w:r>
    </w:p>
    <w:p w:rsidR="00DD38A0" w:rsidRDefault="00DD38A0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Общая сметная стоимость строительства-130млн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ублей.</w:t>
      </w:r>
    </w:p>
    <w:p w:rsidR="00DD38A0" w:rsidRDefault="00DD38A0" w:rsidP="00DD38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Освоено-55млн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ублей (на 01. 07. 2014 г.).</w:t>
      </w:r>
    </w:p>
    <w:p w:rsidR="007B05A5" w:rsidRDefault="00246A1C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F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 Общая площадь  сельскохозяйственных  угодий по данным земе</w:t>
      </w:r>
      <w:r>
        <w:rPr>
          <w:sz w:val="28"/>
          <w:szCs w:val="28"/>
        </w:rPr>
        <w:t>льного учета  составляет -  26,4</w:t>
      </w:r>
      <w:r w:rsidR="00DF5A31">
        <w:rPr>
          <w:sz w:val="28"/>
          <w:szCs w:val="28"/>
        </w:rPr>
        <w:t xml:space="preserve"> тыс. га, или  59% от </w:t>
      </w:r>
      <w:r>
        <w:rPr>
          <w:sz w:val="28"/>
          <w:szCs w:val="28"/>
        </w:rPr>
        <w:t xml:space="preserve">земель </w:t>
      </w:r>
      <w:proofErr w:type="spellStart"/>
      <w:r>
        <w:rPr>
          <w:sz w:val="28"/>
          <w:szCs w:val="28"/>
        </w:rPr>
        <w:t>сельхозназначения</w:t>
      </w:r>
      <w:proofErr w:type="gramStart"/>
      <w:r w:rsidR="007B05A5">
        <w:rPr>
          <w:sz w:val="28"/>
          <w:szCs w:val="28"/>
        </w:rPr>
        <w:t>,в</w:t>
      </w:r>
      <w:proofErr w:type="spellEnd"/>
      <w:proofErr w:type="gramEnd"/>
      <w:r w:rsidR="007B05A5">
        <w:rPr>
          <w:sz w:val="28"/>
          <w:szCs w:val="28"/>
        </w:rPr>
        <w:t xml:space="preserve"> т.ч.</w:t>
      </w:r>
    </w:p>
    <w:p w:rsidR="007B05A5" w:rsidRDefault="007B05A5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 пашня- 5985г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без учета приусадебных участков-1440га);</w:t>
      </w:r>
    </w:p>
    <w:p w:rsidR="007B05A5" w:rsidRDefault="007B05A5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многолетные</w:t>
      </w:r>
      <w:proofErr w:type="spellEnd"/>
      <w:r>
        <w:rPr>
          <w:sz w:val="28"/>
          <w:szCs w:val="28"/>
        </w:rPr>
        <w:t xml:space="preserve"> насаждения-4233га;</w:t>
      </w:r>
    </w:p>
    <w:p w:rsidR="007B05A5" w:rsidRDefault="007B05A5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-сенокосы-3297га;</w:t>
      </w:r>
    </w:p>
    <w:p w:rsidR="007B05A5" w:rsidRDefault="007B05A5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-пастб</w:t>
      </w:r>
      <w:r w:rsidR="00E05F94">
        <w:rPr>
          <w:sz w:val="28"/>
          <w:szCs w:val="28"/>
        </w:rPr>
        <w:t>ища-12926га.</w:t>
      </w:r>
    </w:p>
    <w:p w:rsidR="00E05F94" w:rsidRDefault="00F857E8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  </w:t>
      </w:r>
      <w:r w:rsidR="00E05F94">
        <w:rPr>
          <w:sz w:val="28"/>
          <w:szCs w:val="28"/>
        </w:rPr>
        <w:t>Всего земель сельхозназначения-44801га.</w:t>
      </w:r>
    </w:p>
    <w:p w:rsidR="00E05F94" w:rsidRDefault="00F857E8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5F94">
        <w:rPr>
          <w:sz w:val="28"/>
          <w:szCs w:val="28"/>
        </w:rPr>
        <w:t>Посевные площ</w:t>
      </w:r>
      <w:r w:rsidR="00E100A7">
        <w:rPr>
          <w:sz w:val="28"/>
          <w:szCs w:val="28"/>
        </w:rPr>
        <w:t xml:space="preserve">ади в </w:t>
      </w:r>
      <w:r w:rsidR="00CF70F2">
        <w:rPr>
          <w:sz w:val="28"/>
          <w:szCs w:val="28"/>
        </w:rPr>
        <w:t>1 полугодии 2014года</w:t>
      </w:r>
      <w:r w:rsidR="00E100A7">
        <w:rPr>
          <w:sz w:val="28"/>
          <w:szCs w:val="28"/>
        </w:rPr>
        <w:t xml:space="preserve"> составили-1555га</w:t>
      </w:r>
      <w:r w:rsidR="004C296E">
        <w:rPr>
          <w:sz w:val="28"/>
          <w:szCs w:val="28"/>
        </w:rPr>
        <w:t xml:space="preserve">, из них </w:t>
      </w:r>
      <w:r w:rsidR="00E100A7">
        <w:rPr>
          <w:sz w:val="28"/>
          <w:szCs w:val="28"/>
        </w:rPr>
        <w:t xml:space="preserve">зерновых </w:t>
      </w:r>
      <w:r w:rsidR="004C296E">
        <w:rPr>
          <w:sz w:val="28"/>
          <w:szCs w:val="28"/>
        </w:rPr>
        <w:t>посеяно на площади-785га, в т.ч.: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-зернобобовые-87га;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-кукуруза-71га;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-яровые зерновые (полба) - 45га;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многолетные</w:t>
      </w:r>
      <w:proofErr w:type="spellEnd"/>
      <w:r>
        <w:rPr>
          <w:sz w:val="28"/>
          <w:szCs w:val="28"/>
        </w:rPr>
        <w:t xml:space="preserve"> травы-45га;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-картофель-457га;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-овощи-258га;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-озимые-582га;</w:t>
      </w:r>
    </w:p>
    <w:p w:rsidR="00E05F94" w:rsidRDefault="00E05F94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>-прочие культуры-9,5га.</w:t>
      </w:r>
    </w:p>
    <w:p w:rsidR="004C296E" w:rsidRDefault="004C296E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  </w:t>
      </w:r>
      <w:r>
        <w:rPr>
          <w:sz w:val="28"/>
          <w:szCs w:val="28"/>
        </w:rPr>
        <w:t>Наблюдается повышение объемов посевных площадей по сравнению с 2013годом: зерновы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 351га, картофель- на 40га.</w:t>
      </w:r>
    </w:p>
    <w:p w:rsidR="00DF5A31" w:rsidRDefault="00DF5A31" w:rsidP="00EB5B49">
      <w:pPr>
        <w:ind w:left="142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4BF">
        <w:rPr>
          <w:sz w:val="28"/>
          <w:szCs w:val="28"/>
        </w:rPr>
        <w:t xml:space="preserve">  </w:t>
      </w:r>
      <w:r w:rsidR="00EB5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Доля фактически используемых сельскохозяйственных угодий в общей площади сельскохозяйственных угодий Табасаранского района  </w:t>
      </w:r>
      <w:r w:rsidR="00246A1C">
        <w:rPr>
          <w:sz w:val="28"/>
          <w:szCs w:val="28"/>
        </w:rPr>
        <w:t xml:space="preserve">за 1 полугодие 2014года   </w:t>
      </w:r>
      <w:r>
        <w:rPr>
          <w:sz w:val="28"/>
          <w:szCs w:val="28"/>
        </w:rPr>
        <w:t>составила 89,9%. Этот показатель по республике  в 2013 году составил 92,6%.</w:t>
      </w:r>
    </w:p>
    <w:p w:rsidR="00DF5A31" w:rsidRDefault="00EB5B49" w:rsidP="00EB5B4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A31">
        <w:rPr>
          <w:sz w:val="28"/>
          <w:szCs w:val="28"/>
        </w:rPr>
        <w:t xml:space="preserve">Как и по всей республике в  Табасаранском районе основными производителями сельхозпродукции являются личные подсобные хозяйства населения, доля которых в общем  производстве </w:t>
      </w:r>
      <w:r w:rsidR="00A2023E">
        <w:rPr>
          <w:sz w:val="28"/>
          <w:szCs w:val="28"/>
        </w:rPr>
        <w:t xml:space="preserve">за 1 полугодие 2014года  </w:t>
      </w:r>
      <w:r w:rsidR="00DF5A31">
        <w:rPr>
          <w:sz w:val="28"/>
          <w:szCs w:val="28"/>
        </w:rPr>
        <w:t xml:space="preserve">составила- 98,48%. На долю сельскохозяйственных организаций, малых предприятий и КФХ приходилось-  0,03%; 0,15% и 1,34 %  соответственно. </w:t>
      </w:r>
    </w:p>
    <w:p w:rsidR="00DF5A31" w:rsidRDefault="00EB5B49" w:rsidP="00EB5B4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023E">
        <w:rPr>
          <w:sz w:val="28"/>
          <w:szCs w:val="28"/>
        </w:rPr>
        <w:t>За 1</w:t>
      </w:r>
      <w:r w:rsidR="007A0458">
        <w:rPr>
          <w:sz w:val="28"/>
          <w:szCs w:val="28"/>
        </w:rPr>
        <w:t>-ое</w:t>
      </w:r>
      <w:r w:rsidR="00A2023E">
        <w:rPr>
          <w:sz w:val="28"/>
          <w:szCs w:val="28"/>
        </w:rPr>
        <w:t xml:space="preserve"> полугодие 2014года  </w:t>
      </w:r>
      <w:r w:rsidR="00DF5A31">
        <w:rPr>
          <w:sz w:val="28"/>
          <w:szCs w:val="28"/>
        </w:rPr>
        <w:t xml:space="preserve"> производство сельскохозяйственной продукции в натуральных выражениях составило</w:t>
      </w:r>
      <w:r w:rsidR="002D77FE">
        <w:rPr>
          <w:sz w:val="28"/>
          <w:szCs w:val="28"/>
        </w:rPr>
        <w:t xml:space="preserve"> (</w:t>
      </w:r>
      <w:proofErr w:type="gramStart"/>
      <w:r w:rsidR="002D77FE">
        <w:rPr>
          <w:sz w:val="28"/>
          <w:szCs w:val="28"/>
        </w:rPr>
        <w:t>в</w:t>
      </w:r>
      <w:proofErr w:type="gramEnd"/>
      <w:r w:rsidR="002D77FE">
        <w:rPr>
          <w:sz w:val="28"/>
          <w:szCs w:val="28"/>
        </w:rPr>
        <w:t xml:space="preserve"> %</w:t>
      </w:r>
      <w:r w:rsidR="002D77FE" w:rsidRPr="002D77FE">
        <w:rPr>
          <w:sz w:val="28"/>
          <w:szCs w:val="28"/>
        </w:rPr>
        <w:t xml:space="preserve"> </w:t>
      </w:r>
      <w:r w:rsidR="002D77FE">
        <w:rPr>
          <w:sz w:val="28"/>
          <w:szCs w:val="28"/>
        </w:rPr>
        <w:t>к соответствующему периоду прошлого года):</w:t>
      </w:r>
    </w:p>
    <w:p w:rsidR="00DF5A31" w:rsidRDefault="007B05A5" w:rsidP="00EB5B49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мясо - </w:t>
      </w:r>
      <w:r w:rsidR="003474BF">
        <w:rPr>
          <w:sz w:val="28"/>
          <w:szCs w:val="28"/>
        </w:rPr>
        <w:t xml:space="preserve">  </w:t>
      </w:r>
      <w:r w:rsidR="00CF70F2">
        <w:rPr>
          <w:sz w:val="28"/>
          <w:szCs w:val="28"/>
        </w:rPr>
        <w:t>580 тонн     -(123</w:t>
      </w:r>
      <w:r w:rsidR="00DF5A31">
        <w:rPr>
          <w:sz w:val="28"/>
          <w:szCs w:val="28"/>
        </w:rPr>
        <w:t xml:space="preserve"> %),</w:t>
      </w:r>
    </w:p>
    <w:p w:rsidR="00DF5A31" w:rsidRDefault="007B05A5" w:rsidP="00EB5B49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молоко - 6000 тонн- (101,7</w:t>
      </w:r>
      <w:r w:rsidR="00DF5A31">
        <w:rPr>
          <w:sz w:val="28"/>
          <w:szCs w:val="28"/>
        </w:rPr>
        <w:t xml:space="preserve"> %), </w:t>
      </w:r>
    </w:p>
    <w:p w:rsidR="00DF5A31" w:rsidRDefault="007B05A5" w:rsidP="00EB5B49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шерсть – 17 тонн  -(106,3</w:t>
      </w:r>
      <w:r w:rsidR="00DF5A31">
        <w:rPr>
          <w:sz w:val="28"/>
          <w:szCs w:val="28"/>
        </w:rPr>
        <w:t xml:space="preserve"> %).   </w:t>
      </w:r>
    </w:p>
    <w:p w:rsidR="00DF5A31" w:rsidRDefault="00DF5A31" w:rsidP="00EB5B4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B49">
        <w:rPr>
          <w:sz w:val="28"/>
          <w:szCs w:val="28"/>
        </w:rPr>
        <w:t xml:space="preserve">    </w:t>
      </w:r>
      <w:r>
        <w:rPr>
          <w:sz w:val="28"/>
          <w:szCs w:val="28"/>
        </w:rPr>
        <w:t>Продолжается  работа   по выделению  земельных  участков  сельхоз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азначения  на долгосрочную  аренду. На сегодняшний день в долгосрочной  аренде у  населения находится - 8751 га   земель.   </w:t>
      </w:r>
    </w:p>
    <w:p w:rsidR="00DF5A31" w:rsidRDefault="00DF5A31" w:rsidP="00EB5B4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B49">
        <w:rPr>
          <w:sz w:val="28"/>
          <w:szCs w:val="28"/>
        </w:rPr>
        <w:t xml:space="preserve">    </w:t>
      </w:r>
      <w:r>
        <w:rPr>
          <w:sz w:val="28"/>
          <w:szCs w:val="28"/>
        </w:rPr>
        <w:t>Для дальнейшего развития сельского хозяйства, повышения урожайности сельскохозяйственных культур практическое значение имеет строительство и ремонт  оросительных каналов.</w:t>
      </w:r>
    </w:p>
    <w:p w:rsidR="00DF5A31" w:rsidRDefault="00DF5A31" w:rsidP="00EB5B4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Кроме того, факторами, сдерживающими развитие сельского хозяйства муниципального образования «Табасаранский  район», являются: </w:t>
      </w:r>
    </w:p>
    <w:p w:rsidR="00DF5A31" w:rsidRDefault="00DF5A31" w:rsidP="00EB5B49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низкий уровень обеспеченности сельскохозяйственной техникой;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проблема привлечения кредитов коммерческих банков для пополнения оборотных средств, обновления основных фондов, развития первичной переработки сельскохозяйственной продукции;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низкая производительность труда, и соответственно, низкая мотивация сельхоз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оваропроизводителей.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C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улучшения ситуации в  сфере сельского хозяйства  необходимо принимать меры  доступа сельскохозяйственных товаропроизводителей к финансовым   и материальным ресурсам, активизировать работу  по  наращиванию объёмов ввоза техники через механизм лизинга и созданию в районе машинно-технологической станции.</w:t>
      </w:r>
      <w:proofErr w:type="gramEnd"/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улучшения ситуации в отрасли, усилия  администрации муниципального района будут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прежде всего на эффективное использование сельскохозяйственных земель, развитие инфраструктуры малых форм хозяйствования в сельских поселениях района и развитие системы рынков сельскохозяйственной продукции, сырья и продовольствия.</w:t>
      </w:r>
    </w:p>
    <w:p w:rsidR="00DF5A31" w:rsidRDefault="00DF5A31" w:rsidP="00DF5A31">
      <w:pPr>
        <w:pStyle w:val="a6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Приоритетными направлениями</w:t>
      </w:r>
      <w:r>
        <w:rPr>
          <w:sz w:val="28"/>
          <w:szCs w:val="28"/>
        </w:rPr>
        <w:t xml:space="preserve"> развития сельского хозяйства района на 2014-2020годы являются: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развитие виноградарства, на территориях сельских поселений: </w:t>
      </w:r>
      <w:proofErr w:type="spellStart"/>
      <w:r>
        <w:rPr>
          <w:sz w:val="28"/>
          <w:szCs w:val="28"/>
        </w:rPr>
        <w:t>Сиртичской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Гюхрагской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Тинитской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Дарвагской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Ерсинской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Дюбекской</w:t>
      </w:r>
      <w:proofErr w:type="spellEnd"/>
      <w:r>
        <w:rPr>
          <w:sz w:val="28"/>
          <w:szCs w:val="28"/>
        </w:rPr>
        <w:t xml:space="preserve">, доведением площадей виноградников </w:t>
      </w:r>
      <w:r>
        <w:rPr>
          <w:color w:val="404040" w:themeColor="text1" w:themeTint="BF"/>
          <w:sz w:val="28"/>
          <w:szCs w:val="28"/>
        </w:rPr>
        <w:t>до- 3020</w:t>
      </w:r>
      <w:r>
        <w:rPr>
          <w:sz w:val="28"/>
          <w:szCs w:val="28"/>
        </w:rPr>
        <w:t xml:space="preserve">  га, плодоносящих до- </w:t>
      </w:r>
      <w:r>
        <w:rPr>
          <w:color w:val="404040" w:themeColor="text1" w:themeTint="BF"/>
          <w:sz w:val="28"/>
          <w:szCs w:val="28"/>
        </w:rPr>
        <w:t>2300</w:t>
      </w:r>
      <w:r w:rsidR="00A2023E">
        <w:rPr>
          <w:sz w:val="28"/>
          <w:szCs w:val="28"/>
        </w:rPr>
        <w:t xml:space="preserve"> га, будут созданы</w:t>
      </w:r>
      <w:r>
        <w:rPr>
          <w:sz w:val="28"/>
          <w:szCs w:val="28"/>
        </w:rPr>
        <w:t>- 1034 рабочих мест, производство винограда  составит- 8976 тонн;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развитие  садоводства на всей территории района, реконструкция и обновление существующих садов, доведение площадей садов до- 3200 га, плодоносящие- 1364 га, будут созданы- 945 новых рабочих мест, производство плодов будет доведено до- 5384 тонн;</w:t>
      </w:r>
      <w:proofErr w:type="gramEnd"/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дальнейшее развитие овощеводства и доведение площадей до 900 га, производство продукции овощеводства составит- 13967 тонн;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инвентаризация всех объектов МТФ, бывших сельхозпредприятий и ныне не действующих, для дальнейшей передачи их на долгосрочную аренду организаторам </w:t>
      </w:r>
      <w:proofErr w:type="gramStart"/>
      <w:r>
        <w:rPr>
          <w:sz w:val="28"/>
          <w:szCs w:val="28"/>
        </w:rPr>
        <w:t>животноводческих мелких</w:t>
      </w:r>
      <w:proofErr w:type="gramEnd"/>
      <w:r>
        <w:rPr>
          <w:sz w:val="28"/>
          <w:szCs w:val="28"/>
        </w:rPr>
        <w:t xml:space="preserve"> и средних предприятий;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развитие овцеводства на территориях сельских поселений: </w:t>
      </w:r>
      <w:proofErr w:type="spellStart"/>
      <w:r>
        <w:rPr>
          <w:sz w:val="28"/>
          <w:szCs w:val="28"/>
        </w:rPr>
        <w:t>Халагский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Кужникский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Хурикский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Турагский</w:t>
      </w:r>
      <w:proofErr w:type="spellEnd"/>
      <w:r>
        <w:rPr>
          <w:sz w:val="28"/>
          <w:szCs w:val="28"/>
        </w:rPr>
        <w:t>, увеличение поголовья МРС- до 43,8 тыс. голов, увеличение выхода приплода на 100 овцематок до 95 голов, будет создано дополнительно 170 рабочих мест;</w:t>
      </w:r>
    </w:p>
    <w:p w:rsidR="00CF70F2" w:rsidRPr="00CF70F2" w:rsidRDefault="00223C63" w:rsidP="00223C6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70F2" w:rsidRPr="00CF70F2">
        <w:rPr>
          <w:sz w:val="28"/>
          <w:szCs w:val="28"/>
        </w:rPr>
        <w:t>Администрация района в течени</w:t>
      </w:r>
      <w:proofErr w:type="gramStart"/>
      <w:r w:rsidR="00CF70F2" w:rsidRPr="00CF70F2">
        <w:rPr>
          <w:sz w:val="28"/>
          <w:szCs w:val="28"/>
        </w:rPr>
        <w:t>и</w:t>
      </w:r>
      <w:proofErr w:type="gramEnd"/>
      <w:r w:rsidR="00CF70F2" w:rsidRPr="00CF70F2">
        <w:rPr>
          <w:sz w:val="28"/>
          <w:szCs w:val="28"/>
        </w:rPr>
        <w:t xml:space="preserve"> 1 полугодия 2014 года и в настоящее время упорно занимается над реализацией этих приоритетных направлений.</w:t>
      </w:r>
    </w:p>
    <w:p w:rsidR="00223C63" w:rsidRDefault="00DF5A31" w:rsidP="007A0458">
      <w:pPr>
        <w:pStyle w:val="a6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Промышленное производство.</w:t>
      </w:r>
    </w:p>
    <w:p w:rsidR="00DF5A31" w:rsidRDefault="00223C63" w:rsidP="00223C63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5A31">
        <w:rPr>
          <w:sz w:val="28"/>
          <w:szCs w:val="28"/>
        </w:rPr>
        <w:t xml:space="preserve">  На территории муниципального района нет крупных и средних действующих промышленных  предприятий. </w:t>
      </w:r>
      <w:proofErr w:type="gramStart"/>
      <w:r w:rsidR="00DF5A31">
        <w:rPr>
          <w:sz w:val="28"/>
          <w:szCs w:val="28"/>
        </w:rPr>
        <w:t xml:space="preserve">Промышленность  района в настоящее время представлена  малыми предприятиями: по производству пластиковых изделий  (ООО «Формат» с. Хучни), по производству строительных материалов (ООО «Кирпичный завод» с. </w:t>
      </w:r>
      <w:proofErr w:type="spellStart"/>
      <w:r w:rsidR="00DF5A31">
        <w:rPr>
          <w:sz w:val="28"/>
          <w:szCs w:val="28"/>
        </w:rPr>
        <w:t>Сиртич</w:t>
      </w:r>
      <w:proofErr w:type="spellEnd"/>
      <w:r w:rsidR="00DF5A31">
        <w:rPr>
          <w:sz w:val="28"/>
          <w:szCs w:val="28"/>
        </w:rPr>
        <w:t xml:space="preserve">) и по производству хлеба (ООО «Оникс»        с. Хучни). </w:t>
      </w:r>
      <w:proofErr w:type="gramEnd"/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Анализ статистических данных показывает следующий уровень развития промышленности   в районе. Объем произведенных и отгруженных товаров собственного производства  предприятиями промышленности </w:t>
      </w:r>
      <w:r w:rsidR="00A2023E">
        <w:rPr>
          <w:sz w:val="28"/>
          <w:szCs w:val="28"/>
        </w:rPr>
        <w:t xml:space="preserve">за 1 полугодие 2014года  </w:t>
      </w:r>
      <w:r>
        <w:rPr>
          <w:sz w:val="28"/>
          <w:szCs w:val="28"/>
        </w:rPr>
        <w:t xml:space="preserve">по району составил  - </w:t>
      </w:r>
      <w:r w:rsidR="001A2B0A">
        <w:rPr>
          <w:sz w:val="28"/>
          <w:szCs w:val="28"/>
        </w:rPr>
        <w:t>8468,0</w:t>
      </w:r>
      <w:r>
        <w:rPr>
          <w:sz w:val="28"/>
          <w:szCs w:val="28"/>
        </w:rPr>
        <w:t xml:space="preserve"> ты</w:t>
      </w:r>
      <w:r w:rsidR="001A2B0A">
        <w:rPr>
          <w:sz w:val="28"/>
          <w:szCs w:val="28"/>
        </w:rPr>
        <w:t>с. руб., что составляет - 0,041</w:t>
      </w:r>
      <w:r>
        <w:rPr>
          <w:sz w:val="28"/>
          <w:szCs w:val="28"/>
        </w:rPr>
        <w:t xml:space="preserve"> % от республиканского уровня.  По сравнению с предшествующим  годом объем отгруженной продукции промышленного производства  в Табасаранском  районе </w:t>
      </w:r>
      <w:r w:rsidR="004A3FFE">
        <w:rPr>
          <w:sz w:val="28"/>
          <w:szCs w:val="28"/>
        </w:rPr>
        <w:t xml:space="preserve">за 1 полугодие 2014года  </w:t>
      </w:r>
      <w:r>
        <w:rPr>
          <w:sz w:val="28"/>
          <w:szCs w:val="28"/>
        </w:rPr>
        <w:t xml:space="preserve">увеличился </w:t>
      </w:r>
      <w:r w:rsidR="004A3FFE">
        <w:rPr>
          <w:sz w:val="28"/>
          <w:szCs w:val="28"/>
        </w:rPr>
        <w:t xml:space="preserve"> на   205,8</w:t>
      </w:r>
      <w:r>
        <w:rPr>
          <w:sz w:val="28"/>
          <w:szCs w:val="28"/>
        </w:rPr>
        <w:t xml:space="preserve">%. </w:t>
      </w:r>
      <w:r w:rsidR="004A3FFE">
        <w:rPr>
          <w:sz w:val="28"/>
          <w:szCs w:val="28"/>
        </w:rPr>
        <w:t xml:space="preserve">(за 1 полугодие 2013года-4115,0 тыс. руб.,  за 1 полугодие 2014года-8468,0тыс. руб.). 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отгруженных товаров на душу населения  по Таб</w:t>
      </w:r>
      <w:r w:rsidR="001A2B0A">
        <w:rPr>
          <w:sz w:val="28"/>
          <w:szCs w:val="28"/>
        </w:rPr>
        <w:t>асаранскому району  составил- 165,07</w:t>
      </w:r>
      <w:r>
        <w:rPr>
          <w:sz w:val="28"/>
          <w:szCs w:val="28"/>
        </w:rPr>
        <w:t xml:space="preserve"> рублей (для сравнения, по республике  этот показатель составляет - 17000 рублей).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</w:p>
    <w:p w:rsidR="00DF5A31" w:rsidRDefault="00DF5A31" w:rsidP="00DF5A3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DF5A31" w:rsidRDefault="00DF5A31" w:rsidP="00DF5A3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промышленной продукции </w:t>
      </w:r>
      <w:r w:rsidR="00BE1CDC">
        <w:rPr>
          <w:sz w:val="28"/>
          <w:szCs w:val="28"/>
        </w:rPr>
        <w:t xml:space="preserve">за 1 полугодие 2014года.  </w:t>
      </w:r>
    </w:p>
    <w:tbl>
      <w:tblPr>
        <w:tblStyle w:val="a7"/>
        <w:tblW w:w="0" w:type="auto"/>
        <w:tblLook w:val="04A0"/>
      </w:tblPr>
      <w:tblGrid>
        <w:gridCol w:w="884"/>
        <w:gridCol w:w="2934"/>
        <w:gridCol w:w="1965"/>
        <w:gridCol w:w="2230"/>
        <w:gridCol w:w="1558"/>
      </w:tblGrid>
      <w:tr w:rsidR="00DF5A31" w:rsidTr="00DF5A31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</w:t>
            </w:r>
          </w:p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DF5A31" w:rsidTr="00DF5A31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«Кирпичный       завод»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кирпич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867,5</w:t>
            </w:r>
            <w:r w:rsidR="00DF5A31">
              <w:rPr>
                <w:sz w:val="28"/>
                <w:szCs w:val="28"/>
              </w:rPr>
              <w:t>тыс.</w:t>
            </w:r>
          </w:p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услов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ирпич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</w:t>
            </w:r>
            <w:r w:rsidR="00DF5A31">
              <w:rPr>
                <w:sz w:val="28"/>
                <w:szCs w:val="28"/>
              </w:rPr>
              <w:t>,0</w:t>
            </w:r>
          </w:p>
        </w:tc>
      </w:tr>
      <w:tr w:rsidR="00DF5A31" w:rsidTr="00DF5A31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«Оникс»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  <w:r w:rsidR="00DF5A31">
              <w:rPr>
                <w:sz w:val="28"/>
                <w:szCs w:val="28"/>
              </w:rPr>
              <w:t>тонн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F5A31">
              <w:rPr>
                <w:sz w:val="28"/>
                <w:szCs w:val="28"/>
              </w:rPr>
              <w:t>,0</w:t>
            </w:r>
          </w:p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DF5A31" w:rsidTr="00DF5A31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«Формат»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Пластиковые изделия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422,7 </w:t>
            </w:r>
            <w:r w:rsidR="00DF5A31">
              <w:rPr>
                <w:sz w:val="28"/>
                <w:szCs w:val="28"/>
              </w:rPr>
              <w:t>кв.м.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  <w:r w:rsidR="00DF5A31">
              <w:rPr>
                <w:sz w:val="28"/>
                <w:szCs w:val="28"/>
              </w:rPr>
              <w:t>,0</w:t>
            </w:r>
          </w:p>
        </w:tc>
      </w:tr>
      <w:tr w:rsidR="00DF5A31" w:rsidTr="00DF5A31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31" w:rsidRDefault="00BE1CD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  <w:r w:rsidR="00DF5A31">
              <w:rPr>
                <w:sz w:val="28"/>
                <w:szCs w:val="28"/>
              </w:rPr>
              <w:t>0,0</w:t>
            </w:r>
          </w:p>
          <w:p w:rsidR="00DF5A31" w:rsidRDefault="00DF5A31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DF5A31" w:rsidRDefault="00DF5A31" w:rsidP="00DF5A31">
      <w:pPr>
        <w:pStyle w:val="a6"/>
        <w:jc w:val="both"/>
        <w:rPr>
          <w:sz w:val="28"/>
          <w:szCs w:val="28"/>
        </w:rPr>
      </w:pPr>
    </w:p>
    <w:p w:rsidR="002D77FE" w:rsidRDefault="002D77FE" w:rsidP="00DF5A31">
      <w:pPr>
        <w:pStyle w:val="a6"/>
        <w:jc w:val="both"/>
        <w:rPr>
          <w:sz w:val="28"/>
          <w:szCs w:val="28"/>
        </w:rPr>
      </w:pPr>
    </w:p>
    <w:p w:rsidR="00DF5A31" w:rsidRDefault="00DF5A31" w:rsidP="00DF5A31">
      <w:pPr>
        <w:pStyle w:val="a6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Приоритетными направлениями</w:t>
      </w:r>
      <w:r>
        <w:rPr>
          <w:sz w:val="28"/>
          <w:szCs w:val="28"/>
        </w:rPr>
        <w:t xml:space="preserve"> в сфере промышленного производства являются: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-реализация проекта «</w:t>
      </w:r>
      <w:proofErr w:type="spellStart"/>
      <w:r>
        <w:rPr>
          <w:sz w:val="28"/>
          <w:szCs w:val="28"/>
        </w:rPr>
        <w:t>Щебзавод</w:t>
      </w:r>
      <w:proofErr w:type="spellEnd"/>
      <w:r>
        <w:rPr>
          <w:sz w:val="28"/>
          <w:szCs w:val="28"/>
        </w:rPr>
        <w:t>», строительство технологической линии по производству щебня, ООО «</w:t>
      </w:r>
      <w:proofErr w:type="spellStart"/>
      <w:r>
        <w:rPr>
          <w:sz w:val="28"/>
          <w:szCs w:val="28"/>
        </w:rPr>
        <w:t>Цанак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Цанак</w:t>
      </w:r>
      <w:proofErr w:type="spellEnd"/>
      <w:r>
        <w:rPr>
          <w:sz w:val="28"/>
          <w:szCs w:val="28"/>
        </w:rPr>
        <w:t>, Табасаранского района мощностью 126,0 тыс. кубических метров, буд</w:t>
      </w:r>
      <w:r w:rsidR="00BE1CDC">
        <w:rPr>
          <w:sz w:val="28"/>
          <w:szCs w:val="28"/>
        </w:rPr>
        <w:t>ут созданы</w:t>
      </w:r>
      <w:r>
        <w:rPr>
          <w:sz w:val="28"/>
          <w:szCs w:val="28"/>
        </w:rPr>
        <w:t xml:space="preserve"> 70 рабочих мест. </w:t>
      </w:r>
    </w:p>
    <w:p w:rsidR="008729FD" w:rsidRDefault="008055A4" w:rsidP="00872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рамках реализации приоритетного проекта развития Республики Дагестан «</w:t>
      </w:r>
      <w:r w:rsidRPr="00446E30">
        <w:rPr>
          <w:b/>
          <w:sz w:val="28"/>
          <w:szCs w:val="28"/>
        </w:rPr>
        <w:t>Обеление экономики</w:t>
      </w:r>
      <w:r>
        <w:rPr>
          <w:sz w:val="28"/>
          <w:szCs w:val="28"/>
        </w:rPr>
        <w:t xml:space="preserve">» администрацией МР «Табасаранский район» проведена работа </w:t>
      </w:r>
      <w:r w:rsidR="008729FD">
        <w:rPr>
          <w:sz w:val="28"/>
          <w:szCs w:val="28"/>
        </w:rPr>
        <w:t>по уточнению количества субъектов малого и среднего предпринимательства, осуществляющих свою деятельность на территории МР «Табасаранский район»,</w:t>
      </w:r>
      <w:r w:rsidR="00F857E8">
        <w:rPr>
          <w:sz w:val="28"/>
          <w:szCs w:val="28"/>
        </w:rPr>
        <w:t xml:space="preserve"> </w:t>
      </w:r>
      <w:r w:rsidR="008729FD">
        <w:rPr>
          <w:sz w:val="28"/>
          <w:szCs w:val="28"/>
        </w:rPr>
        <w:t>обеспечению контроля за соблюдением законных прав предпринимателей и выявлению неучтенных доходов отдельных категорий граждан от п</w:t>
      </w:r>
      <w:r>
        <w:rPr>
          <w:sz w:val="28"/>
          <w:szCs w:val="28"/>
        </w:rPr>
        <w:t>редпринимательской деятельности.</w:t>
      </w:r>
      <w:proofErr w:type="gramEnd"/>
      <w:r>
        <w:rPr>
          <w:sz w:val="28"/>
          <w:szCs w:val="28"/>
        </w:rPr>
        <w:t xml:space="preserve"> П</w:t>
      </w:r>
      <w:r w:rsidR="008729FD">
        <w:rPr>
          <w:sz w:val="28"/>
          <w:szCs w:val="28"/>
        </w:rPr>
        <w:t>ринято распоряжение администрации МР «Табасаранский район» от 30.01.20</w:t>
      </w:r>
      <w:r>
        <w:rPr>
          <w:sz w:val="28"/>
          <w:szCs w:val="28"/>
        </w:rPr>
        <w:t>14 года №3</w:t>
      </w:r>
      <w:r w:rsidR="008729FD">
        <w:rPr>
          <w:sz w:val="28"/>
          <w:szCs w:val="28"/>
        </w:rPr>
        <w:t xml:space="preserve"> «О формировании 2-х постоянно действующих рабочих групп».</w:t>
      </w:r>
    </w:p>
    <w:p w:rsidR="008729FD" w:rsidRDefault="008729FD" w:rsidP="00872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B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Рабочими группами проведены выездные проверки всех субъектов малого и среднего предпринимательства на предмет соблюдения налогового </w:t>
      </w:r>
      <w:r>
        <w:rPr>
          <w:sz w:val="28"/>
          <w:szCs w:val="28"/>
        </w:rPr>
        <w:lastRenderedPageBreak/>
        <w:t xml:space="preserve">законодательства предпринимателями и выявлению неучтенных доходов отдельных категорий граждан. </w:t>
      </w:r>
    </w:p>
    <w:p w:rsidR="008729FD" w:rsidRDefault="008729FD" w:rsidP="00872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Сверка данных реестра граждан, занимающихся предпринимательской деятельностью, составленного рабочими группами, с электронной базой налоговой службы, выявила, что из 497 граждан, фактически занимающихся  предпринимательской деятельностью на территории МР «Табасаранский район», лишь 93 предпринимателя состоят на учете в налоговом органе (МРИ ФНС №4), а 404 занимаются предпринимательской деятельностью  без государственной регистрации, годами  не уплачивая налог от своей деятельности. </w:t>
      </w:r>
      <w:proofErr w:type="gramEnd"/>
    </w:p>
    <w:p w:rsidR="008729FD" w:rsidRDefault="008729FD" w:rsidP="008729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проведенных мероприятий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налоговый учет еще 34 физических лиц, занимающихся предпринимательской деятельностью. Работа в этом направлении продолжается.</w:t>
      </w:r>
    </w:p>
    <w:p w:rsidR="00EB5B49" w:rsidRDefault="008729FD" w:rsidP="00EB5B4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нарушение налогового законодательства, работниками ОМВД России по Табасаранскому району на лиц, занимающимися незаконной предпринимательской деятельностью в</w:t>
      </w:r>
      <w:r w:rsidR="008055A4">
        <w:rPr>
          <w:sz w:val="28"/>
          <w:szCs w:val="28"/>
        </w:rPr>
        <w:t xml:space="preserve"> 1-м полугодии 2014года</w:t>
      </w:r>
      <w:r>
        <w:rPr>
          <w:sz w:val="28"/>
          <w:szCs w:val="28"/>
        </w:rPr>
        <w:t>, составлено-235 протокола,  наложены штрафы на сумму-117500рублей;</w:t>
      </w:r>
    </w:p>
    <w:p w:rsidR="008055A4" w:rsidRDefault="00EB5B49" w:rsidP="00EB5B4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055A4">
        <w:rPr>
          <w:sz w:val="28"/>
          <w:szCs w:val="28"/>
        </w:rPr>
        <w:t>Во исполнение Указа Главы Республики Дагестан от 15 мая 2014г.№ 114, постановлением администрации района от 9 июня 2014г. № 128 утвержден состав межведомственной комиссии по увеличению доходной части консолидированного бюджета муниципального района «Табасаранский район», развитию налогооблагаемой базы и проведению мероприятий по легализации «теневой зарплаты», в состав которой, помимо ответственных работников администрации, вошли руководители территориальных учреждений органов государственной власти – ОМВД по Табасаранскому</w:t>
      </w:r>
      <w:proofErr w:type="gramEnd"/>
      <w:r w:rsidR="008055A4">
        <w:rPr>
          <w:sz w:val="28"/>
          <w:szCs w:val="28"/>
        </w:rPr>
        <w:t xml:space="preserve"> району, налоговой службы, центра занятости населения, отделов </w:t>
      </w:r>
      <w:proofErr w:type="spellStart"/>
      <w:r w:rsidR="008055A4">
        <w:rPr>
          <w:sz w:val="28"/>
          <w:szCs w:val="28"/>
        </w:rPr>
        <w:t>госстатистики</w:t>
      </w:r>
      <w:proofErr w:type="spellEnd"/>
      <w:r w:rsidR="008055A4">
        <w:rPr>
          <w:sz w:val="28"/>
          <w:szCs w:val="28"/>
        </w:rPr>
        <w:t xml:space="preserve"> и пенсионного фонда.</w:t>
      </w:r>
    </w:p>
    <w:p w:rsidR="008055A4" w:rsidRDefault="00EB5B49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5A4">
        <w:rPr>
          <w:sz w:val="28"/>
          <w:szCs w:val="28"/>
        </w:rPr>
        <w:t xml:space="preserve">Во всех 22 сельских поселениях проведены подворные обходы с целью полной инвентаризации имущества и земельных участков, в ходе которых уточнялись данные о собственниках и правообладателях объектов. Итоги инвентаризации за подписями глав сельских поселений были представлены в администрацию района, где они были  </w:t>
      </w:r>
      <w:proofErr w:type="gramStart"/>
      <w:r w:rsidR="008055A4">
        <w:rPr>
          <w:sz w:val="28"/>
          <w:szCs w:val="28"/>
        </w:rPr>
        <w:t>проанализированы и уточнены</w:t>
      </w:r>
      <w:proofErr w:type="gramEnd"/>
      <w:r w:rsidR="008055A4">
        <w:rPr>
          <w:sz w:val="28"/>
          <w:szCs w:val="28"/>
        </w:rPr>
        <w:t>.</w:t>
      </w:r>
    </w:p>
    <w:p w:rsidR="008055A4" w:rsidRDefault="00EB5B49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5A4">
        <w:rPr>
          <w:sz w:val="28"/>
          <w:szCs w:val="28"/>
        </w:rPr>
        <w:t>В ходе инвентаризации  выявлены многочисленные земельные участки и объекты недвижимости граждан, ранее не состоявшие на учете. Это 1362 га земли и 1022  индивидуального жилого дома.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выявлено большое количество бесхозяйных объектов сельской инфраструктуры: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-464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одопроводных линий, 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- 213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азопроводов,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- 47 км. ЛЭП, 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-29 силовых трансформаторов, 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- 905 деревянных опор,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-137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ежпоселковых и 305 км. </w:t>
      </w:r>
      <w:proofErr w:type="spellStart"/>
      <w:r>
        <w:rPr>
          <w:sz w:val="28"/>
          <w:szCs w:val="28"/>
        </w:rPr>
        <w:t>внутрисельских</w:t>
      </w:r>
      <w:proofErr w:type="spellEnd"/>
      <w:r>
        <w:rPr>
          <w:sz w:val="28"/>
          <w:szCs w:val="28"/>
        </w:rPr>
        <w:t xml:space="preserve"> автодорог, </w:t>
      </w:r>
    </w:p>
    <w:p w:rsidR="008055A4" w:rsidRDefault="008055A4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-903 кв.м. площадей административных зданий и другое бесхозяйное имущество.</w:t>
      </w:r>
    </w:p>
    <w:p w:rsidR="008055A4" w:rsidRDefault="00EB5B49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55A4">
        <w:rPr>
          <w:sz w:val="28"/>
          <w:szCs w:val="28"/>
        </w:rPr>
        <w:t xml:space="preserve">Администрацией района предприняты шаги по укреплению взаимодействия со структурами кадастровой службы по РД и </w:t>
      </w:r>
      <w:proofErr w:type="spellStart"/>
      <w:r w:rsidR="008055A4">
        <w:rPr>
          <w:sz w:val="28"/>
          <w:szCs w:val="28"/>
        </w:rPr>
        <w:t>Росреестром</w:t>
      </w:r>
      <w:proofErr w:type="spellEnd"/>
      <w:r w:rsidR="008055A4">
        <w:rPr>
          <w:sz w:val="28"/>
          <w:szCs w:val="28"/>
        </w:rPr>
        <w:t xml:space="preserve"> по РД. Достигнуто соглашение с кадастровыми инженерами по стоимости   подготовки межевых дел и кадастровых планов для граждан района по цене не более 2 тыс. рублей каждая</w:t>
      </w:r>
      <w:r w:rsidR="008055A4" w:rsidRPr="004A2C0F">
        <w:rPr>
          <w:sz w:val="28"/>
          <w:szCs w:val="28"/>
        </w:rPr>
        <w:t xml:space="preserve"> </w:t>
      </w:r>
      <w:r w:rsidR="008055A4">
        <w:rPr>
          <w:sz w:val="28"/>
          <w:szCs w:val="28"/>
        </w:rPr>
        <w:t>и их регистрации. Ранее стоимость этих услуг превышала 4-5 тыс. рублей каждая и не была посильна для рядовых граждан.  Этот фактор являлся до сих пор основной причиной сдерживающей оформление гражданами прав собственности на земельные участки,  домовладения и иные объекты капитального строительства.</w:t>
      </w:r>
    </w:p>
    <w:p w:rsidR="008055A4" w:rsidRDefault="00EB5B49" w:rsidP="008055A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5A4">
        <w:rPr>
          <w:sz w:val="28"/>
          <w:szCs w:val="28"/>
        </w:rPr>
        <w:t>Сегодня в районе идет массовая подготовка межевых и кадастровых дел.</w:t>
      </w:r>
    </w:p>
    <w:p w:rsidR="008055A4" w:rsidRDefault="008055A4" w:rsidP="008055A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B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работе задействовано 9 групп межевых инженеров обшей численностью 32 человек. </w:t>
      </w:r>
      <w:proofErr w:type="gramStart"/>
      <w:r>
        <w:rPr>
          <w:sz w:val="28"/>
          <w:szCs w:val="28"/>
        </w:rPr>
        <w:t>За счет уменьшения стоимости услуг, эти службы получили большой поток заявлений граждан на подготовку материалов для регистрации прав  собственности.</w:t>
      </w:r>
      <w:proofErr w:type="gramEnd"/>
      <w:r>
        <w:rPr>
          <w:sz w:val="28"/>
          <w:szCs w:val="28"/>
        </w:rPr>
        <w:t xml:space="preserve">  На 10 августа 2014 года произведено межевание 2605 земельных  участков, подготовлено кадастровых планов объектов капитального строительства – 2355, получено свидетельств о регистрации прав собственности в органах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 2326 земельных участков и 2300 - на объекты недвижимого имущества.</w:t>
      </w:r>
    </w:p>
    <w:p w:rsidR="008729FD" w:rsidRDefault="008055A4" w:rsidP="008729FD">
      <w:pPr>
        <w:pStyle w:val="a6"/>
        <w:jc w:val="both"/>
        <w:rPr>
          <w:sz w:val="28"/>
          <w:szCs w:val="28"/>
        </w:rPr>
      </w:pPr>
      <w:r>
        <w:t xml:space="preserve">    </w:t>
      </w:r>
      <w:r w:rsidR="00EB5B49">
        <w:t xml:space="preserve">      </w:t>
      </w:r>
      <w:r w:rsidR="008729FD">
        <w:rPr>
          <w:sz w:val="28"/>
          <w:szCs w:val="28"/>
        </w:rPr>
        <w:t xml:space="preserve">Они позволили обеспечить в </w:t>
      </w:r>
      <w:r w:rsidR="001A2B0A">
        <w:rPr>
          <w:sz w:val="28"/>
          <w:szCs w:val="28"/>
        </w:rPr>
        <w:t>1 полугодии 2014года</w:t>
      </w:r>
      <w:r w:rsidR="008729FD">
        <w:rPr>
          <w:sz w:val="28"/>
          <w:szCs w:val="28"/>
        </w:rPr>
        <w:t xml:space="preserve">: </w:t>
      </w:r>
    </w:p>
    <w:p w:rsidR="00AC6DEA" w:rsidRDefault="008729FD" w:rsidP="00AC6D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-поступление налоговых и неналоговых доходов в консолидированн</w:t>
      </w:r>
      <w:r w:rsidR="001A2B0A">
        <w:rPr>
          <w:sz w:val="28"/>
          <w:szCs w:val="28"/>
        </w:rPr>
        <w:t xml:space="preserve">ый бюджет района в размере 37395 тыс. рублей </w:t>
      </w:r>
      <w:proofErr w:type="gramStart"/>
      <w:r w:rsidR="001A2B0A">
        <w:rPr>
          <w:sz w:val="28"/>
          <w:szCs w:val="28"/>
        </w:rPr>
        <w:t xml:space="preserve">( </w:t>
      </w:r>
      <w:proofErr w:type="gramEnd"/>
      <w:r w:rsidR="001A2B0A">
        <w:rPr>
          <w:sz w:val="28"/>
          <w:szCs w:val="28"/>
        </w:rPr>
        <w:t>175</w:t>
      </w:r>
      <w:r>
        <w:rPr>
          <w:sz w:val="28"/>
          <w:szCs w:val="28"/>
        </w:rPr>
        <w:t>% от плановых н</w:t>
      </w:r>
      <w:r w:rsidR="00C66328">
        <w:rPr>
          <w:sz w:val="28"/>
          <w:szCs w:val="28"/>
        </w:rPr>
        <w:t>азначений</w:t>
      </w:r>
      <w:r w:rsidR="00C816B8">
        <w:rPr>
          <w:sz w:val="28"/>
          <w:szCs w:val="28"/>
        </w:rPr>
        <w:t xml:space="preserve"> </w:t>
      </w:r>
      <w:r w:rsidR="001A2B0A">
        <w:rPr>
          <w:sz w:val="28"/>
          <w:szCs w:val="28"/>
        </w:rPr>
        <w:t xml:space="preserve"> уровня </w:t>
      </w:r>
      <w:r w:rsidR="00C66328">
        <w:rPr>
          <w:sz w:val="28"/>
          <w:szCs w:val="28"/>
        </w:rPr>
        <w:t xml:space="preserve">1 полугодия  </w:t>
      </w:r>
      <w:r w:rsidR="001A2B0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года).</w:t>
      </w:r>
    </w:p>
    <w:p w:rsidR="008729FD" w:rsidRDefault="008729FD" w:rsidP="00AC6D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-увеличить удельный вес собственных доходов в общем объеме  доходов консолидированно</w:t>
      </w:r>
      <w:r w:rsidR="00C66328">
        <w:rPr>
          <w:sz w:val="28"/>
          <w:szCs w:val="28"/>
        </w:rPr>
        <w:t>го бюджета района в 2014</w:t>
      </w:r>
      <w:r>
        <w:rPr>
          <w:sz w:val="28"/>
          <w:szCs w:val="28"/>
        </w:rPr>
        <w:t>г. до 15%.</w:t>
      </w:r>
    </w:p>
    <w:p w:rsidR="00320AA5" w:rsidRDefault="00C816B8" w:rsidP="00E265E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AA5">
        <w:rPr>
          <w:sz w:val="28"/>
          <w:szCs w:val="28"/>
        </w:rPr>
        <w:t>По состоянию на 01.07</w:t>
      </w:r>
      <w:r w:rsidR="008729FD">
        <w:rPr>
          <w:sz w:val="28"/>
          <w:szCs w:val="28"/>
        </w:rPr>
        <w:t>.2014г.  при годовом плане сбора налогов 88,1 млн.</w:t>
      </w:r>
      <w:r w:rsidR="00320AA5">
        <w:rPr>
          <w:sz w:val="28"/>
          <w:szCs w:val="28"/>
        </w:rPr>
        <w:t xml:space="preserve"> рублей, фактически собрано 37,4</w:t>
      </w:r>
      <w:r w:rsidR="008729FD">
        <w:rPr>
          <w:sz w:val="28"/>
          <w:szCs w:val="28"/>
        </w:rPr>
        <w:t xml:space="preserve"> </w:t>
      </w:r>
      <w:r w:rsidR="00320AA5">
        <w:rPr>
          <w:sz w:val="28"/>
          <w:szCs w:val="28"/>
        </w:rPr>
        <w:t>млн. рублей, что составляет 42,5</w:t>
      </w:r>
      <w:r>
        <w:rPr>
          <w:sz w:val="28"/>
          <w:szCs w:val="28"/>
        </w:rPr>
        <w:t xml:space="preserve"> % от годового плана и 175% от уровня</w:t>
      </w:r>
      <w:r w:rsidR="00A921B9">
        <w:rPr>
          <w:sz w:val="28"/>
          <w:szCs w:val="28"/>
        </w:rPr>
        <w:t xml:space="preserve"> сбора налогов 1-го полугодия прошлого года.  </w:t>
      </w:r>
    </w:p>
    <w:p w:rsidR="00320AA5" w:rsidRDefault="00320AA5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F857E8" w:rsidRDefault="00F857E8" w:rsidP="008729FD">
      <w:pPr>
        <w:pStyle w:val="a6"/>
        <w:ind w:firstLine="567"/>
        <w:jc w:val="both"/>
        <w:rPr>
          <w:sz w:val="28"/>
          <w:szCs w:val="28"/>
        </w:rPr>
      </w:pPr>
    </w:p>
    <w:p w:rsidR="00320AA5" w:rsidRPr="00CF0F63" w:rsidRDefault="00320AA5" w:rsidP="00320AA5">
      <w:pPr>
        <w:pStyle w:val="a6"/>
        <w:jc w:val="center"/>
        <w:rPr>
          <w:b/>
        </w:rPr>
      </w:pPr>
      <w:r w:rsidRPr="00CF0F63">
        <w:rPr>
          <w:b/>
        </w:rPr>
        <w:t>Сведения</w:t>
      </w:r>
    </w:p>
    <w:p w:rsidR="00320AA5" w:rsidRDefault="00320AA5" w:rsidP="00320AA5">
      <w:pPr>
        <w:pStyle w:val="a6"/>
        <w:jc w:val="center"/>
        <w:rPr>
          <w:b/>
        </w:rPr>
      </w:pPr>
      <w:r w:rsidRPr="00CF0F63">
        <w:rPr>
          <w:b/>
        </w:rPr>
        <w:t xml:space="preserve">об исполнении доходов консолидированного бюджета </w:t>
      </w:r>
    </w:p>
    <w:p w:rsidR="00320AA5" w:rsidRPr="00CF0F63" w:rsidRDefault="00320AA5" w:rsidP="00320AA5">
      <w:pPr>
        <w:pStyle w:val="a6"/>
        <w:jc w:val="center"/>
        <w:rPr>
          <w:b/>
        </w:rPr>
      </w:pPr>
      <w:r w:rsidRPr="00CF0F63">
        <w:rPr>
          <w:b/>
        </w:rPr>
        <w:t>МР «Табасаранский район» РД</w:t>
      </w:r>
    </w:p>
    <w:p w:rsidR="00320AA5" w:rsidRPr="00CF0F63" w:rsidRDefault="00320AA5" w:rsidP="00320AA5">
      <w:pPr>
        <w:pStyle w:val="a6"/>
        <w:jc w:val="center"/>
        <w:rPr>
          <w:b/>
        </w:rPr>
      </w:pPr>
      <w:r w:rsidRPr="00CF0F63">
        <w:rPr>
          <w:b/>
        </w:rPr>
        <w:t xml:space="preserve">           по собственным доходам за 1 полугодие 2014года,  (на 01.07.2014года).   </w:t>
      </w:r>
    </w:p>
    <w:p w:rsidR="00320AA5" w:rsidRDefault="00320AA5" w:rsidP="00320AA5">
      <w:pPr>
        <w:pStyle w:val="a6"/>
        <w:jc w:val="center"/>
        <w:rPr>
          <w:b/>
        </w:rPr>
      </w:pPr>
    </w:p>
    <w:p w:rsidR="00320AA5" w:rsidRPr="00CF0F63" w:rsidRDefault="00320AA5" w:rsidP="00320AA5">
      <w:pPr>
        <w:pStyle w:val="a6"/>
        <w:jc w:val="center"/>
        <w:rPr>
          <w:b/>
        </w:rPr>
      </w:pPr>
    </w:p>
    <w:p w:rsidR="00320AA5" w:rsidRDefault="00320AA5" w:rsidP="00320AA5">
      <w:pPr>
        <w:pStyle w:val="a6"/>
        <w:jc w:val="center"/>
      </w:pPr>
      <w:r>
        <w:t xml:space="preserve">                                                                                                                </w:t>
      </w:r>
      <w:r w:rsidR="006C3561">
        <w:t xml:space="preserve">                      </w:t>
      </w:r>
      <w:r>
        <w:t xml:space="preserve"> (тыс. руб.)</w:t>
      </w: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567"/>
        <w:gridCol w:w="2694"/>
        <w:gridCol w:w="992"/>
        <w:gridCol w:w="992"/>
        <w:gridCol w:w="993"/>
        <w:gridCol w:w="1134"/>
        <w:gridCol w:w="992"/>
        <w:gridCol w:w="992"/>
        <w:gridCol w:w="992"/>
      </w:tblGrid>
      <w:tr w:rsidR="00320AA5" w:rsidTr="007B05A5">
        <w:tc>
          <w:tcPr>
            <w:tcW w:w="567" w:type="dxa"/>
            <w:vMerge w:val="restart"/>
          </w:tcPr>
          <w:p w:rsidR="00320AA5" w:rsidRDefault="00320AA5" w:rsidP="007B05A5">
            <w:pPr>
              <w:pStyle w:val="a6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320AA5" w:rsidRDefault="00320AA5" w:rsidP="007B05A5">
            <w:pPr>
              <w:pStyle w:val="a6"/>
              <w:jc w:val="center"/>
            </w:pPr>
            <w:r>
              <w:t>Наименование доходов</w:t>
            </w:r>
          </w:p>
        </w:tc>
        <w:tc>
          <w:tcPr>
            <w:tcW w:w="1984" w:type="dxa"/>
            <w:gridSpan w:val="2"/>
          </w:tcPr>
          <w:p w:rsidR="00320AA5" w:rsidRDefault="00320AA5" w:rsidP="007B05A5">
            <w:pPr>
              <w:pStyle w:val="a6"/>
              <w:jc w:val="center"/>
            </w:pPr>
            <w:r>
              <w:t>2013г.</w:t>
            </w:r>
          </w:p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 xml:space="preserve">% </w:t>
            </w:r>
          </w:p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исполнения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</w:tcPr>
          <w:p w:rsidR="00320AA5" w:rsidRDefault="00320AA5" w:rsidP="007B05A5">
            <w:pPr>
              <w:pStyle w:val="a6"/>
              <w:jc w:val="center"/>
            </w:pPr>
            <w:r>
              <w:t>2014г.</w:t>
            </w:r>
          </w:p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2" w:type="dxa"/>
            <w:vMerge w:val="restart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%</w:t>
            </w:r>
          </w:p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исполнения</w:t>
            </w:r>
          </w:p>
        </w:tc>
        <w:tc>
          <w:tcPr>
            <w:tcW w:w="992" w:type="dxa"/>
            <w:vMerge w:val="restart"/>
          </w:tcPr>
          <w:p w:rsidR="00320AA5" w:rsidRDefault="00320AA5" w:rsidP="007B05A5">
            <w:pPr>
              <w:pStyle w:val="a6"/>
            </w:pPr>
            <w:r>
              <w:t>%  к 1полугодию 2013 года.</w:t>
            </w:r>
          </w:p>
        </w:tc>
      </w:tr>
      <w:tr w:rsidR="00320AA5" w:rsidTr="007B05A5">
        <w:tc>
          <w:tcPr>
            <w:tcW w:w="567" w:type="dxa"/>
            <w:vMerge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2694" w:type="dxa"/>
            <w:vMerge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План на год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</w:pPr>
            <w:r>
              <w:t>Факт -1 полугод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AA5" w:rsidRDefault="00320AA5" w:rsidP="007B05A5">
            <w:pPr>
              <w:pStyle w:val="a6"/>
              <w:jc w:val="center"/>
            </w:pPr>
            <w:r>
              <w:t>План на год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</w:pPr>
            <w:r>
              <w:t xml:space="preserve">Факт -1 </w:t>
            </w:r>
          </w:p>
          <w:p w:rsidR="00320AA5" w:rsidRDefault="00320AA5" w:rsidP="007B05A5">
            <w:pPr>
              <w:pStyle w:val="a6"/>
              <w:jc w:val="center"/>
            </w:pPr>
            <w:r>
              <w:t>полугод</w:t>
            </w:r>
          </w:p>
        </w:tc>
        <w:tc>
          <w:tcPr>
            <w:tcW w:w="992" w:type="dxa"/>
            <w:vMerge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20AA5" w:rsidRDefault="00320AA5" w:rsidP="007B05A5">
            <w:pPr>
              <w:pStyle w:val="a6"/>
              <w:jc w:val="center"/>
            </w:pP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Налог на доходы физических лиц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28674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17260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60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58359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26451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43,5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153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 xml:space="preserve">Акцизы на </w:t>
            </w:r>
            <w:proofErr w:type="spellStart"/>
            <w:r>
              <w:t>ГСм</w:t>
            </w:r>
            <w:proofErr w:type="spellEnd"/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</w:pPr>
            <w:r>
              <w:t>18379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5770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31,4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Единый налог на вмененный доход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1480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941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64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1856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778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41,9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82,7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 xml:space="preserve">Единый </w:t>
            </w:r>
            <w:proofErr w:type="gramStart"/>
            <w:r>
              <w:t>сельхоз налог</w:t>
            </w:r>
            <w:proofErr w:type="gramEnd"/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279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88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32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374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232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62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264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Налог на имущество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1915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629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33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2094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636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30,4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101,1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Земельный налог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4000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1580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39,5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4357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2381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54,6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150,7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Госпошлина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96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329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329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343</w:t>
            </w:r>
          </w:p>
        </w:tc>
      </w:tr>
      <w:tr w:rsidR="00320AA5" w:rsidTr="007B05A5">
        <w:tc>
          <w:tcPr>
            <w:tcW w:w="567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8</w:t>
            </w:r>
          </w:p>
        </w:tc>
        <w:tc>
          <w:tcPr>
            <w:tcW w:w="2694" w:type="dxa"/>
          </w:tcPr>
          <w:p w:rsidR="00320AA5" w:rsidRPr="005C03A9" w:rsidRDefault="00320AA5" w:rsidP="007B05A5">
            <w:pPr>
              <w:pStyle w:val="a6"/>
              <w:rPr>
                <w:b/>
              </w:rPr>
            </w:pPr>
            <w:r w:rsidRPr="005C03A9">
              <w:rPr>
                <w:b/>
              </w:rPr>
              <w:t>Итого по налоговым доходам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36448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20594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57</w:t>
            </w:r>
          </w:p>
        </w:tc>
        <w:tc>
          <w:tcPr>
            <w:tcW w:w="1134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34959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36577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42,8</w:t>
            </w:r>
          </w:p>
        </w:tc>
        <w:tc>
          <w:tcPr>
            <w:tcW w:w="992" w:type="dxa"/>
          </w:tcPr>
          <w:p w:rsidR="00320AA5" w:rsidRPr="005C03A9" w:rsidRDefault="00C66328" w:rsidP="007B05A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Итого по неналоговым доходам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4250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732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17</w:t>
            </w: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  <w:r>
              <w:t>2500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790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31,6</w:t>
            </w:r>
          </w:p>
        </w:tc>
        <w:tc>
          <w:tcPr>
            <w:tcW w:w="992" w:type="dxa"/>
          </w:tcPr>
          <w:p w:rsidR="00320AA5" w:rsidRDefault="00C66328" w:rsidP="007B05A5">
            <w:pPr>
              <w:pStyle w:val="a6"/>
              <w:jc w:val="center"/>
            </w:pPr>
            <w:r>
              <w:t>108</w:t>
            </w:r>
          </w:p>
        </w:tc>
      </w:tr>
      <w:tr w:rsidR="00320AA5" w:rsidTr="007B05A5">
        <w:tc>
          <w:tcPr>
            <w:tcW w:w="567" w:type="dxa"/>
          </w:tcPr>
          <w:p w:rsidR="00320AA5" w:rsidRDefault="00320AA5" w:rsidP="007B05A5">
            <w:pPr>
              <w:pStyle w:val="a6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320AA5" w:rsidRDefault="00320AA5" w:rsidP="007B05A5">
            <w:pPr>
              <w:pStyle w:val="a6"/>
            </w:pPr>
            <w:r>
              <w:t>Прочие доходы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3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1134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  <w:tc>
          <w:tcPr>
            <w:tcW w:w="992" w:type="dxa"/>
          </w:tcPr>
          <w:p w:rsidR="00320AA5" w:rsidRDefault="00320AA5" w:rsidP="007B05A5">
            <w:pPr>
              <w:pStyle w:val="a6"/>
              <w:jc w:val="center"/>
            </w:pPr>
          </w:p>
        </w:tc>
      </w:tr>
      <w:tr w:rsidR="00320AA5" w:rsidRPr="005C03A9" w:rsidTr="007B05A5">
        <w:tc>
          <w:tcPr>
            <w:tcW w:w="567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11</w:t>
            </w:r>
          </w:p>
        </w:tc>
        <w:tc>
          <w:tcPr>
            <w:tcW w:w="2694" w:type="dxa"/>
          </w:tcPr>
          <w:p w:rsidR="00320AA5" w:rsidRPr="005C03A9" w:rsidRDefault="00320AA5" w:rsidP="007B05A5">
            <w:pPr>
              <w:pStyle w:val="a6"/>
              <w:rPr>
                <w:b/>
              </w:rPr>
            </w:pPr>
            <w:r w:rsidRPr="005C03A9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40698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21326</w:t>
            </w:r>
          </w:p>
        </w:tc>
        <w:tc>
          <w:tcPr>
            <w:tcW w:w="993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52,4</w:t>
            </w:r>
          </w:p>
        </w:tc>
        <w:tc>
          <w:tcPr>
            <w:tcW w:w="1134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88019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37395</w:t>
            </w:r>
          </w:p>
        </w:tc>
        <w:tc>
          <w:tcPr>
            <w:tcW w:w="992" w:type="dxa"/>
          </w:tcPr>
          <w:p w:rsidR="00320AA5" w:rsidRPr="005C03A9" w:rsidRDefault="00320AA5" w:rsidP="007B05A5">
            <w:pPr>
              <w:pStyle w:val="a6"/>
              <w:jc w:val="center"/>
              <w:rPr>
                <w:b/>
              </w:rPr>
            </w:pPr>
            <w:r w:rsidRPr="005C03A9">
              <w:rPr>
                <w:b/>
              </w:rPr>
              <w:t>42,5</w:t>
            </w:r>
          </w:p>
        </w:tc>
        <w:tc>
          <w:tcPr>
            <w:tcW w:w="992" w:type="dxa"/>
          </w:tcPr>
          <w:p w:rsidR="00320AA5" w:rsidRPr="005C03A9" w:rsidRDefault="00C66328" w:rsidP="007B05A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:rsidR="00057720" w:rsidRDefault="00057720" w:rsidP="005808AC">
      <w:pPr>
        <w:pStyle w:val="a6"/>
        <w:ind w:firstLine="851"/>
        <w:jc w:val="both"/>
        <w:rPr>
          <w:sz w:val="28"/>
          <w:szCs w:val="28"/>
        </w:rPr>
      </w:pPr>
    </w:p>
    <w:p w:rsidR="00DF5A31" w:rsidRDefault="00057720" w:rsidP="00057720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A31">
        <w:rPr>
          <w:sz w:val="28"/>
          <w:szCs w:val="28"/>
        </w:rPr>
        <w:t xml:space="preserve">Вырос вклад малого предпринимательства в развитии экономики района. В последние годы наблюдалась тенденция увеличения количества зарегистрированных малых предприятий и индивидуальных предпринимателей, следовательно, и численности работников, занятых на малых предприятиях. </w:t>
      </w:r>
    </w:p>
    <w:p w:rsidR="00C816B8" w:rsidRDefault="00DF5A31" w:rsidP="00C8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77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целях поддержки и субсидирования субъектов малого предпринимательства</w:t>
      </w:r>
      <w:r w:rsidR="00C816B8">
        <w:rPr>
          <w:sz w:val="28"/>
          <w:szCs w:val="28"/>
        </w:rPr>
        <w:t xml:space="preserve"> на территории МР «</w:t>
      </w:r>
      <w:r w:rsidR="00C816B8" w:rsidRPr="00FE0A50">
        <w:rPr>
          <w:sz w:val="28"/>
          <w:szCs w:val="28"/>
        </w:rPr>
        <w:t>Табасаранский</w:t>
      </w:r>
      <w:r w:rsidR="00C816B8">
        <w:rPr>
          <w:sz w:val="28"/>
          <w:szCs w:val="28"/>
        </w:rPr>
        <w:t xml:space="preserve"> район» П</w:t>
      </w:r>
      <w:r w:rsidR="00C816B8" w:rsidRPr="002358F7">
        <w:rPr>
          <w:sz w:val="28"/>
          <w:szCs w:val="28"/>
        </w:rPr>
        <w:t>остановлени</w:t>
      </w:r>
      <w:r w:rsidR="00C816B8">
        <w:rPr>
          <w:sz w:val="28"/>
          <w:szCs w:val="28"/>
        </w:rPr>
        <w:t>ем</w:t>
      </w:r>
      <w:r w:rsidR="00C816B8" w:rsidRPr="002358F7">
        <w:rPr>
          <w:sz w:val="28"/>
          <w:szCs w:val="28"/>
        </w:rPr>
        <w:t xml:space="preserve"> </w:t>
      </w:r>
      <w:r w:rsidR="00C816B8">
        <w:rPr>
          <w:sz w:val="28"/>
          <w:szCs w:val="28"/>
        </w:rPr>
        <w:t>администрации МР «</w:t>
      </w:r>
      <w:r w:rsidR="00C816B8" w:rsidRPr="006103D8">
        <w:rPr>
          <w:sz w:val="28"/>
          <w:szCs w:val="28"/>
        </w:rPr>
        <w:t>Табасаранский</w:t>
      </w:r>
      <w:r w:rsidR="00C816B8">
        <w:rPr>
          <w:sz w:val="28"/>
          <w:szCs w:val="28"/>
        </w:rPr>
        <w:t xml:space="preserve"> район»  от 18.07.2012 года №117, была утверждена </w:t>
      </w:r>
      <w:r w:rsidR="00C816B8" w:rsidRPr="000A6520">
        <w:rPr>
          <w:sz w:val="28"/>
          <w:szCs w:val="28"/>
        </w:rPr>
        <w:t xml:space="preserve"> муниципальн</w:t>
      </w:r>
      <w:r w:rsidR="00C816B8">
        <w:rPr>
          <w:sz w:val="28"/>
          <w:szCs w:val="28"/>
        </w:rPr>
        <w:t>ая</w:t>
      </w:r>
      <w:r w:rsidR="00C816B8" w:rsidRPr="000A6520">
        <w:rPr>
          <w:sz w:val="28"/>
          <w:szCs w:val="28"/>
        </w:rPr>
        <w:t xml:space="preserve"> </w:t>
      </w:r>
      <w:r w:rsidR="00C816B8">
        <w:rPr>
          <w:sz w:val="28"/>
          <w:szCs w:val="28"/>
        </w:rPr>
        <w:t>программа «</w:t>
      </w:r>
      <w:r w:rsidR="00C816B8" w:rsidRPr="000A6520">
        <w:rPr>
          <w:sz w:val="28"/>
          <w:szCs w:val="28"/>
        </w:rPr>
        <w:t>Развитие малого и среднего предпринимательства</w:t>
      </w:r>
      <w:r w:rsidR="00C816B8">
        <w:rPr>
          <w:sz w:val="28"/>
          <w:szCs w:val="28"/>
        </w:rPr>
        <w:t xml:space="preserve"> </w:t>
      </w:r>
      <w:r w:rsidR="00C816B8" w:rsidRPr="000A6520">
        <w:rPr>
          <w:sz w:val="28"/>
          <w:szCs w:val="28"/>
        </w:rPr>
        <w:t xml:space="preserve"> в МР «</w:t>
      </w:r>
      <w:r w:rsidR="00C816B8" w:rsidRPr="006103D8">
        <w:rPr>
          <w:sz w:val="28"/>
          <w:szCs w:val="28"/>
        </w:rPr>
        <w:t>Табасаранский</w:t>
      </w:r>
      <w:r w:rsidR="00C816B8">
        <w:rPr>
          <w:sz w:val="28"/>
          <w:szCs w:val="28"/>
        </w:rPr>
        <w:t xml:space="preserve"> район» на 2012-2015</w:t>
      </w:r>
      <w:r w:rsidR="00C816B8" w:rsidRPr="000A6520">
        <w:rPr>
          <w:sz w:val="28"/>
          <w:szCs w:val="28"/>
        </w:rPr>
        <w:t xml:space="preserve">  годы»</w:t>
      </w:r>
      <w:r w:rsidR="00C816B8">
        <w:rPr>
          <w:sz w:val="28"/>
          <w:szCs w:val="28"/>
        </w:rPr>
        <w:t>. В настоящее время находится на стадии утверждения М</w:t>
      </w:r>
      <w:r w:rsidR="00C816B8" w:rsidRPr="000A6520">
        <w:rPr>
          <w:sz w:val="28"/>
          <w:szCs w:val="28"/>
        </w:rPr>
        <w:t>униципальн</w:t>
      </w:r>
      <w:r w:rsidR="00C816B8">
        <w:rPr>
          <w:sz w:val="28"/>
          <w:szCs w:val="28"/>
        </w:rPr>
        <w:t>ая</w:t>
      </w:r>
      <w:r w:rsidR="00C816B8" w:rsidRPr="000A6520">
        <w:rPr>
          <w:sz w:val="28"/>
          <w:szCs w:val="28"/>
        </w:rPr>
        <w:t xml:space="preserve"> </w:t>
      </w:r>
      <w:r w:rsidR="00C816B8">
        <w:rPr>
          <w:sz w:val="28"/>
          <w:szCs w:val="28"/>
        </w:rPr>
        <w:t>программа «</w:t>
      </w:r>
      <w:r w:rsidR="00C816B8" w:rsidRPr="000A6520">
        <w:rPr>
          <w:sz w:val="28"/>
          <w:szCs w:val="28"/>
        </w:rPr>
        <w:t>Развитие малого и среднего предпринимательства</w:t>
      </w:r>
      <w:r w:rsidR="00C816B8">
        <w:rPr>
          <w:sz w:val="28"/>
          <w:szCs w:val="28"/>
        </w:rPr>
        <w:t xml:space="preserve"> </w:t>
      </w:r>
      <w:r w:rsidR="00C816B8" w:rsidRPr="000A6520">
        <w:rPr>
          <w:sz w:val="28"/>
          <w:szCs w:val="28"/>
        </w:rPr>
        <w:t xml:space="preserve"> в МР «</w:t>
      </w:r>
      <w:r w:rsidR="00C816B8" w:rsidRPr="006103D8">
        <w:rPr>
          <w:sz w:val="28"/>
          <w:szCs w:val="28"/>
        </w:rPr>
        <w:t>Табасаранский</w:t>
      </w:r>
      <w:r w:rsidR="00C816B8">
        <w:rPr>
          <w:sz w:val="28"/>
          <w:szCs w:val="28"/>
        </w:rPr>
        <w:t xml:space="preserve"> район» на 2014-2016</w:t>
      </w:r>
      <w:r w:rsidR="00C816B8" w:rsidRPr="000A6520">
        <w:rPr>
          <w:sz w:val="28"/>
          <w:szCs w:val="28"/>
        </w:rPr>
        <w:t xml:space="preserve">  годы»</w:t>
      </w:r>
      <w:r w:rsidR="00C816B8">
        <w:rPr>
          <w:sz w:val="28"/>
          <w:szCs w:val="28"/>
        </w:rPr>
        <w:t xml:space="preserve">. </w:t>
      </w:r>
    </w:p>
    <w:p w:rsidR="00C816B8" w:rsidRDefault="00C816B8" w:rsidP="00C816B8">
      <w:pPr>
        <w:pStyle w:val="a6"/>
        <w:jc w:val="both"/>
        <w:rPr>
          <w:sz w:val="28"/>
          <w:szCs w:val="28"/>
        </w:rPr>
      </w:pPr>
    </w:p>
    <w:p w:rsidR="00396D90" w:rsidRPr="00C816B8" w:rsidRDefault="00C816B8" w:rsidP="00C816B8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81A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DF5A31">
        <w:rPr>
          <w:sz w:val="28"/>
          <w:szCs w:val="28"/>
        </w:rPr>
        <w:t xml:space="preserve">читывая роль субъектов малого и среднего бизнеса в создании рабочих мест, обеспечении экономического развития  и поступлении налоговых платежей  в бюджеты, администрацией МР «Табасаранский район»,  </w:t>
      </w:r>
      <w:r w:rsidR="00396D90">
        <w:rPr>
          <w:sz w:val="28"/>
          <w:szCs w:val="28"/>
        </w:rPr>
        <w:t>принимает</w:t>
      </w:r>
      <w:r w:rsidR="00DF5A31">
        <w:rPr>
          <w:sz w:val="28"/>
          <w:szCs w:val="28"/>
        </w:rPr>
        <w:t xml:space="preserve"> меры (в  рамках Республиканской целевой программы развития малого и среднего предпринимательства)    по   более  активному участию в мероприятиях по поддержке субъектов малого предпринимательства</w:t>
      </w:r>
      <w:r w:rsidR="00396D90">
        <w:rPr>
          <w:sz w:val="28"/>
          <w:szCs w:val="28"/>
        </w:rPr>
        <w:t xml:space="preserve">.  </w:t>
      </w:r>
      <w:proofErr w:type="gramEnd"/>
    </w:p>
    <w:p w:rsidR="00396D90" w:rsidRDefault="00396D90" w:rsidP="0039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Впервые в бюджете района на</w:t>
      </w:r>
      <w:r w:rsidR="00C816B8">
        <w:rPr>
          <w:sz w:val="28"/>
          <w:szCs w:val="28"/>
        </w:rPr>
        <w:t xml:space="preserve"> 2014год</w:t>
      </w:r>
      <w:r>
        <w:rPr>
          <w:sz w:val="28"/>
          <w:szCs w:val="28"/>
        </w:rPr>
        <w:t xml:space="preserve"> </w:t>
      </w:r>
      <w:r w:rsidR="00C816B8">
        <w:rPr>
          <w:sz w:val="28"/>
          <w:szCs w:val="28"/>
        </w:rPr>
        <w:t>для поддержки</w:t>
      </w:r>
      <w:r>
        <w:rPr>
          <w:sz w:val="28"/>
          <w:szCs w:val="28"/>
        </w:rPr>
        <w:t xml:space="preserve"> малого предпринимательства заложены денежные средства в сумме 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D77FE" w:rsidRDefault="00DF5A31" w:rsidP="00481A11">
      <w:pPr>
        <w:ind w:left="-540"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Инвестиции.</w:t>
      </w:r>
    </w:p>
    <w:p w:rsidR="002D77FE" w:rsidRDefault="00C816B8" w:rsidP="00C8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BBD">
        <w:rPr>
          <w:sz w:val="28"/>
          <w:szCs w:val="28"/>
        </w:rPr>
        <w:t>З</w:t>
      </w:r>
      <w:r w:rsidR="002D77FE">
        <w:rPr>
          <w:sz w:val="28"/>
          <w:szCs w:val="28"/>
        </w:rPr>
        <w:t xml:space="preserve">а 1 полугодие 2014 года  </w:t>
      </w:r>
      <w:r w:rsidR="00CA0BBD">
        <w:rPr>
          <w:sz w:val="28"/>
          <w:szCs w:val="28"/>
        </w:rPr>
        <w:t>объем инвестиций</w:t>
      </w:r>
      <w:r w:rsidR="002D77FE">
        <w:rPr>
          <w:sz w:val="28"/>
          <w:szCs w:val="28"/>
        </w:rPr>
        <w:t xml:space="preserve">  в основной капитал по всем видам деятельности в сумме</w:t>
      </w:r>
      <w:r w:rsidR="00CA0BBD">
        <w:rPr>
          <w:sz w:val="28"/>
          <w:szCs w:val="28"/>
        </w:rPr>
        <w:t xml:space="preserve"> составил-</w:t>
      </w:r>
      <w:r w:rsidR="002D77FE">
        <w:rPr>
          <w:sz w:val="28"/>
          <w:szCs w:val="28"/>
        </w:rPr>
        <w:t xml:space="preserve"> 107835,0 тыс. руб., в том числе 96696,0 тыс. руб. (индивидуальное  жилищное строительство), что по сравнению с соответствующим периодом прошедшего года составляет 158,5%.(в соответствующем периоде 2013года- 68027 тыс</w:t>
      </w:r>
      <w:proofErr w:type="gramStart"/>
      <w:r w:rsidR="002D77FE">
        <w:rPr>
          <w:sz w:val="28"/>
          <w:szCs w:val="28"/>
        </w:rPr>
        <w:t>.р</w:t>
      </w:r>
      <w:proofErr w:type="gramEnd"/>
      <w:r w:rsidR="002D77FE">
        <w:rPr>
          <w:sz w:val="28"/>
          <w:szCs w:val="28"/>
        </w:rPr>
        <w:t xml:space="preserve">уб.). </w:t>
      </w:r>
    </w:p>
    <w:p w:rsidR="00CA0BBD" w:rsidRDefault="002D77FE" w:rsidP="00CA0BBD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B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Введено  в  первом полугодии 2014 года 58 домов  индивидуального  жилья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A0BBD" w:rsidRDefault="00CA0BBD" w:rsidP="00CA0BBD">
      <w:pPr>
        <w:ind w:left="-540" w:right="-36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7FE">
        <w:rPr>
          <w:sz w:val="28"/>
          <w:szCs w:val="28"/>
        </w:rPr>
        <w:t xml:space="preserve">количестве 7,0  тыс. </w:t>
      </w:r>
      <w:r w:rsidR="00C816B8">
        <w:rPr>
          <w:sz w:val="28"/>
          <w:szCs w:val="28"/>
        </w:rPr>
        <w:t>кв. м.</w:t>
      </w:r>
      <w:proofErr w:type="gramStart"/>
      <w:r w:rsidR="00C816B8">
        <w:rPr>
          <w:sz w:val="28"/>
          <w:szCs w:val="28"/>
        </w:rPr>
        <w:t xml:space="preserve"> </w:t>
      </w:r>
      <w:r w:rsidR="002D77FE">
        <w:rPr>
          <w:sz w:val="28"/>
          <w:szCs w:val="28"/>
        </w:rPr>
        <w:t>,</w:t>
      </w:r>
      <w:proofErr w:type="gramEnd"/>
      <w:r w:rsidR="002D77FE">
        <w:rPr>
          <w:sz w:val="28"/>
          <w:szCs w:val="28"/>
        </w:rPr>
        <w:t xml:space="preserve"> что по сравнению с со</w:t>
      </w:r>
      <w:r>
        <w:rPr>
          <w:sz w:val="28"/>
          <w:szCs w:val="28"/>
        </w:rPr>
        <w:t xml:space="preserve">ответствующим периодом </w:t>
      </w:r>
    </w:p>
    <w:p w:rsidR="002D77FE" w:rsidRDefault="00CA0BBD" w:rsidP="00CA0BB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прошлого </w:t>
      </w:r>
      <w:r w:rsidR="002D77FE">
        <w:rPr>
          <w:sz w:val="28"/>
          <w:szCs w:val="28"/>
        </w:rPr>
        <w:t>года составляет 111,2%.</w:t>
      </w:r>
    </w:p>
    <w:p w:rsidR="00DF5A31" w:rsidRDefault="00CA0BBD" w:rsidP="00DF5A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5A31">
        <w:rPr>
          <w:sz w:val="28"/>
          <w:szCs w:val="28"/>
        </w:rPr>
        <w:t xml:space="preserve">  Структура инвестиций в основной  капитал  характеризуется высокой концентрацией  бюджетных вложений</w:t>
      </w:r>
      <w:r w:rsidR="00DF5A31">
        <w:rPr>
          <w:i/>
          <w:sz w:val="28"/>
          <w:szCs w:val="28"/>
        </w:rPr>
        <w:t xml:space="preserve">. </w:t>
      </w:r>
      <w:r w:rsidR="00DF5A31">
        <w:rPr>
          <w:sz w:val="28"/>
          <w:szCs w:val="28"/>
        </w:rPr>
        <w:t xml:space="preserve">Бюджетные капвложения в развитие социальной и инженерной инфраструктуры территорий республики осуществляются в рамках  </w:t>
      </w:r>
      <w:r w:rsidR="00DF5A31">
        <w:rPr>
          <w:b/>
          <w:i/>
          <w:sz w:val="28"/>
          <w:szCs w:val="28"/>
        </w:rPr>
        <w:t>Республиканской инвестиционной программы,</w:t>
      </w:r>
      <w:r w:rsidR="00DF5A31">
        <w:rPr>
          <w:sz w:val="28"/>
          <w:szCs w:val="28"/>
        </w:rPr>
        <w:t xml:space="preserve"> которая является основным инструментом республиканского бюджета РД в данной сфере. </w:t>
      </w:r>
    </w:p>
    <w:p w:rsidR="00DF5A31" w:rsidRDefault="00DF5A31" w:rsidP="00837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средств, выделенных в рамках Республиканской  инвестиционной  программы,  по Табаса</w:t>
      </w:r>
      <w:r w:rsidR="00837104">
        <w:rPr>
          <w:sz w:val="28"/>
          <w:szCs w:val="28"/>
        </w:rPr>
        <w:t>ранскому району  на 2014 год составляет  - 7,0</w:t>
      </w:r>
      <w:r>
        <w:rPr>
          <w:sz w:val="28"/>
          <w:szCs w:val="28"/>
        </w:rPr>
        <w:t xml:space="preserve"> млн. руб. </w:t>
      </w:r>
      <w:r w:rsidR="00837104">
        <w:rPr>
          <w:sz w:val="28"/>
          <w:szCs w:val="28"/>
        </w:rPr>
        <w:t xml:space="preserve"> на строительство школы в </w:t>
      </w:r>
      <w:proofErr w:type="spellStart"/>
      <w:r w:rsidR="00837104">
        <w:rPr>
          <w:sz w:val="28"/>
          <w:szCs w:val="28"/>
        </w:rPr>
        <w:t>с</w:t>
      </w:r>
      <w:proofErr w:type="gramStart"/>
      <w:r w:rsidR="00837104">
        <w:rPr>
          <w:sz w:val="28"/>
          <w:szCs w:val="28"/>
        </w:rPr>
        <w:t>.Ц</w:t>
      </w:r>
      <w:proofErr w:type="gramEnd"/>
      <w:r w:rsidR="00837104">
        <w:rPr>
          <w:sz w:val="28"/>
          <w:szCs w:val="28"/>
        </w:rPr>
        <w:t>уртиль</w:t>
      </w:r>
      <w:proofErr w:type="spellEnd"/>
      <w:r w:rsidR="00837104">
        <w:rPr>
          <w:sz w:val="28"/>
          <w:szCs w:val="28"/>
        </w:rPr>
        <w:t>.</w:t>
      </w:r>
    </w:p>
    <w:p w:rsidR="00DF5A31" w:rsidRDefault="00DF5A31" w:rsidP="00396D9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6D90">
        <w:rPr>
          <w:sz w:val="28"/>
          <w:szCs w:val="28"/>
        </w:rPr>
        <w:t xml:space="preserve"> Завершено строительство типового детског</w:t>
      </w:r>
      <w:r w:rsidR="00837104">
        <w:rPr>
          <w:sz w:val="28"/>
          <w:szCs w:val="28"/>
        </w:rPr>
        <w:t xml:space="preserve">о сада на 110 мест в </w:t>
      </w:r>
      <w:proofErr w:type="spellStart"/>
      <w:r w:rsidR="00837104">
        <w:rPr>
          <w:sz w:val="28"/>
          <w:szCs w:val="28"/>
        </w:rPr>
        <w:t>сел</w:t>
      </w:r>
      <w:proofErr w:type="gramStart"/>
      <w:r w:rsidR="00837104">
        <w:rPr>
          <w:sz w:val="28"/>
          <w:szCs w:val="28"/>
        </w:rPr>
        <w:t>.Д</w:t>
      </w:r>
      <w:proofErr w:type="gramEnd"/>
      <w:r w:rsidR="00837104">
        <w:rPr>
          <w:sz w:val="28"/>
          <w:szCs w:val="28"/>
        </w:rPr>
        <w:t>арваг</w:t>
      </w:r>
      <w:proofErr w:type="spellEnd"/>
      <w:r w:rsidR="00837104">
        <w:rPr>
          <w:sz w:val="28"/>
          <w:szCs w:val="28"/>
        </w:rPr>
        <w:t>.</w:t>
      </w:r>
    </w:p>
    <w:p w:rsidR="00DF5A31" w:rsidRDefault="00DF5A31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B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Большое внимание органами местного самоуправления Табасаранского района уделяется созданию  условий для </w:t>
      </w:r>
      <w:r>
        <w:rPr>
          <w:b/>
          <w:i/>
          <w:sz w:val="28"/>
          <w:szCs w:val="28"/>
        </w:rPr>
        <w:t>строительства жилья</w:t>
      </w:r>
      <w:r>
        <w:rPr>
          <w:sz w:val="28"/>
          <w:szCs w:val="28"/>
        </w:rPr>
        <w:t xml:space="preserve">. Площадь </w:t>
      </w:r>
      <w:proofErr w:type="gramStart"/>
      <w:r>
        <w:rPr>
          <w:sz w:val="28"/>
          <w:szCs w:val="28"/>
        </w:rPr>
        <w:t>земельных участков, предоставленных для строительства</w:t>
      </w:r>
      <w:r w:rsidR="00DA7964">
        <w:rPr>
          <w:sz w:val="28"/>
          <w:szCs w:val="28"/>
        </w:rPr>
        <w:t xml:space="preserve"> жилья</w:t>
      </w:r>
      <w:r>
        <w:rPr>
          <w:sz w:val="28"/>
          <w:szCs w:val="28"/>
        </w:rPr>
        <w:t xml:space="preserve"> в </w:t>
      </w:r>
      <w:r w:rsidR="00DA7964">
        <w:rPr>
          <w:sz w:val="28"/>
          <w:szCs w:val="28"/>
        </w:rPr>
        <w:t>1 полугодии 2014</w:t>
      </w:r>
      <w:r w:rsidR="00CE3B51">
        <w:rPr>
          <w:sz w:val="28"/>
          <w:szCs w:val="28"/>
        </w:rPr>
        <w:t xml:space="preserve"> </w:t>
      </w:r>
      <w:r w:rsidR="00DA7964">
        <w:rPr>
          <w:sz w:val="28"/>
          <w:szCs w:val="28"/>
        </w:rPr>
        <w:t>года</w:t>
      </w:r>
      <w:r>
        <w:rPr>
          <w:sz w:val="28"/>
          <w:szCs w:val="28"/>
        </w:rPr>
        <w:t xml:space="preserve"> в</w:t>
      </w:r>
      <w:r w:rsidR="00DA7964">
        <w:rPr>
          <w:sz w:val="28"/>
          <w:szCs w:val="28"/>
        </w:rPr>
        <w:t xml:space="preserve"> районе сос</w:t>
      </w:r>
      <w:r w:rsidR="00CE3B51">
        <w:rPr>
          <w:sz w:val="28"/>
          <w:szCs w:val="28"/>
        </w:rPr>
        <w:t>тавила</w:t>
      </w:r>
      <w:proofErr w:type="gramEnd"/>
      <w:r w:rsidR="00CE3B51">
        <w:rPr>
          <w:sz w:val="28"/>
          <w:szCs w:val="28"/>
        </w:rPr>
        <w:t xml:space="preserve">  20,4</w:t>
      </w:r>
      <w:r w:rsidR="00DA7964">
        <w:rPr>
          <w:sz w:val="28"/>
          <w:szCs w:val="28"/>
        </w:rPr>
        <w:t xml:space="preserve"> га (в 2013 году – 19</w:t>
      </w:r>
      <w:r>
        <w:rPr>
          <w:sz w:val="28"/>
          <w:szCs w:val="28"/>
        </w:rPr>
        <w:t xml:space="preserve"> га).  В расчете на  10,0 тыс. н</w:t>
      </w:r>
      <w:r w:rsidR="00DA7964">
        <w:rPr>
          <w:sz w:val="28"/>
          <w:szCs w:val="28"/>
        </w:rPr>
        <w:t>аселения этот показатель  в 2014 году составит</w:t>
      </w:r>
      <w:r w:rsidR="00CE3B51">
        <w:rPr>
          <w:sz w:val="28"/>
          <w:szCs w:val="28"/>
        </w:rPr>
        <w:t xml:space="preserve"> - 2,3</w:t>
      </w:r>
      <w:r w:rsidR="00DA7964">
        <w:rPr>
          <w:sz w:val="28"/>
          <w:szCs w:val="28"/>
        </w:rPr>
        <w:t xml:space="preserve"> га (в 201</w:t>
      </w:r>
      <w:r w:rsidR="00CE3B51">
        <w:rPr>
          <w:sz w:val="28"/>
          <w:szCs w:val="28"/>
        </w:rPr>
        <w:t>3</w:t>
      </w:r>
      <w:r w:rsidR="00DA7964">
        <w:rPr>
          <w:sz w:val="28"/>
          <w:szCs w:val="28"/>
        </w:rPr>
        <w:t xml:space="preserve"> году – 1,9</w:t>
      </w:r>
      <w:r>
        <w:rPr>
          <w:sz w:val="28"/>
          <w:szCs w:val="28"/>
        </w:rPr>
        <w:t xml:space="preserve"> га).</w:t>
      </w:r>
    </w:p>
    <w:p w:rsidR="00DF5A31" w:rsidRDefault="00DF5A31" w:rsidP="00DF5A3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Приоритетными направлениями</w:t>
      </w:r>
      <w:r>
        <w:rPr>
          <w:sz w:val="28"/>
          <w:szCs w:val="28"/>
        </w:rPr>
        <w:t xml:space="preserve"> для администрации в данной сфере являются: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выделение земельных участков для индивидуального  жилищного строительства многодетным семьям;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-выделение земельных участков для индивидуального жилищного строительства  молодым специалистам на селе и другим категориям граждан;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и капитальный ремонт   зданий образовательных учреждений района;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капительный ремонт автодорог Республиканского и местного значения.</w:t>
      </w:r>
    </w:p>
    <w:p w:rsidR="00DF5A31" w:rsidRDefault="00DF5A31" w:rsidP="00057720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F5A31" w:rsidRDefault="00DF5A31" w:rsidP="00481A11">
      <w:pPr>
        <w:ind w:firstLine="900"/>
        <w:jc w:val="center"/>
        <w:rPr>
          <w:b/>
          <w:szCs w:val="28"/>
        </w:rPr>
      </w:pPr>
      <w:r>
        <w:rPr>
          <w:b/>
          <w:sz w:val="28"/>
          <w:szCs w:val="28"/>
        </w:rPr>
        <w:lastRenderedPageBreak/>
        <w:t>Финансы</w:t>
      </w:r>
      <w:r>
        <w:rPr>
          <w:b/>
          <w:szCs w:val="28"/>
        </w:rPr>
        <w:t>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</w:t>
      </w:r>
      <w:r w:rsidR="00481A11">
        <w:rPr>
          <w:b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 w:rsidR="00A921B9">
        <w:rPr>
          <w:sz w:val="28"/>
          <w:szCs w:val="28"/>
        </w:rPr>
        <w:t>1-м полугодии 2014 года</w:t>
      </w:r>
      <w:r>
        <w:rPr>
          <w:sz w:val="28"/>
          <w:szCs w:val="28"/>
        </w:rPr>
        <w:t xml:space="preserve">   в местный бюджет Табасаранского района поступило  налоговых  и ненало</w:t>
      </w:r>
      <w:r w:rsidR="00A921B9">
        <w:rPr>
          <w:sz w:val="28"/>
          <w:szCs w:val="28"/>
        </w:rPr>
        <w:t>говых доходов    на сумму- 37395</w:t>
      </w:r>
      <w:r>
        <w:rPr>
          <w:sz w:val="28"/>
          <w:szCs w:val="28"/>
        </w:rPr>
        <w:t xml:space="preserve"> тыс. рублей, </w:t>
      </w:r>
      <w:r w:rsidR="00A921B9">
        <w:rPr>
          <w:sz w:val="28"/>
          <w:szCs w:val="28"/>
        </w:rPr>
        <w:t>или 42,5</w:t>
      </w:r>
      <w:r>
        <w:rPr>
          <w:sz w:val="28"/>
          <w:szCs w:val="28"/>
        </w:rPr>
        <w:t xml:space="preserve">% от установленного  задания. </w:t>
      </w:r>
      <w:r w:rsidR="00774EC7">
        <w:rPr>
          <w:sz w:val="28"/>
          <w:szCs w:val="28"/>
        </w:rPr>
        <w:t>Эта сумма на 16069,0 тыс. руб. больше, чем за аналогичный период 2013 года или</w:t>
      </w:r>
      <w:r w:rsidR="00C816B8">
        <w:rPr>
          <w:sz w:val="28"/>
          <w:szCs w:val="28"/>
        </w:rPr>
        <w:t xml:space="preserve"> составляет</w:t>
      </w:r>
      <w:r w:rsidR="00774EC7">
        <w:rPr>
          <w:sz w:val="28"/>
          <w:szCs w:val="28"/>
        </w:rPr>
        <w:t xml:space="preserve"> 175% к соответствующему периоду прошлого года.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Всего доходы  бюджета Табасаранского района составили в </w:t>
      </w:r>
      <w:r w:rsidR="00774EC7">
        <w:rPr>
          <w:sz w:val="28"/>
          <w:szCs w:val="28"/>
        </w:rPr>
        <w:t xml:space="preserve"> 1-м полугодии 2014 года  </w:t>
      </w:r>
      <w:r>
        <w:rPr>
          <w:sz w:val="28"/>
          <w:szCs w:val="28"/>
        </w:rPr>
        <w:t xml:space="preserve">- </w:t>
      </w:r>
      <w:r w:rsidR="007F21A0">
        <w:rPr>
          <w:sz w:val="28"/>
          <w:szCs w:val="28"/>
        </w:rPr>
        <w:t>490391,2</w:t>
      </w:r>
      <w:r w:rsidR="003827B6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="000A67A1">
        <w:rPr>
          <w:sz w:val="28"/>
          <w:szCs w:val="28"/>
        </w:rPr>
        <w:t>, в том числе собственные доходы составили -37274,0тыс</w:t>
      </w:r>
      <w:proofErr w:type="gramStart"/>
      <w:r w:rsidR="000A67A1">
        <w:rPr>
          <w:sz w:val="28"/>
          <w:szCs w:val="28"/>
        </w:rPr>
        <w:t>.р</w:t>
      </w:r>
      <w:proofErr w:type="gramEnd"/>
      <w:r w:rsidR="000A67A1">
        <w:rPr>
          <w:sz w:val="28"/>
          <w:szCs w:val="28"/>
        </w:rPr>
        <w:t>уб.</w:t>
      </w:r>
      <w:r>
        <w:rPr>
          <w:sz w:val="28"/>
          <w:szCs w:val="28"/>
        </w:rPr>
        <w:t xml:space="preserve">  Доля налоговых и неналоговых доходов в  общем объеме доходов бюджета муниципального района в</w:t>
      </w:r>
      <w:r w:rsidR="00416916">
        <w:rPr>
          <w:sz w:val="28"/>
          <w:szCs w:val="28"/>
        </w:rPr>
        <w:t xml:space="preserve"> 1-м полугодии 2014 года   </w:t>
      </w:r>
      <w:r>
        <w:rPr>
          <w:sz w:val="28"/>
          <w:szCs w:val="28"/>
        </w:rPr>
        <w:t xml:space="preserve">составила- </w:t>
      </w:r>
      <w:r w:rsidR="007F21A0">
        <w:rPr>
          <w:sz w:val="28"/>
          <w:szCs w:val="28"/>
        </w:rPr>
        <w:t>7,6</w:t>
      </w:r>
      <w:r w:rsidR="00416916">
        <w:rPr>
          <w:sz w:val="28"/>
          <w:szCs w:val="28"/>
        </w:rPr>
        <w:t xml:space="preserve">% (в </w:t>
      </w:r>
      <w:r w:rsidR="00C816B8">
        <w:rPr>
          <w:sz w:val="28"/>
          <w:szCs w:val="28"/>
        </w:rPr>
        <w:t>соответствующем периоде 2013 года</w:t>
      </w:r>
      <w:r w:rsidR="00416916">
        <w:rPr>
          <w:sz w:val="28"/>
          <w:szCs w:val="28"/>
        </w:rPr>
        <w:t xml:space="preserve"> -   4,3</w:t>
      </w:r>
      <w:r>
        <w:rPr>
          <w:sz w:val="28"/>
          <w:szCs w:val="28"/>
        </w:rPr>
        <w:t>%).</w:t>
      </w:r>
    </w:p>
    <w:p w:rsidR="00416916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структуре налоговых поступлений </w:t>
      </w:r>
      <w:r w:rsidR="00774EC7">
        <w:rPr>
          <w:sz w:val="28"/>
          <w:szCs w:val="28"/>
        </w:rPr>
        <w:t xml:space="preserve">в 1-м полугодии 2014 года   </w:t>
      </w:r>
      <w:r>
        <w:rPr>
          <w:sz w:val="28"/>
          <w:szCs w:val="28"/>
        </w:rPr>
        <w:t>наибольшая доля приходится на нало</w:t>
      </w:r>
      <w:r w:rsidR="00416916">
        <w:rPr>
          <w:sz w:val="28"/>
          <w:szCs w:val="28"/>
        </w:rPr>
        <w:t>г на доходы физических лиц (70,7</w:t>
      </w:r>
      <w:r>
        <w:rPr>
          <w:sz w:val="28"/>
          <w:szCs w:val="28"/>
        </w:rPr>
        <w:t>% от общего объема).</w:t>
      </w:r>
    </w:p>
    <w:p w:rsidR="00DF5A31" w:rsidRDefault="00416916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A31">
        <w:rPr>
          <w:sz w:val="28"/>
          <w:szCs w:val="28"/>
        </w:rPr>
        <w:t xml:space="preserve"> </w:t>
      </w:r>
      <w:r w:rsidR="00481A11">
        <w:rPr>
          <w:sz w:val="28"/>
          <w:szCs w:val="28"/>
        </w:rPr>
        <w:t xml:space="preserve">   </w:t>
      </w:r>
      <w:r w:rsidR="00DF5A31">
        <w:rPr>
          <w:sz w:val="28"/>
          <w:szCs w:val="28"/>
        </w:rPr>
        <w:t>Поступление в местный бюджет  Табасаранского  района по видам налогов составило: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налогу на</w:t>
      </w:r>
      <w:r w:rsidR="00416916">
        <w:rPr>
          <w:sz w:val="28"/>
          <w:szCs w:val="28"/>
        </w:rPr>
        <w:t xml:space="preserve"> доходы с физи</w:t>
      </w:r>
      <w:r w:rsidR="00133AB8">
        <w:rPr>
          <w:sz w:val="28"/>
          <w:szCs w:val="28"/>
        </w:rPr>
        <w:t xml:space="preserve">ческих лиц – 26451 тыс. руб. - </w:t>
      </w:r>
      <w:r w:rsidR="00416916">
        <w:rPr>
          <w:sz w:val="28"/>
          <w:szCs w:val="28"/>
        </w:rPr>
        <w:t>43,5</w:t>
      </w:r>
      <w:r w:rsidR="00133AB8">
        <w:rPr>
          <w:sz w:val="28"/>
          <w:szCs w:val="28"/>
        </w:rPr>
        <w:t>% к установленному</w:t>
      </w:r>
      <w:r>
        <w:rPr>
          <w:sz w:val="28"/>
          <w:szCs w:val="28"/>
        </w:rPr>
        <w:t xml:space="preserve">  заданию</w:t>
      </w:r>
      <w:r w:rsidR="00133AB8">
        <w:rPr>
          <w:sz w:val="28"/>
          <w:szCs w:val="28"/>
        </w:rPr>
        <w:t xml:space="preserve"> на 2014год</w:t>
      </w:r>
      <w:r w:rsidR="00416916">
        <w:rPr>
          <w:sz w:val="28"/>
          <w:szCs w:val="28"/>
        </w:rPr>
        <w:t xml:space="preserve"> и 153% к соответствующему пе</w:t>
      </w:r>
      <w:r w:rsidR="00133AB8">
        <w:rPr>
          <w:sz w:val="28"/>
          <w:szCs w:val="28"/>
        </w:rPr>
        <w:t>риоду 2013</w:t>
      </w:r>
      <w:r w:rsidR="004169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); </w:t>
      </w:r>
    </w:p>
    <w:p w:rsidR="00DF5A31" w:rsidRDefault="00DF5A31" w:rsidP="00DF5A31">
      <w:pPr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 - единому  н</w:t>
      </w:r>
      <w:r w:rsidR="00416916">
        <w:rPr>
          <w:sz w:val="28"/>
          <w:szCs w:val="28"/>
        </w:rPr>
        <w:t>алогу на  вмененный доход – 778,0</w:t>
      </w:r>
      <w:r>
        <w:rPr>
          <w:sz w:val="28"/>
          <w:szCs w:val="28"/>
        </w:rPr>
        <w:t xml:space="preserve"> тыс. руб</w:t>
      </w:r>
      <w:r w:rsidR="003827B6">
        <w:rPr>
          <w:sz w:val="28"/>
          <w:szCs w:val="28"/>
        </w:rPr>
        <w:t>.-</w:t>
      </w:r>
      <w:r w:rsidR="009842DC">
        <w:rPr>
          <w:color w:val="262626" w:themeColor="text1" w:themeTint="D9"/>
          <w:sz w:val="28"/>
          <w:szCs w:val="28"/>
        </w:rPr>
        <w:t>41,9</w:t>
      </w:r>
      <w:r>
        <w:rPr>
          <w:color w:val="262626" w:themeColor="text1" w:themeTint="D9"/>
          <w:sz w:val="28"/>
          <w:szCs w:val="28"/>
        </w:rPr>
        <w:t xml:space="preserve"> %</w:t>
      </w:r>
      <w:r w:rsidR="00133AB8">
        <w:rPr>
          <w:color w:val="262626" w:themeColor="text1" w:themeTint="D9"/>
          <w:sz w:val="28"/>
          <w:szCs w:val="28"/>
        </w:rPr>
        <w:t xml:space="preserve"> </w:t>
      </w:r>
      <w:r w:rsidR="003827B6">
        <w:rPr>
          <w:color w:val="262626" w:themeColor="text1" w:themeTint="D9"/>
          <w:sz w:val="28"/>
          <w:szCs w:val="28"/>
        </w:rPr>
        <w:t>и</w:t>
      </w:r>
      <w:r w:rsidR="009842DC">
        <w:rPr>
          <w:color w:val="262626" w:themeColor="text1" w:themeTint="D9"/>
          <w:sz w:val="28"/>
          <w:szCs w:val="28"/>
        </w:rPr>
        <w:t xml:space="preserve"> 82,7%</w:t>
      </w:r>
      <w:r>
        <w:rPr>
          <w:color w:val="262626" w:themeColor="text1" w:themeTint="D9"/>
          <w:sz w:val="28"/>
          <w:szCs w:val="28"/>
        </w:rPr>
        <w:t>);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налогу н</w:t>
      </w:r>
      <w:r w:rsidR="009842DC">
        <w:rPr>
          <w:sz w:val="28"/>
          <w:szCs w:val="28"/>
        </w:rPr>
        <w:t>а имущество физических лиц –636 тыс. рублей (30,4</w:t>
      </w:r>
      <w:r>
        <w:rPr>
          <w:sz w:val="28"/>
          <w:szCs w:val="28"/>
        </w:rPr>
        <w:t xml:space="preserve"> %</w:t>
      </w:r>
      <w:r w:rsidR="003827B6">
        <w:rPr>
          <w:sz w:val="28"/>
          <w:szCs w:val="28"/>
        </w:rPr>
        <w:t xml:space="preserve"> и</w:t>
      </w:r>
      <w:r w:rsidR="009842DC">
        <w:rPr>
          <w:sz w:val="28"/>
          <w:szCs w:val="28"/>
        </w:rPr>
        <w:t xml:space="preserve"> 101,1%</w:t>
      </w:r>
      <w:r>
        <w:rPr>
          <w:sz w:val="28"/>
          <w:szCs w:val="28"/>
        </w:rPr>
        <w:t>);</w:t>
      </w:r>
    </w:p>
    <w:p w:rsidR="00DF5A31" w:rsidRDefault="009842DC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земельному налогу - 2381</w:t>
      </w:r>
      <w:r w:rsidR="00DF5A31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 (54,6</w:t>
      </w:r>
      <w:r w:rsidR="00DF5A31">
        <w:rPr>
          <w:sz w:val="28"/>
          <w:szCs w:val="28"/>
        </w:rPr>
        <w:t>%</w:t>
      </w:r>
      <w:r>
        <w:rPr>
          <w:sz w:val="28"/>
          <w:szCs w:val="28"/>
        </w:rPr>
        <w:t xml:space="preserve"> и 150,7%</w:t>
      </w:r>
      <w:r w:rsidR="00DF5A31">
        <w:rPr>
          <w:sz w:val="28"/>
          <w:szCs w:val="28"/>
        </w:rPr>
        <w:t>);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госпошлине </w:t>
      </w:r>
      <w:r>
        <w:rPr>
          <w:color w:val="262626" w:themeColor="text1" w:themeTint="D9"/>
          <w:sz w:val="28"/>
          <w:szCs w:val="28"/>
        </w:rPr>
        <w:t>-</w:t>
      </w:r>
      <w:r w:rsidR="009842DC">
        <w:rPr>
          <w:color w:val="262626" w:themeColor="text1" w:themeTint="D9"/>
          <w:sz w:val="28"/>
          <w:szCs w:val="28"/>
        </w:rPr>
        <w:t>329</w:t>
      </w:r>
      <w:r>
        <w:rPr>
          <w:sz w:val="28"/>
          <w:szCs w:val="28"/>
        </w:rPr>
        <w:t xml:space="preserve"> тыс. рублей (</w:t>
      </w:r>
      <w:r w:rsidR="009842DC">
        <w:rPr>
          <w:color w:val="262626" w:themeColor="text1" w:themeTint="D9"/>
          <w:sz w:val="28"/>
          <w:szCs w:val="28"/>
        </w:rPr>
        <w:t>329 и 343%</w:t>
      </w:r>
      <w:r>
        <w:rPr>
          <w:color w:val="262626" w:themeColor="text1" w:themeTint="D9"/>
          <w:sz w:val="28"/>
          <w:szCs w:val="28"/>
        </w:rPr>
        <w:t>%);</w:t>
      </w:r>
      <w:r>
        <w:rPr>
          <w:sz w:val="28"/>
          <w:szCs w:val="28"/>
        </w:rPr>
        <w:t xml:space="preserve">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единому с</w:t>
      </w:r>
      <w:r w:rsidR="009842DC">
        <w:rPr>
          <w:sz w:val="28"/>
          <w:szCs w:val="28"/>
        </w:rPr>
        <w:t>ельскохозяйственному налогу- 232 тыс. рублей (62</w:t>
      </w:r>
      <w:r>
        <w:rPr>
          <w:sz w:val="28"/>
          <w:szCs w:val="28"/>
        </w:rPr>
        <w:t>%</w:t>
      </w:r>
      <w:r w:rsidR="009842DC">
        <w:rPr>
          <w:sz w:val="28"/>
          <w:szCs w:val="28"/>
        </w:rPr>
        <w:t xml:space="preserve"> и 264%</w:t>
      </w:r>
      <w:r>
        <w:rPr>
          <w:sz w:val="28"/>
          <w:szCs w:val="28"/>
        </w:rPr>
        <w:t>);</w:t>
      </w:r>
    </w:p>
    <w:p w:rsidR="00DF5A31" w:rsidRDefault="009842DC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неналоговым доходам –790 тыс. рублей (31,6</w:t>
      </w:r>
      <w:r w:rsidR="00DF5A31">
        <w:rPr>
          <w:sz w:val="28"/>
          <w:szCs w:val="28"/>
        </w:rPr>
        <w:t>%</w:t>
      </w:r>
      <w:r>
        <w:rPr>
          <w:sz w:val="28"/>
          <w:szCs w:val="28"/>
        </w:rPr>
        <w:t xml:space="preserve"> и 108%</w:t>
      </w:r>
      <w:r w:rsidR="00DF5A31">
        <w:rPr>
          <w:sz w:val="28"/>
          <w:szCs w:val="28"/>
        </w:rPr>
        <w:t>).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</w:p>
    <w:p w:rsidR="00057720" w:rsidRDefault="00057720" w:rsidP="00057720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 и т</w:t>
      </w:r>
      <w:r w:rsidR="00DF5A31">
        <w:rPr>
          <w:b/>
          <w:sz w:val="28"/>
          <w:szCs w:val="28"/>
        </w:rPr>
        <w:t>ранспорт</w:t>
      </w:r>
      <w:r>
        <w:rPr>
          <w:b/>
          <w:sz w:val="28"/>
          <w:szCs w:val="28"/>
        </w:rPr>
        <w:t>.</w:t>
      </w:r>
    </w:p>
    <w:p w:rsidR="00DF5A31" w:rsidRDefault="00DF5A31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7720">
        <w:rPr>
          <w:sz w:val="28"/>
          <w:szCs w:val="28"/>
        </w:rPr>
        <w:t xml:space="preserve">  </w:t>
      </w:r>
      <w:r w:rsidR="0048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Дорожное хозяйство  района   представлено автомобильными  дорогами (792,6  км.), в том числе  209  км. -  республиканского  значения, из них  с асфальтовым   покрытием  - 56 км,  583,6 км.-  дороги  местного  значения, их них 88 км - с твердым покрытием, 166 км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 xml:space="preserve">ез твердого покрытия. </w:t>
      </w:r>
    </w:p>
    <w:p w:rsidR="00DF5A31" w:rsidRDefault="00404EF6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A11">
        <w:rPr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Доля  </w:t>
      </w:r>
      <w:proofErr w:type="gramStart"/>
      <w:r w:rsidR="00DF5A31">
        <w:rPr>
          <w:sz w:val="28"/>
          <w:szCs w:val="28"/>
        </w:rPr>
        <w:t>протяженности автомобильных дорог общего пользования местного значения</w:t>
      </w:r>
      <w:proofErr w:type="gramEnd"/>
      <w:r w:rsidR="00DF5A31">
        <w:rPr>
          <w:sz w:val="28"/>
          <w:szCs w:val="28"/>
        </w:rPr>
        <w:t xml:space="preserve"> с  твердым покрытием в общей протяженности  автомобильных дорог общего  пользования местного значения в</w:t>
      </w:r>
      <w:r w:rsidR="00057720">
        <w:rPr>
          <w:sz w:val="28"/>
          <w:szCs w:val="28"/>
        </w:rPr>
        <w:t xml:space="preserve"> 1-м полугодии 2014 года</w:t>
      </w:r>
      <w:r w:rsidR="00DF5A31">
        <w:rPr>
          <w:sz w:val="28"/>
          <w:szCs w:val="28"/>
        </w:rPr>
        <w:t xml:space="preserve"> составила- 39,2% от общей протяженности  дорог местного значения. Всего в районе 29 единиц мостов и путепроводов протяженностью 641 погонных метров. </w:t>
      </w:r>
    </w:p>
    <w:p w:rsidR="00DF5A31" w:rsidRDefault="00404EF6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В районе  нет  населенного  </w:t>
      </w:r>
      <w:proofErr w:type="gramStart"/>
      <w:r w:rsidR="00DF5A31">
        <w:rPr>
          <w:sz w:val="28"/>
          <w:szCs w:val="28"/>
        </w:rPr>
        <w:t>пункта</w:t>
      </w:r>
      <w:proofErr w:type="gramEnd"/>
      <w:r w:rsidR="00DF5A31">
        <w:rPr>
          <w:sz w:val="28"/>
          <w:szCs w:val="28"/>
        </w:rPr>
        <w:t xml:space="preserve">  не имеющего  регулярного  автобусного сообщения  с  районным    центром, а   районный  центр имеет  устойчивую  связь   регулярного   автомобильного   сообщения  г. Махачкала,  г. Дербент, г Дагестанские Огни, Кизляр, Хасавюрт, Каспийск и с другими городами РД.</w:t>
      </w:r>
    </w:p>
    <w:p w:rsidR="00DF5A31" w:rsidRDefault="00DF5A31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EF6">
        <w:rPr>
          <w:sz w:val="28"/>
          <w:szCs w:val="28"/>
        </w:rPr>
        <w:t xml:space="preserve">  </w:t>
      </w:r>
      <w:r w:rsidR="00481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районе  зарегистрировано - 8035 единиц  автотранспорта, в том числе - 6669     легкового ,  925 грузового,  314  автобусов и 127 другие транспортные средства.</w:t>
      </w:r>
    </w:p>
    <w:p w:rsidR="00DF5A31" w:rsidRDefault="00DF5A31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04EF6">
        <w:rPr>
          <w:sz w:val="28"/>
          <w:szCs w:val="28"/>
        </w:rPr>
        <w:t xml:space="preserve">  </w:t>
      </w:r>
      <w:r w:rsidR="00481A1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Принимаемые меры Правительством Республики Дагестан и   Администрацией МР «Табасаранский район» по  совершенствованию  дорожной сети, из-за  ограниченности финансовых средств,  к  заметному улучшению состояния дорожной сети района не  приводят, поэтому состояние автодорог района требует большего внимания.  </w:t>
      </w:r>
      <w:proofErr w:type="gramEnd"/>
    </w:p>
    <w:p w:rsidR="00DF5A31" w:rsidRDefault="00DF5A31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EF6">
        <w:rPr>
          <w:sz w:val="28"/>
          <w:szCs w:val="28"/>
        </w:rPr>
        <w:t xml:space="preserve">    </w:t>
      </w:r>
      <w:r w:rsidR="0048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ненастную погоду</w:t>
      </w:r>
      <w:r w:rsidR="00404EF6">
        <w:rPr>
          <w:sz w:val="28"/>
          <w:szCs w:val="28"/>
        </w:rPr>
        <w:t>.</w:t>
      </w:r>
      <w:r>
        <w:rPr>
          <w:sz w:val="28"/>
          <w:szCs w:val="28"/>
        </w:rPr>
        <w:t xml:space="preserve"> в осенне-зимний период</w:t>
      </w:r>
      <w:r w:rsidR="00404EF6">
        <w:rPr>
          <w:sz w:val="28"/>
          <w:szCs w:val="28"/>
        </w:rPr>
        <w:t>.</w:t>
      </w:r>
      <w:r>
        <w:rPr>
          <w:sz w:val="28"/>
          <w:szCs w:val="28"/>
        </w:rPr>
        <w:t xml:space="preserve">  прерывается регулярное движение на участках автодорог</w:t>
      </w:r>
      <w:r w:rsidR="00404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Хучни – </w:t>
      </w:r>
      <w:proofErr w:type="spellStart"/>
      <w:r>
        <w:rPr>
          <w:sz w:val="28"/>
          <w:szCs w:val="28"/>
        </w:rPr>
        <w:t>Тураг</w:t>
      </w:r>
      <w:proofErr w:type="spellEnd"/>
      <w:r>
        <w:rPr>
          <w:sz w:val="28"/>
          <w:szCs w:val="28"/>
        </w:rPr>
        <w:t xml:space="preserve">;  Хучни – </w:t>
      </w:r>
      <w:proofErr w:type="spellStart"/>
      <w:r>
        <w:rPr>
          <w:sz w:val="28"/>
          <w:szCs w:val="28"/>
        </w:rPr>
        <w:t>Халаг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Кюряг</w:t>
      </w:r>
      <w:proofErr w:type="spellEnd"/>
      <w:r>
        <w:rPr>
          <w:sz w:val="28"/>
          <w:szCs w:val="28"/>
        </w:rPr>
        <w:t xml:space="preserve">;  Хучни – </w:t>
      </w:r>
      <w:proofErr w:type="spellStart"/>
      <w:r>
        <w:rPr>
          <w:sz w:val="28"/>
          <w:szCs w:val="28"/>
        </w:rPr>
        <w:t>Дюбек</w:t>
      </w:r>
      <w:proofErr w:type="spellEnd"/>
      <w:r>
        <w:rPr>
          <w:sz w:val="28"/>
          <w:szCs w:val="28"/>
        </w:rPr>
        <w:t xml:space="preserve">; Хучни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рси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Дарваг</w:t>
      </w:r>
      <w:proofErr w:type="spellEnd"/>
      <w:r>
        <w:rPr>
          <w:sz w:val="28"/>
          <w:szCs w:val="28"/>
        </w:rPr>
        <w:t xml:space="preserve">. По этой же  причине автотранспорт,  следующий из </w:t>
      </w:r>
      <w:proofErr w:type="spellStart"/>
      <w:r>
        <w:rPr>
          <w:sz w:val="28"/>
          <w:szCs w:val="28"/>
        </w:rPr>
        <w:t>Гюхрягской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Сиртычской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Ерсинской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Дарвагской</w:t>
      </w:r>
      <w:proofErr w:type="spellEnd"/>
      <w:r>
        <w:rPr>
          <w:sz w:val="28"/>
          <w:szCs w:val="28"/>
        </w:rPr>
        <w:t xml:space="preserve"> сельских поселений в райцентр</w:t>
      </w:r>
      <w:r w:rsidR="00404EF6">
        <w:rPr>
          <w:sz w:val="28"/>
          <w:szCs w:val="28"/>
        </w:rPr>
        <w:t xml:space="preserve">, </w:t>
      </w:r>
      <w:proofErr w:type="gramStart"/>
      <w:r w:rsidR="00404EF6">
        <w:rPr>
          <w:sz w:val="28"/>
          <w:szCs w:val="28"/>
        </w:rPr>
        <w:t>вынуждены</w:t>
      </w:r>
      <w:proofErr w:type="gramEnd"/>
      <w:r w:rsidR="00404EF6">
        <w:rPr>
          <w:sz w:val="28"/>
          <w:szCs w:val="28"/>
        </w:rPr>
        <w:t xml:space="preserve"> ехать через </w:t>
      </w:r>
      <w:r>
        <w:rPr>
          <w:sz w:val="28"/>
          <w:szCs w:val="28"/>
        </w:rPr>
        <w:t xml:space="preserve">Дербентский район. В аварийном состоянии находится автодорога </w:t>
      </w:r>
      <w:proofErr w:type="spellStart"/>
      <w:r>
        <w:rPr>
          <w:sz w:val="28"/>
          <w:szCs w:val="28"/>
        </w:rPr>
        <w:t>Гуми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Джульджаг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Хархни</w:t>
      </w:r>
      <w:proofErr w:type="spellEnd"/>
      <w:r>
        <w:rPr>
          <w:sz w:val="28"/>
          <w:szCs w:val="28"/>
        </w:rPr>
        <w:t xml:space="preserve">, Шиле – </w:t>
      </w:r>
      <w:proofErr w:type="spellStart"/>
      <w:r>
        <w:rPr>
          <w:sz w:val="28"/>
          <w:szCs w:val="28"/>
        </w:rPr>
        <w:t>Гулли</w:t>
      </w:r>
      <w:proofErr w:type="spellEnd"/>
      <w:r>
        <w:rPr>
          <w:sz w:val="28"/>
          <w:szCs w:val="28"/>
        </w:rPr>
        <w:t>.</w:t>
      </w:r>
    </w:p>
    <w:p w:rsidR="00DF5A31" w:rsidRDefault="00DF5A31" w:rsidP="00DF5A3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4EF6">
        <w:rPr>
          <w:sz w:val="28"/>
          <w:szCs w:val="28"/>
        </w:rPr>
        <w:t xml:space="preserve">   </w:t>
      </w:r>
    </w:p>
    <w:p w:rsidR="00DF5A31" w:rsidRDefault="00DF5A31" w:rsidP="00DF5A31">
      <w:pPr>
        <w:pStyle w:val="a6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Приоритетными  направлениями развития данной сферы являются</w:t>
      </w:r>
      <w:r>
        <w:rPr>
          <w:sz w:val="28"/>
          <w:szCs w:val="28"/>
        </w:rPr>
        <w:t xml:space="preserve">: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капитальный ремонт автодорог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Дербент – Хучни –Хив;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капитальный ремонт автодорог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Кавказ- </w:t>
      </w:r>
      <w:proofErr w:type="spellStart"/>
      <w:r>
        <w:rPr>
          <w:sz w:val="28"/>
          <w:szCs w:val="28"/>
        </w:rPr>
        <w:t>Сиртич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Татиль</w:t>
      </w:r>
      <w:proofErr w:type="spellEnd"/>
      <w:r>
        <w:rPr>
          <w:sz w:val="28"/>
          <w:szCs w:val="28"/>
        </w:rPr>
        <w:t xml:space="preserve">;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строительство дороги - </w:t>
      </w:r>
      <w:proofErr w:type="spellStart"/>
      <w:r>
        <w:rPr>
          <w:sz w:val="28"/>
          <w:szCs w:val="28"/>
        </w:rPr>
        <w:t>Геджух</w:t>
      </w:r>
      <w:proofErr w:type="spellEnd"/>
      <w:r>
        <w:rPr>
          <w:sz w:val="28"/>
          <w:szCs w:val="28"/>
        </w:rPr>
        <w:t xml:space="preserve"> – Хучни – Хив;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строительство гравийных автодорог местного значения;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асфальтирование дорог местного значения и улиц населенных пунктов района.</w:t>
      </w:r>
    </w:p>
    <w:p w:rsidR="00B65344" w:rsidRDefault="00DF5A31" w:rsidP="007A045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Образование.</w:t>
      </w:r>
    </w:p>
    <w:p w:rsidR="00B65344" w:rsidRDefault="00B65344" w:rsidP="00B6534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2F47">
        <w:rPr>
          <w:sz w:val="28"/>
          <w:szCs w:val="28"/>
        </w:rPr>
        <w:t>Образование  в районе   представляют</w:t>
      </w:r>
      <w:r>
        <w:rPr>
          <w:sz w:val="28"/>
          <w:szCs w:val="28"/>
        </w:rPr>
        <w:t>:</w:t>
      </w:r>
      <w:r w:rsidRPr="00CD2F47">
        <w:rPr>
          <w:sz w:val="28"/>
          <w:szCs w:val="28"/>
        </w:rPr>
        <w:t xml:space="preserve">  6</w:t>
      </w:r>
      <w:r>
        <w:rPr>
          <w:sz w:val="28"/>
          <w:szCs w:val="28"/>
        </w:rPr>
        <w:t>2</w:t>
      </w:r>
      <w:r w:rsidRPr="00CD2F47">
        <w:rPr>
          <w:sz w:val="28"/>
          <w:szCs w:val="28"/>
        </w:rPr>
        <w:t xml:space="preserve">   общеобразовательные  школы, в которых   обучаются  </w:t>
      </w:r>
      <w:r>
        <w:rPr>
          <w:b/>
          <w:sz w:val="28"/>
          <w:szCs w:val="28"/>
          <w:u w:val="single"/>
        </w:rPr>
        <w:t>8457</w:t>
      </w:r>
      <w:r w:rsidRPr="00CD2F47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 xml:space="preserve">35 </w:t>
      </w:r>
      <w:r w:rsidRPr="00CD2F47">
        <w:rPr>
          <w:sz w:val="28"/>
          <w:szCs w:val="28"/>
        </w:rPr>
        <w:t xml:space="preserve">дошкольных  учреждений,  </w:t>
      </w:r>
      <w:r>
        <w:rPr>
          <w:sz w:val="28"/>
          <w:szCs w:val="28"/>
        </w:rPr>
        <w:t xml:space="preserve">в которых   содержатся </w:t>
      </w:r>
      <w:r w:rsidRPr="009B61A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410</w:t>
      </w:r>
      <w:r w:rsidRPr="00CD2F47">
        <w:rPr>
          <w:sz w:val="28"/>
          <w:szCs w:val="28"/>
        </w:rPr>
        <w:t xml:space="preserve"> детей и дом  детского  творчества, где охвачено   дополнительным образованием  </w:t>
      </w:r>
      <w:r>
        <w:rPr>
          <w:b/>
          <w:sz w:val="28"/>
          <w:szCs w:val="28"/>
          <w:u w:val="single"/>
        </w:rPr>
        <w:t>2880</w:t>
      </w:r>
      <w:r w:rsidRPr="00CD2F47">
        <w:rPr>
          <w:sz w:val="28"/>
          <w:szCs w:val="28"/>
        </w:rPr>
        <w:t xml:space="preserve">  детей. </w:t>
      </w:r>
      <w:r>
        <w:rPr>
          <w:sz w:val="28"/>
          <w:szCs w:val="28"/>
        </w:rPr>
        <w:t xml:space="preserve"> </w:t>
      </w:r>
    </w:p>
    <w:p w:rsidR="00DF5A31" w:rsidRDefault="00B65344" w:rsidP="00B6534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Общий объем  расходов бюджета муниципального района на образование </w:t>
      </w:r>
      <w:r w:rsidR="009842DC">
        <w:rPr>
          <w:sz w:val="28"/>
          <w:szCs w:val="28"/>
        </w:rPr>
        <w:t xml:space="preserve">в 1-м полугодии 2014 года </w:t>
      </w:r>
      <w:r w:rsidR="00DF5A31">
        <w:rPr>
          <w:sz w:val="28"/>
          <w:szCs w:val="28"/>
        </w:rPr>
        <w:t xml:space="preserve"> составил -</w:t>
      </w:r>
      <w:r w:rsidR="00404EF6">
        <w:rPr>
          <w:sz w:val="28"/>
          <w:szCs w:val="28"/>
        </w:rPr>
        <w:t xml:space="preserve"> </w:t>
      </w:r>
      <w:r w:rsidR="009842DC">
        <w:rPr>
          <w:color w:val="404040" w:themeColor="text1" w:themeTint="BF"/>
          <w:sz w:val="28"/>
          <w:szCs w:val="28"/>
        </w:rPr>
        <w:t>390858,5</w:t>
      </w:r>
      <w:r w:rsidR="00404EF6">
        <w:rPr>
          <w:color w:val="404040" w:themeColor="text1" w:themeTint="BF"/>
          <w:sz w:val="28"/>
          <w:szCs w:val="28"/>
        </w:rPr>
        <w:t xml:space="preserve"> тыс. руб.</w:t>
      </w:r>
      <w:r w:rsidR="00DF5A31">
        <w:rPr>
          <w:color w:val="404040" w:themeColor="text1" w:themeTint="BF"/>
          <w:sz w:val="28"/>
          <w:szCs w:val="28"/>
        </w:rPr>
        <w:t xml:space="preserve">, в том числе расходы на увеличение стоимости основных </w:t>
      </w:r>
      <w:r w:rsidR="009842DC">
        <w:rPr>
          <w:color w:val="404040" w:themeColor="text1" w:themeTint="BF"/>
          <w:sz w:val="28"/>
          <w:szCs w:val="28"/>
        </w:rPr>
        <w:t>фондов- 2044,7</w:t>
      </w:r>
      <w:r w:rsidR="00DF5A31">
        <w:rPr>
          <w:color w:val="404040" w:themeColor="text1" w:themeTint="BF"/>
          <w:sz w:val="28"/>
          <w:szCs w:val="28"/>
        </w:rPr>
        <w:t xml:space="preserve"> т</w:t>
      </w:r>
      <w:r w:rsidR="00DF5A31">
        <w:rPr>
          <w:sz w:val="28"/>
          <w:szCs w:val="28"/>
        </w:rPr>
        <w:t>ыс. руб</w:t>
      </w:r>
      <w:proofErr w:type="gramStart"/>
      <w:r w:rsidR="00DF5A31">
        <w:rPr>
          <w:sz w:val="28"/>
          <w:szCs w:val="28"/>
        </w:rPr>
        <w:t>..</w:t>
      </w:r>
      <w:proofErr w:type="gramEnd"/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3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5344">
        <w:rPr>
          <w:sz w:val="28"/>
          <w:szCs w:val="28"/>
        </w:rPr>
        <w:t xml:space="preserve"> </w:t>
      </w:r>
      <w:r w:rsidR="0048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Совокупная мощность всех общеобразовательных школ района составляет- 7080  ученических мест.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74% учащихся общеобразовательных учреждений района занимаются в первую смену (по республике - 73,4%).  </w:t>
      </w:r>
    </w:p>
    <w:p w:rsidR="006D70E3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344">
        <w:rPr>
          <w:sz w:val="28"/>
          <w:szCs w:val="28"/>
        </w:rPr>
        <w:t xml:space="preserve">  </w:t>
      </w:r>
      <w:r w:rsidR="00481A1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Обеспеченность ученическими местами на 1000 детей школьного возраста по р</w:t>
      </w:r>
      <w:r w:rsidR="0067220D">
        <w:rPr>
          <w:sz w:val="28"/>
          <w:szCs w:val="28"/>
        </w:rPr>
        <w:t>айону составила 740 мест. В 2013-2014</w:t>
      </w:r>
      <w:r>
        <w:rPr>
          <w:sz w:val="28"/>
          <w:szCs w:val="28"/>
        </w:rPr>
        <w:t xml:space="preserve"> учебном году удельный вес лиц</w:t>
      </w:r>
      <w:r w:rsidR="00837104">
        <w:rPr>
          <w:sz w:val="28"/>
          <w:szCs w:val="28"/>
        </w:rPr>
        <w:t>,</w:t>
      </w:r>
      <w:r>
        <w:rPr>
          <w:sz w:val="28"/>
          <w:szCs w:val="28"/>
        </w:rPr>
        <w:t xml:space="preserve"> сдавших единый государственный экзамен, в числе выпускников общеобразовательных муниц</w:t>
      </w:r>
      <w:r w:rsidR="006D70E3">
        <w:rPr>
          <w:sz w:val="28"/>
          <w:szCs w:val="28"/>
        </w:rPr>
        <w:t>ипальных учреждений составил 78</w:t>
      </w:r>
      <w:r w:rsidR="00837104">
        <w:rPr>
          <w:sz w:val="28"/>
          <w:szCs w:val="28"/>
        </w:rPr>
        <w:t xml:space="preserve"> %, что </w:t>
      </w:r>
      <w:r w:rsidR="006D70E3">
        <w:rPr>
          <w:sz w:val="28"/>
          <w:szCs w:val="28"/>
        </w:rPr>
        <w:t>ниже</w:t>
      </w:r>
      <w:r w:rsidR="00837104">
        <w:rPr>
          <w:sz w:val="28"/>
          <w:szCs w:val="28"/>
        </w:rPr>
        <w:t xml:space="preserve"> показателя за 2012-2013</w:t>
      </w:r>
      <w:r w:rsidR="006D70E3">
        <w:rPr>
          <w:sz w:val="28"/>
          <w:szCs w:val="28"/>
        </w:rPr>
        <w:t xml:space="preserve"> учебный год (98,9</w:t>
      </w:r>
      <w:r>
        <w:rPr>
          <w:sz w:val="28"/>
          <w:szCs w:val="28"/>
        </w:rPr>
        <w:t xml:space="preserve"> %). 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A1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Из общего числа общеобразовательных учреждений 5 школ размещаются в типовых помещениях, 27 – в приспособленных, 25 помещений требуют к</w:t>
      </w:r>
      <w:r w:rsidR="0067220D">
        <w:rPr>
          <w:sz w:val="28"/>
          <w:szCs w:val="28"/>
        </w:rPr>
        <w:t>апитального ремонта, 5 помещений находя</w:t>
      </w:r>
      <w:r>
        <w:rPr>
          <w:sz w:val="28"/>
          <w:szCs w:val="28"/>
        </w:rPr>
        <w:t>тся  в аварийном состоянии.</w:t>
      </w:r>
      <w:proofErr w:type="gramEnd"/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минимального обеспечения района в соответствии с действующими нормативами совокупная мощность общеобразовательных  учреждений района должна составлять 9500 ученических мест.</w:t>
      </w:r>
    </w:p>
    <w:p w:rsidR="00D65ADF" w:rsidRDefault="00B65344" w:rsidP="00B6534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A11">
        <w:rPr>
          <w:sz w:val="28"/>
          <w:szCs w:val="28"/>
        </w:rPr>
        <w:t xml:space="preserve"> </w:t>
      </w:r>
    </w:p>
    <w:p w:rsidR="00DF5A31" w:rsidRDefault="00D65ADF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D70E3">
        <w:rPr>
          <w:sz w:val="28"/>
          <w:szCs w:val="28"/>
        </w:rPr>
        <w:t xml:space="preserve">   </w:t>
      </w:r>
      <w:r w:rsidR="00DF5A31">
        <w:rPr>
          <w:sz w:val="28"/>
          <w:szCs w:val="28"/>
        </w:rPr>
        <w:t>Успе</w:t>
      </w:r>
      <w:r w:rsidR="006D70E3">
        <w:rPr>
          <w:sz w:val="28"/>
          <w:szCs w:val="28"/>
        </w:rPr>
        <w:t>ваемость по району составляет 78% при качестве знаний 43</w:t>
      </w:r>
      <w:r w:rsidR="00DF5A31">
        <w:rPr>
          <w:sz w:val="28"/>
          <w:szCs w:val="28"/>
        </w:rPr>
        <w:t>%.</w:t>
      </w:r>
    </w:p>
    <w:p w:rsidR="006D70E3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Материально-техническая база образовательных учреждений за последние годы существенно улучшилась. Во многих МКОУ обновлена школьная мебель и мебель для учительских, школьные столовые приведены в соответствие  требованиям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  <w:r w:rsidR="006D70E3">
        <w:rPr>
          <w:sz w:val="28"/>
          <w:szCs w:val="28"/>
        </w:rPr>
        <w:t>В 2014году идут ремонтно-восстановительные работы  в образовательных учреждениях района:</w:t>
      </w:r>
    </w:p>
    <w:p w:rsidR="006F107E" w:rsidRDefault="006F107E" w:rsidP="00DF5A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Кужни</w:t>
      </w:r>
      <w:r w:rsidR="006842C6">
        <w:rPr>
          <w:sz w:val="28"/>
          <w:szCs w:val="28"/>
        </w:rPr>
        <w:t>кс</w:t>
      </w:r>
      <w:r>
        <w:rPr>
          <w:sz w:val="28"/>
          <w:szCs w:val="28"/>
        </w:rPr>
        <w:t>к</w:t>
      </w:r>
      <w:r w:rsidR="006842C6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Курек</w:t>
      </w:r>
      <w:r w:rsidR="006842C6"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Шиле</w:t>
      </w:r>
      <w:r w:rsidR="006842C6"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Арак</w:t>
      </w:r>
      <w:r w:rsidR="006842C6"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Рушуль</w:t>
      </w:r>
      <w:r w:rsidR="006842C6"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Фиргиль</w:t>
      </w:r>
      <w:r w:rsidR="006842C6"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СОШ и спорткомплекса </w:t>
      </w:r>
      <w:proofErr w:type="spellStart"/>
      <w:r>
        <w:rPr>
          <w:sz w:val="28"/>
          <w:szCs w:val="28"/>
        </w:rPr>
        <w:t>им.М.Калугского</w:t>
      </w:r>
      <w:proofErr w:type="spellEnd"/>
      <w:r>
        <w:rPr>
          <w:sz w:val="28"/>
          <w:szCs w:val="28"/>
        </w:rPr>
        <w:t xml:space="preserve">. </w:t>
      </w:r>
      <w:r w:rsidR="00DF5A31">
        <w:rPr>
          <w:sz w:val="28"/>
          <w:szCs w:val="28"/>
        </w:rPr>
        <w:t xml:space="preserve"> </w:t>
      </w:r>
      <w:r w:rsidR="00D65ADF">
        <w:rPr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  </w:t>
      </w:r>
    </w:p>
    <w:p w:rsidR="00DF5A31" w:rsidRDefault="006F107E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5A31">
        <w:rPr>
          <w:sz w:val="28"/>
          <w:szCs w:val="28"/>
        </w:rPr>
        <w:t xml:space="preserve"> </w:t>
      </w:r>
      <w:r w:rsidR="00481A11">
        <w:rPr>
          <w:sz w:val="28"/>
          <w:szCs w:val="28"/>
        </w:rPr>
        <w:t xml:space="preserve">  </w:t>
      </w:r>
      <w:r w:rsidR="00DF5A31">
        <w:rPr>
          <w:sz w:val="28"/>
          <w:szCs w:val="28"/>
        </w:rPr>
        <w:t>На этот год</w:t>
      </w:r>
      <w:r>
        <w:rPr>
          <w:sz w:val="28"/>
          <w:szCs w:val="28"/>
        </w:rPr>
        <w:t xml:space="preserve"> школы района получили</w:t>
      </w:r>
      <w:r w:rsidR="00DF5A31">
        <w:rPr>
          <w:sz w:val="28"/>
          <w:szCs w:val="28"/>
        </w:rPr>
        <w:t xml:space="preserve"> 1 интерактивный кл</w:t>
      </w:r>
      <w:r>
        <w:rPr>
          <w:sz w:val="28"/>
          <w:szCs w:val="28"/>
        </w:rPr>
        <w:t>асс, 8 универсальных кабинетов,5</w:t>
      </w:r>
      <w:r w:rsidR="00DF5A31">
        <w:rPr>
          <w:sz w:val="28"/>
          <w:szCs w:val="28"/>
        </w:rPr>
        <w:t xml:space="preserve"> обо</w:t>
      </w:r>
      <w:r>
        <w:rPr>
          <w:sz w:val="28"/>
          <w:szCs w:val="28"/>
        </w:rPr>
        <w:t>рудований спортивного инвентаря, столовое оборудование - 3 единицы.</w:t>
      </w:r>
      <w:r w:rsidR="00DF5A31">
        <w:rPr>
          <w:sz w:val="28"/>
          <w:szCs w:val="28"/>
        </w:rPr>
        <w:t xml:space="preserve">  Школы района снабжены компьютерами.</w:t>
      </w:r>
    </w:p>
    <w:p w:rsidR="00DF5A31" w:rsidRPr="006F107E" w:rsidRDefault="00DF5A31" w:rsidP="006F107E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1A11">
        <w:rPr>
          <w:b/>
          <w:sz w:val="28"/>
          <w:szCs w:val="28"/>
        </w:rPr>
        <w:t xml:space="preserve">  </w:t>
      </w:r>
      <w:r w:rsidR="006F107E">
        <w:rPr>
          <w:sz w:val="28"/>
          <w:szCs w:val="28"/>
        </w:rPr>
        <w:t>В</w:t>
      </w:r>
      <w:r w:rsidR="00D65ADF">
        <w:rPr>
          <w:sz w:val="28"/>
          <w:szCs w:val="28"/>
        </w:rPr>
        <w:t xml:space="preserve"> 2014 год</w:t>
      </w:r>
      <w:r w:rsidR="006F107E">
        <w:rPr>
          <w:sz w:val="28"/>
          <w:szCs w:val="28"/>
        </w:rPr>
        <w:t>у</w:t>
      </w:r>
      <w:r w:rsidR="00D65ADF">
        <w:rPr>
          <w:sz w:val="28"/>
          <w:szCs w:val="28"/>
        </w:rPr>
        <w:t xml:space="preserve"> </w:t>
      </w:r>
      <w:r w:rsidR="006F107E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D65AD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лицензирования</w:t>
      </w:r>
      <w:r w:rsidR="006F107E">
        <w:rPr>
          <w:sz w:val="28"/>
          <w:szCs w:val="28"/>
        </w:rPr>
        <w:t xml:space="preserve"> всех образовательных школ, кроме </w:t>
      </w:r>
      <w:proofErr w:type="spellStart"/>
      <w:r w:rsidR="006F107E">
        <w:rPr>
          <w:sz w:val="28"/>
          <w:szCs w:val="28"/>
        </w:rPr>
        <w:t>Аккинской</w:t>
      </w:r>
      <w:proofErr w:type="spellEnd"/>
      <w:r w:rsidR="006F107E">
        <w:rPr>
          <w:sz w:val="28"/>
          <w:szCs w:val="28"/>
        </w:rPr>
        <w:t xml:space="preserve"> СОШ. </w:t>
      </w:r>
    </w:p>
    <w:p w:rsidR="00D65ADF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5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Не все общеобразовательные учреждения соответствуют санитарно-гигиеническим нормам</w:t>
      </w:r>
      <w:r w:rsidR="00D65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мере возможности</w:t>
      </w:r>
      <w:proofErr w:type="gramEnd"/>
      <w:r>
        <w:rPr>
          <w:sz w:val="28"/>
          <w:szCs w:val="28"/>
        </w:rPr>
        <w:t xml:space="preserve"> решается проблема материально-технического состояния  пищеблоков. Практически все пищеблоки снабжены технологически</w:t>
      </w:r>
      <w:r w:rsidR="00D65ADF">
        <w:rPr>
          <w:sz w:val="28"/>
          <w:szCs w:val="28"/>
        </w:rPr>
        <w:t>м и холодильным оборудованием.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5ADF">
        <w:rPr>
          <w:sz w:val="28"/>
          <w:szCs w:val="28"/>
        </w:rPr>
        <w:t xml:space="preserve"> </w:t>
      </w:r>
      <w:r w:rsidR="00481A11">
        <w:rPr>
          <w:sz w:val="28"/>
          <w:szCs w:val="28"/>
        </w:rPr>
        <w:t xml:space="preserve">  </w:t>
      </w:r>
      <w:r>
        <w:rPr>
          <w:sz w:val="28"/>
          <w:szCs w:val="28"/>
        </w:rPr>
        <w:t>Остается проблема снабжения питьевой водой во многих общеобразовательных учреждениях и практически каждый второй пищеблок работает на привозной воде.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A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Охват школьным питанием учащихся начального звена составляет  100% или 3198 человека. </w:t>
      </w:r>
      <w:proofErr w:type="gramStart"/>
      <w:r>
        <w:rPr>
          <w:sz w:val="28"/>
          <w:szCs w:val="28"/>
        </w:rPr>
        <w:t>В  соответствии с Положением о порядке и условиях предоставления мер социальной поддержки по обеспечению бесплатного питания, либо предоставлению набора продуктов питания для учащихся, посещающих муниципальные общеобразовательные учреждения</w:t>
      </w:r>
      <w:r w:rsidR="00D65AD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определена сумма в размере 11 рублей в день на общую сумму 220 рублей в месяц на каждого ребёнка.</w:t>
      </w:r>
      <w:proofErr w:type="gramEnd"/>
    </w:p>
    <w:p w:rsidR="00DF5A31" w:rsidRDefault="00DF5A31" w:rsidP="00DF5A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A11">
        <w:rPr>
          <w:sz w:val="28"/>
          <w:szCs w:val="28"/>
        </w:rPr>
        <w:t xml:space="preserve">   </w:t>
      </w:r>
      <w:r>
        <w:rPr>
          <w:sz w:val="28"/>
          <w:szCs w:val="28"/>
        </w:rPr>
        <w:t>В образовательных учреждениях района работают 3112 чел., что составляет 15% от всех работающих, из них 2362 педагогических работника: в том числе учителей — 2129. Средняя заработная пла</w:t>
      </w:r>
      <w:r w:rsidR="00D65ADF">
        <w:rPr>
          <w:sz w:val="28"/>
          <w:szCs w:val="28"/>
        </w:rPr>
        <w:t>та работников образования в 1-м полугодии 2014года</w:t>
      </w:r>
      <w:r>
        <w:rPr>
          <w:sz w:val="28"/>
          <w:szCs w:val="28"/>
        </w:rPr>
        <w:t xml:space="preserve"> составила:</w:t>
      </w:r>
    </w:p>
    <w:p w:rsidR="00DF5A31" w:rsidRDefault="00DF5A31" w:rsidP="00DF5A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-педагогические работники учреждений реализующих программу общего образования-16010руб.</w:t>
      </w:r>
    </w:p>
    <w:p w:rsidR="00DF5A31" w:rsidRDefault="00DF5A31" w:rsidP="00DF5A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педагогические работники учреждений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образования-10203руб.</w:t>
      </w:r>
    </w:p>
    <w:p w:rsidR="00DF5A31" w:rsidRDefault="00DF5A31" w:rsidP="00DF5A3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-педагогические работники учреждений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образования-11200руб.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43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Обеспеченность педагогическими кадрами общеобразовательных учреждений составляет 99 %. Количество вакантных должностей в школах района -  15.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Условием</w:t>
      </w:r>
      <w:r w:rsidR="006F107E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обеспечивающим качество образования, образовательных учреждений, является высокий образовательный уровень и квалификационные характеристики состава педагогических работников, из </w:t>
      </w:r>
      <w:r>
        <w:rPr>
          <w:sz w:val="28"/>
          <w:szCs w:val="28"/>
        </w:rPr>
        <w:lastRenderedPageBreak/>
        <w:t xml:space="preserve">которых имеют </w:t>
      </w:r>
      <w:proofErr w:type="gramStart"/>
      <w:r>
        <w:rPr>
          <w:sz w:val="28"/>
          <w:szCs w:val="28"/>
        </w:rPr>
        <w:t>высшее профессиональное</w:t>
      </w:r>
      <w:proofErr w:type="gramEnd"/>
      <w:r>
        <w:rPr>
          <w:sz w:val="28"/>
          <w:szCs w:val="28"/>
        </w:rPr>
        <w:t xml:space="preserve"> образование 86%, квалификационные категории 78%.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39C">
        <w:rPr>
          <w:sz w:val="28"/>
          <w:szCs w:val="28"/>
        </w:rPr>
        <w:t xml:space="preserve">   </w:t>
      </w:r>
      <w:r>
        <w:rPr>
          <w:sz w:val="28"/>
          <w:szCs w:val="28"/>
        </w:rPr>
        <w:t>Анализ складывающейся ситуации свидетельствует о том, что в среднесрочной перспективе ожидается увеличение потребности в педагогических кадрах. Отсутствие дефицита педагогических работников в настоящее время во многом связано со значительным количеством работающих пенсионеров.  Более половины учителей имеют стаж свыше 20 лет, а число молодых специалистов со стажем до 5 лет чуть больше 10%. И анализ статистических данных и мониторинговых исследований по стажу и возрасту педагогических работников показывает, что в муниципальной системе образования наблюдается тенденция старения  кадров.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Совершенствование учительского корпуса</w:t>
      </w:r>
      <w:r>
        <w:rPr>
          <w:rStyle w:val="a8"/>
          <w:sz w:val="28"/>
          <w:szCs w:val="28"/>
        </w:rPr>
        <w:t xml:space="preserve"> – одно их основных направлений развития образования.</w:t>
      </w:r>
    </w:p>
    <w:p w:rsidR="00DF5A31" w:rsidRDefault="00B8439C" w:rsidP="00DF5A31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F5A31">
        <w:rPr>
          <w:sz w:val="28"/>
          <w:szCs w:val="28"/>
        </w:rPr>
        <w:t xml:space="preserve"> В районе также  функционирует  дом  детского  творчества, где охвачено   дополнительным образованием  2985  детей. </w:t>
      </w:r>
    </w:p>
    <w:p w:rsidR="00DF5A31" w:rsidRDefault="00404EF6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5A31">
        <w:rPr>
          <w:sz w:val="28"/>
          <w:szCs w:val="28"/>
        </w:rPr>
        <w:t xml:space="preserve"> </w:t>
      </w:r>
      <w:r w:rsidR="00B8439C">
        <w:rPr>
          <w:sz w:val="28"/>
          <w:szCs w:val="28"/>
        </w:rPr>
        <w:t xml:space="preserve">  </w:t>
      </w:r>
      <w:r w:rsidR="00DF5A31">
        <w:rPr>
          <w:sz w:val="28"/>
          <w:szCs w:val="28"/>
        </w:rPr>
        <w:t xml:space="preserve">Совокупная мощность действующих 35 дошкольных учреждений составляет 1300 мест. Численность детей,  посещающих дошкольные образовательные учреждения, составляет 1420 детей.  </w:t>
      </w:r>
      <w:proofErr w:type="gramStart"/>
      <w:r w:rsidR="00DF5A31">
        <w:rPr>
          <w:sz w:val="28"/>
          <w:szCs w:val="28"/>
        </w:rPr>
        <w:t>Охват детей района дошкольными образовательными учреждениями составляет 25%. В среднем по муниципальным районам э</w:t>
      </w:r>
      <w:r>
        <w:rPr>
          <w:sz w:val="28"/>
          <w:szCs w:val="28"/>
        </w:rPr>
        <w:t>тот показатель равен 18,2%, по Р</w:t>
      </w:r>
      <w:r w:rsidR="00DF5A31">
        <w:rPr>
          <w:sz w:val="28"/>
          <w:szCs w:val="28"/>
        </w:rPr>
        <w:t>еспублике – 28,6%. Обеспеченность местами в дошкольных об</w:t>
      </w:r>
      <w:r>
        <w:rPr>
          <w:sz w:val="28"/>
          <w:szCs w:val="28"/>
        </w:rPr>
        <w:t>разовательных учреждениях в 1-м полугодии  2014 года составляет-</w:t>
      </w:r>
      <w:r w:rsidR="00DF5A31">
        <w:rPr>
          <w:sz w:val="28"/>
          <w:szCs w:val="28"/>
        </w:rPr>
        <w:t xml:space="preserve"> 152 места на </w:t>
      </w:r>
      <w:r>
        <w:rPr>
          <w:sz w:val="28"/>
          <w:szCs w:val="28"/>
        </w:rPr>
        <w:t>1000 детей от 1 до 7 лет (в 2013</w:t>
      </w:r>
      <w:r w:rsidR="00DF5A31">
        <w:rPr>
          <w:sz w:val="28"/>
          <w:szCs w:val="28"/>
        </w:rPr>
        <w:t xml:space="preserve"> году- 150 места).</w:t>
      </w:r>
      <w:proofErr w:type="gramEnd"/>
      <w:r w:rsidR="00DF5A31">
        <w:rPr>
          <w:sz w:val="28"/>
          <w:szCs w:val="28"/>
        </w:rPr>
        <w:t xml:space="preserve"> Для минимального обеспечения района в соответствии с действующими нормативами совокупная мощность  дошкольных образовательных  учреждений района должна составлять 3350  мест.</w:t>
      </w:r>
    </w:p>
    <w:p w:rsidR="00DF5A31" w:rsidRDefault="00DF5A31" w:rsidP="00DF5A31">
      <w:pPr>
        <w:pStyle w:val="a6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Приоритетными направлениями в сфере образования являются:</w:t>
      </w:r>
      <w:r>
        <w:rPr>
          <w:sz w:val="28"/>
          <w:szCs w:val="28"/>
        </w:rPr>
        <w:t xml:space="preserve"> </w:t>
      </w:r>
    </w:p>
    <w:p w:rsidR="00DF5A31" w:rsidRDefault="00DF5A31" w:rsidP="00DF5A31">
      <w:pPr>
        <w:pStyle w:val="a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строительство новых школьных зданий и капитальный ремонт  имеющихся зданий;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материально – технической базы образовательных учреждений;    - выполнение мероприятий программ «Федеральный государственный  образовательный стандарт «Наша новая школа» и другие;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открытие дошкольных образовательных учреждений в населенных пунктах района.</w:t>
      </w:r>
    </w:p>
    <w:p w:rsidR="0028505A" w:rsidRDefault="00DF5A31" w:rsidP="0028505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Здравоохранение</w:t>
      </w:r>
      <w:r w:rsidR="0028505A" w:rsidRPr="0028505A">
        <w:rPr>
          <w:b/>
          <w:sz w:val="28"/>
          <w:szCs w:val="28"/>
        </w:rPr>
        <w:t xml:space="preserve"> </w:t>
      </w:r>
      <w:proofErr w:type="spellStart"/>
      <w:r w:rsidR="0028505A">
        <w:rPr>
          <w:b/>
          <w:sz w:val="28"/>
          <w:szCs w:val="28"/>
        </w:rPr>
        <w:t>Подпроект</w:t>
      </w:r>
      <w:proofErr w:type="spellEnd"/>
      <w:r w:rsidR="0028505A" w:rsidRPr="004F37C2">
        <w:rPr>
          <w:b/>
          <w:bCs/>
          <w:sz w:val="28"/>
          <w:szCs w:val="28"/>
        </w:rPr>
        <w:t xml:space="preserve"> «Здоровый Дагестан»</w:t>
      </w:r>
      <w:r w:rsidR="0028505A">
        <w:rPr>
          <w:b/>
          <w:bCs/>
          <w:sz w:val="28"/>
          <w:szCs w:val="28"/>
        </w:rPr>
        <w:t>.</w:t>
      </w:r>
    </w:p>
    <w:p w:rsidR="0028505A" w:rsidRPr="00C248D3" w:rsidRDefault="007A0458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8505A">
        <w:rPr>
          <w:sz w:val="28"/>
          <w:szCs w:val="28"/>
        </w:rPr>
        <w:t xml:space="preserve"> </w:t>
      </w:r>
      <w:r w:rsidR="00B8439C">
        <w:rPr>
          <w:sz w:val="28"/>
          <w:szCs w:val="28"/>
        </w:rPr>
        <w:t xml:space="preserve">  </w:t>
      </w:r>
      <w:r w:rsidR="0028505A" w:rsidRPr="00C248D3">
        <w:rPr>
          <w:sz w:val="28"/>
          <w:szCs w:val="28"/>
        </w:rPr>
        <w:t xml:space="preserve">На территории МР «Табасаранский район» действует 62 </w:t>
      </w:r>
      <w:proofErr w:type="gramStart"/>
      <w:r w:rsidR="0028505A" w:rsidRPr="00C248D3">
        <w:rPr>
          <w:sz w:val="28"/>
          <w:szCs w:val="28"/>
        </w:rPr>
        <w:t>медицинских</w:t>
      </w:r>
      <w:proofErr w:type="gramEnd"/>
      <w:r w:rsidR="0028505A" w:rsidRPr="00C248D3">
        <w:rPr>
          <w:sz w:val="28"/>
          <w:szCs w:val="28"/>
        </w:rPr>
        <w:t xml:space="preserve"> учреждения: Центральная районная больница, 2 участковые больницы в </w:t>
      </w:r>
      <w:proofErr w:type="spellStart"/>
      <w:r w:rsidR="0028505A" w:rsidRPr="00C248D3">
        <w:rPr>
          <w:sz w:val="28"/>
          <w:szCs w:val="28"/>
        </w:rPr>
        <w:t>с</w:t>
      </w:r>
      <w:proofErr w:type="gramStart"/>
      <w:r w:rsidR="0028505A" w:rsidRPr="00C248D3">
        <w:rPr>
          <w:sz w:val="28"/>
          <w:szCs w:val="28"/>
        </w:rPr>
        <w:t>.С</w:t>
      </w:r>
      <w:proofErr w:type="gramEnd"/>
      <w:r w:rsidR="0028505A" w:rsidRPr="00C248D3">
        <w:rPr>
          <w:sz w:val="28"/>
          <w:szCs w:val="28"/>
        </w:rPr>
        <w:t>иртыч</w:t>
      </w:r>
      <w:proofErr w:type="spellEnd"/>
      <w:r w:rsidR="0028505A" w:rsidRPr="00C248D3">
        <w:rPr>
          <w:sz w:val="28"/>
          <w:szCs w:val="28"/>
        </w:rPr>
        <w:t xml:space="preserve"> и </w:t>
      </w:r>
      <w:proofErr w:type="spellStart"/>
      <w:r w:rsidR="0028505A" w:rsidRPr="00C248D3">
        <w:rPr>
          <w:sz w:val="28"/>
          <w:szCs w:val="28"/>
        </w:rPr>
        <w:t>Ерси</w:t>
      </w:r>
      <w:proofErr w:type="spellEnd"/>
      <w:r w:rsidR="0028505A" w:rsidRPr="00C248D3">
        <w:rPr>
          <w:sz w:val="28"/>
          <w:szCs w:val="28"/>
        </w:rPr>
        <w:t xml:space="preserve">, 9 врачебных амбулаторий (в селах </w:t>
      </w:r>
      <w:proofErr w:type="spellStart"/>
      <w:r w:rsidR="0028505A" w:rsidRPr="00C248D3">
        <w:rPr>
          <w:sz w:val="28"/>
          <w:szCs w:val="28"/>
        </w:rPr>
        <w:t>Тинит,Джульджаг</w:t>
      </w:r>
      <w:proofErr w:type="spellEnd"/>
      <w:r w:rsidR="0028505A" w:rsidRPr="00C248D3">
        <w:rPr>
          <w:sz w:val="28"/>
          <w:szCs w:val="28"/>
        </w:rPr>
        <w:t xml:space="preserve">, </w:t>
      </w:r>
      <w:proofErr w:type="spellStart"/>
      <w:r w:rsidR="0028505A" w:rsidRPr="00C248D3">
        <w:rPr>
          <w:sz w:val="28"/>
          <w:szCs w:val="28"/>
        </w:rPr>
        <w:t>Марага</w:t>
      </w:r>
      <w:proofErr w:type="spellEnd"/>
      <w:r w:rsidR="0028505A" w:rsidRPr="00C248D3">
        <w:rPr>
          <w:sz w:val="28"/>
          <w:szCs w:val="28"/>
        </w:rPr>
        <w:t xml:space="preserve">, </w:t>
      </w:r>
      <w:proofErr w:type="spellStart"/>
      <w:r w:rsidR="0028505A" w:rsidRPr="00C248D3">
        <w:rPr>
          <w:sz w:val="28"/>
          <w:szCs w:val="28"/>
        </w:rPr>
        <w:t>Хурик</w:t>
      </w:r>
      <w:proofErr w:type="spellEnd"/>
      <w:r w:rsidR="0028505A" w:rsidRPr="00C248D3">
        <w:rPr>
          <w:sz w:val="28"/>
          <w:szCs w:val="28"/>
        </w:rPr>
        <w:t xml:space="preserve">, </w:t>
      </w:r>
      <w:proofErr w:type="spellStart"/>
      <w:r w:rsidR="0028505A" w:rsidRPr="00C248D3">
        <w:rPr>
          <w:sz w:val="28"/>
          <w:szCs w:val="28"/>
        </w:rPr>
        <w:t>Тураг</w:t>
      </w:r>
      <w:proofErr w:type="spellEnd"/>
      <w:r w:rsidR="0028505A" w:rsidRPr="00C248D3">
        <w:rPr>
          <w:sz w:val="28"/>
          <w:szCs w:val="28"/>
        </w:rPr>
        <w:t xml:space="preserve">, </w:t>
      </w:r>
      <w:proofErr w:type="spellStart"/>
      <w:r w:rsidR="0028505A" w:rsidRPr="00C248D3">
        <w:rPr>
          <w:sz w:val="28"/>
          <w:szCs w:val="28"/>
        </w:rPr>
        <w:t>Кужник</w:t>
      </w:r>
      <w:proofErr w:type="spellEnd"/>
      <w:r w:rsidR="0028505A" w:rsidRPr="00C248D3">
        <w:rPr>
          <w:sz w:val="28"/>
          <w:szCs w:val="28"/>
        </w:rPr>
        <w:t xml:space="preserve">, </w:t>
      </w:r>
      <w:proofErr w:type="spellStart"/>
      <w:r w:rsidR="0028505A" w:rsidRPr="00C248D3">
        <w:rPr>
          <w:sz w:val="28"/>
          <w:szCs w:val="28"/>
        </w:rPr>
        <w:t>Халаг</w:t>
      </w:r>
      <w:proofErr w:type="spellEnd"/>
      <w:r w:rsidR="0028505A" w:rsidRPr="00C248D3">
        <w:rPr>
          <w:sz w:val="28"/>
          <w:szCs w:val="28"/>
        </w:rPr>
        <w:t xml:space="preserve">, </w:t>
      </w:r>
      <w:proofErr w:type="spellStart"/>
      <w:r w:rsidR="0028505A" w:rsidRPr="00C248D3">
        <w:rPr>
          <w:sz w:val="28"/>
          <w:szCs w:val="28"/>
        </w:rPr>
        <w:t>Дюбек</w:t>
      </w:r>
      <w:proofErr w:type="spellEnd"/>
      <w:r w:rsidR="0028505A" w:rsidRPr="00C248D3">
        <w:rPr>
          <w:sz w:val="28"/>
          <w:szCs w:val="28"/>
        </w:rPr>
        <w:t xml:space="preserve"> и </w:t>
      </w:r>
      <w:proofErr w:type="spellStart"/>
      <w:r w:rsidR="0028505A" w:rsidRPr="00C248D3">
        <w:rPr>
          <w:sz w:val="28"/>
          <w:szCs w:val="28"/>
        </w:rPr>
        <w:t>Дарваг</w:t>
      </w:r>
      <w:proofErr w:type="spellEnd"/>
      <w:r w:rsidR="0028505A" w:rsidRPr="00C248D3">
        <w:rPr>
          <w:sz w:val="28"/>
          <w:szCs w:val="28"/>
        </w:rPr>
        <w:t>), 51 фельдшерско-акушерских пункта.</w:t>
      </w:r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       Все они имеют лицензию до 2017 г. на осуществление медицинской деятельности.</w:t>
      </w:r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lastRenderedPageBreak/>
        <w:t xml:space="preserve">В ЦРБ </w:t>
      </w:r>
      <w:proofErr w:type="gramStart"/>
      <w:r w:rsidRPr="00C248D3">
        <w:rPr>
          <w:sz w:val="28"/>
          <w:szCs w:val="28"/>
        </w:rPr>
        <w:t>работают 87 врачей все они сертифицированы и 44</w:t>
      </w:r>
      <w:r>
        <w:rPr>
          <w:sz w:val="28"/>
          <w:szCs w:val="28"/>
        </w:rPr>
        <w:t>2 средних медицинских работника</w:t>
      </w:r>
      <w:r w:rsidRPr="00C248D3">
        <w:rPr>
          <w:sz w:val="28"/>
          <w:szCs w:val="28"/>
        </w:rPr>
        <w:t xml:space="preserve"> и у всех имеется</w:t>
      </w:r>
      <w:proofErr w:type="gramEnd"/>
      <w:r w:rsidRPr="00C248D3">
        <w:rPr>
          <w:sz w:val="28"/>
          <w:szCs w:val="28"/>
        </w:rPr>
        <w:t xml:space="preserve"> сертификат специалиста. </w:t>
      </w:r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В районе все еще не хватает участковых врачей </w:t>
      </w:r>
      <w:r>
        <w:rPr>
          <w:sz w:val="28"/>
          <w:szCs w:val="28"/>
        </w:rPr>
        <w:t xml:space="preserve">- </w:t>
      </w:r>
      <w:r w:rsidRPr="00C248D3">
        <w:rPr>
          <w:sz w:val="28"/>
          <w:szCs w:val="28"/>
        </w:rPr>
        <w:t>педиатров.</w:t>
      </w:r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    </w:t>
      </w:r>
      <w:r w:rsidR="006A1650">
        <w:rPr>
          <w:sz w:val="28"/>
          <w:szCs w:val="28"/>
        </w:rPr>
        <w:t xml:space="preserve">  </w:t>
      </w:r>
      <w:r w:rsidR="00B8439C">
        <w:rPr>
          <w:sz w:val="28"/>
          <w:szCs w:val="28"/>
        </w:rPr>
        <w:t xml:space="preserve"> </w:t>
      </w:r>
      <w:r w:rsidR="006A1650">
        <w:rPr>
          <w:sz w:val="28"/>
          <w:szCs w:val="28"/>
        </w:rPr>
        <w:t>В</w:t>
      </w:r>
      <w:r w:rsidR="006A1650" w:rsidRPr="00C248D3">
        <w:rPr>
          <w:sz w:val="28"/>
          <w:szCs w:val="28"/>
        </w:rPr>
        <w:t xml:space="preserve"> целях реализации Указа президента Российской Федерации « О совершенствовании  государственной политики в сфере здравоохранения</w:t>
      </w:r>
      <w:r w:rsidR="006A1650">
        <w:rPr>
          <w:sz w:val="28"/>
          <w:szCs w:val="28"/>
        </w:rPr>
        <w:t>»</w:t>
      </w:r>
      <w:r w:rsidR="006A1650" w:rsidRPr="00A835FD">
        <w:rPr>
          <w:sz w:val="28"/>
          <w:szCs w:val="28"/>
        </w:rPr>
        <w:t xml:space="preserve"> </w:t>
      </w:r>
      <w:r w:rsidR="006A1650" w:rsidRPr="00C248D3">
        <w:rPr>
          <w:sz w:val="28"/>
          <w:szCs w:val="28"/>
        </w:rPr>
        <w:t>от 7 мая 2012 года № 598</w:t>
      </w:r>
      <w:r w:rsidR="006A1650">
        <w:rPr>
          <w:sz w:val="28"/>
          <w:szCs w:val="28"/>
        </w:rPr>
        <w:t xml:space="preserve">,  </w:t>
      </w:r>
      <w:r w:rsidR="006A1650" w:rsidRPr="00C248D3">
        <w:rPr>
          <w:sz w:val="28"/>
          <w:szCs w:val="28"/>
        </w:rPr>
        <w:t xml:space="preserve"> приоритетного проекта развития Республики Дагестан «Человеческий капитал» (</w:t>
      </w:r>
      <w:proofErr w:type="spellStart"/>
      <w:r w:rsidR="006A1650" w:rsidRPr="00C248D3">
        <w:rPr>
          <w:sz w:val="28"/>
          <w:szCs w:val="28"/>
        </w:rPr>
        <w:t>подпроект</w:t>
      </w:r>
      <w:proofErr w:type="spellEnd"/>
      <w:r w:rsidR="006A1650" w:rsidRPr="00C248D3">
        <w:rPr>
          <w:sz w:val="28"/>
          <w:szCs w:val="28"/>
        </w:rPr>
        <w:t xml:space="preserve"> «Здоровый Дагестан»)» </w:t>
      </w:r>
      <w:r w:rsidR="006A1650">
        <w:rPr>
          <w:sz w:val="28"/>
          <w:szCs w:val="28"/>
        </w:rPr>
        <w:t xml:space="preserve">  в</w:t>
      </w:r>
      <w:r w:rsidRPr="00C248D3">
        <w:rPr>
          <w:sz w:val="28"/>
          <w:szCs w:val="28"/>
        </w:rPr>
        <w:t xml:space="preserve"> соответствии с решением коллегии </w:t>
      </w:r>
      <w:r>
        <w:rPr>
          <w:sz w:val="28"/>
          <w:szCs w:val="28"/>
        </w:rPr>
        <w:t xml:space="preserve">Минздрава РД </w:t>
      </w:r>
      <w:r w:rsidRPr="00C248D3">
        <w:rPr>
          <w:sz w:val="28"/>
          <w:szCs w:val="28"/>
        </w:rPr>
        <w:t>(прот</w:t>
      </w:r>
      <w:r w:rsidR="006A1650">
        <w:rPr>
          <w:sz w:val="28"/>
          <w:szCs w:val="28"/>
        </w:rPr>
        <w:t xml:space="preserve">окол №1 МЗ РД от 15.01.2013г.) </w:t>
      </w:r>
      <w:r w:rsidRPr="00C248D3">
        <w:rPr>
          <w:sz w:val="28"/>
          <w:szCs w:val="28"/>
        </w:rPr>
        <w:t xml:space="preserve"> в Табасаранской  центральной районной больнице разработан</w:t>
      </w:r>
      <w:r w:rsidR="006A1650">
        <w:rPr>
          <w:sz w:val="28"/>
          <w:szCs w:val="28"/>
        </w:rPr>
        <w:t>ы</w:t>
      </w:r>
      <w:r w:rsidRPr="00C248D3">
        <w:rPr>
          <w:sz w:val="28"/>
          <w:szCs w:val="28"/>
        </w:rPr>
        <w:t xml:space="preserve"> комплексный и  дополнительный планы мероприятий, где указаны </w:t>
      </w:r>
      <w:proofErr w:type="gramStart"/>
      <w:r w:rsidRPr="00C248D3">
        <w:rPr>
          <w:sz w:val="28"/>
          <w:szCs w:val="28"/>
        </w:rPr>
        <w:t>основные приоритетные</w:t>
      </w:r>
      <w:proofErr w:type="gramEnd"/>
      <w:r w:rsidRPr="00C248D3">
        <w:rPr>
          <w:sz w:val="28"/>
          <w:szCs w:val="28"/>
        </w:rPr>
        <w:t xml:space="preserve"> направления </w:t>
      </w:r>
      <w:proofErr w:type="gramStart"/>
      <w:r w:rsidRPr="00C248D3">
        <w:rPr>
          <w:sz w:val="28"/>
          <w:szCs w:val="28"/>
        </w:rPr>
        <w:t>развития здравоохранения района</w:t>
      </w:r>
      <w:r>
        <w:rPr>
          <w:sz w:val="28"/>
          <w:szCs w:val="28"/>
        </w:rPr>
        <w:t>,</w:t>
      </w:r>
      <w:r w:rsidRPr="00C248D3">
        <w:rPr>
          <w:sz w:val="28"/>
          <w:szCs w:val="28"/>
        </w:rPr>
        <w:t xml:space="preserve"> направленные на сохранение и укрепление здо</w:t>
      </w:r>
      <w:r>
        <w:rPr>
          <w:sz w:val="28"/>
          <w:szCs w:val="28"/>
        </w:rPr>
        <w:t>ровья населения района, снижение</w:t>
      </w:r>
      <w:r w:rsidRPr="00C248D3">
        <w:rPr>
          <w:sz w:val="28"/>
          <w:szCs w:val="28"/>
        </w:rPr>
        <w:t xml:space="preserve"> смертности  и увеличение продолжительности жизни.</w:t>
      </w:r>
      <w:proofErr w:type="gramEnd"/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39C">
        <w:rPr>
          <w:sz w:val="28"/>
          <w:szCs w:val="28"/>
        </w:rPr>
        <w:t xml:space="preserve"> </w:t>
      </w:r>
      <w:proofErr w:type="gramStart"/>
      <w:r w:rsidRPr="00C248D3">
        <w:rPr>
          <w:sz w:val="28"/>
          <w:szCs w:val="28"/>
        </w:rPr>
        <w:t>В ЦРБ Табасаранского района в соответствии с государственной программой РФ «Развитие здравоохранения» пр</w:t>
      </w:r>
      <w:r>
        <w:rPr>
          <w:sz w:val="28"/>
          <w:szCs w:val="28"/>
        </w:rPr>
        <w:t>инят комплекс мер, направленных</w:t>
      </w:r>
      <w:r w:rsidRPr="00C248D3">
        <w:rPr>
          <w:sz w:val="28"/>
          <w:szCs w:val="28"/>
        </w:rPr>
        <w:t xml:space="preserve"> на совершенствова</w:t>
      </w:r>
      <w:r>
        <w:rPr>
          <w:sz w:val="28"/>
          <w:szCs w:val="28"/>
        </w:rPr>
        <w:t>ние оказания медицинской помощи</w:t>
      </w:r>
      <w:r w:rsidRPr="00C248D3">
        <w:rPr>
          <w:sz w:val="28"/>
          <w:szCs w:val="28"/>
        </w:rPr>
        <w:t xml:space="preserve"> населению, улучшив при этом работу амбулаторно-поликлинической службы и станции скорой медицинской помощи.</w:t>
      </w:r>
      <w:proofErr w:type="gramEnd"/>
    </w:p>
    <w:p w:rsidR="007908B4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    </w:t>
      </w:r>
      <w:r w:rsidR="00B8439C">
        <w:rPr>
          <w:sz w:val="28"/>
          <w:szCs w:val="28"/>
        </w:rPr>
        <w:t xml:space="preserve"> </w:t>
      </w:r>
      <w:r w:rsidRPr="00C248D3">
        <w:rPr>
          <w:sz w:val="28"/>
          <w:szCs w:val="28"/>
        </w:rPr>
        <w:t xml:space="preserve">  </w:t>
      </w:r>
      <w:proofErr w:type="gramStart"/>
      <w:r w:rsidR="00222882">
        <w:rPr>
          <w:sz w:val="28"/>
          <w:szCs w:val="28"/>
        </w:rPr>
        <w:t xml:space="preserve">В целях реализации Федерального Закона от 21.11.2011года № 323 –ФЗ </w:t>
      </w:r>
      <w:r w:rsidRPr="00C248D3">
        <w:rPr>
          <w:sz w:val="28"/>
          <w:szCs w:val="28"/>
        </w:rPr>
        <w:t xml:space="preserve">«Об основах охраны здоровья </w:t>
      </w:r>
      <w:r w:rsidR="00222882">
        <w:rPr>
          <w:sz w:val="28"/>
          <w:szCs w:val="28"/>
        </w:rPr>
        <w:t xml:space="preserve">граждан в Российской Федерации», </w:t>
      </w:r>
      <w:r w:rsidRPr="00C248D3">
        <w:rPr>
          <w:sz w:val="28"/>
          <w:szCs w:val="28"/>
        </w:rPr>
        <w:t>приказа по МЗ РД от 27.02.2013г.</w:t>
      </w:r>
      <w:r w:rsidR="007908B4" w:rsidRPr="007908B4">
        <w:rPr>
          <w:sz w:val="28"/>
          <w:szCs w:val="28"/>
        </w:rPr>
        <w:t xml:space="preserve"> </w:t>
      </w:r>
      <w:r w:rsidR="007908B4" w:rsidRPr="00C248D3">
        <w:rPr>
          <w:sz w:val="28"/>
          <w:szCs w:val="28"/>
        </w:rPr>
        <w:t xml:space="preserve">№102-84 </w:t>
      </w:r>
      <w:r w:rsidRPr="00C248D3">
        <w:rPr>
          <w:sz w:val="28"/>
          <w:szCs w:val="28"/>
        </w:rPr>
        <w:t xml:space="preserve"> « О порядке проведения диспансеризации определенных групп взрослого населения»,</w:t>
      </w:r>
      <w:r w:rsidR="00222882">
        <w:rPr>
          <w:sz w:val="28"/>
          <w:szCs w:val="28"/>
        </w:rPr>
        <w:t xml:space="preserve"> а также приказа</w:t>
      </w:r>
      <w:r w:rsidR="007908B4" w:rsidRPr="007908B4">
        <w:rPr>
          <w:sz w:val="28"/>
          <w:szCs w:val="28"/>
        </w:rPr>
        <w:t xml:space="preserve"> </w:t>
      </w:r>
      <w:r w:rsidR="007908B4" w:rsidRPr="00C248D3">
        <w:rPr>
          <w:sz w:val="28"/>
          <w:szCs w:val="28"/>
        </w:rPr>
        <w:t>по Табасаранской ЦРБ</w:t>
      </w:r>
      <w:r w:rsidR="007908B4" w:rsidRPr="007908B4">
        <w:rPr>
          <w:sz w:val="28"/>
          <w:szCs w:val="28"/>
        </w:rPr>
        <w:t xml:space="preserve"> </w:t>
      </w:r>
      <w:r w:rsidR="007908B4" w:rsidRPr="00C248D3">
        <w:rPr>
          <w:sz w:val="28"/>
          <w:szCs w:val="28"/>
        </w:rPr>
        <w:t xml:space="preserve">от 09.03.2013года </w:t>
      </w:r>
      <w:r w:rsidRPr="00C248D3">
        <w:rPr>
          <w:sz w:val="28"/>
          <w:szCs w:val="28"/>
        </w:rPr>
        <w:t xml:space="preserve"> </w:t>
      </w:r>
      <w:r w:rsidR="00222882" w:rsidRPr="00C248D3">
        <w:rPr>
          <w:sz w:val="28"/>
          <w:szCs w:val="28"/>
        </w:rPr>
        <w:t>№39 по проведению диспансеризации определенных групп взрослого населения</w:t>
      </w:r>
      <w:r w:rsidR="00222882">
        <w:rPr>
          <w:sz w:val="28"/>
          <w:szCs w:val="28"/>
        </w:rPr>
        <w:t>, для</w:t>
      </w:r>
      <w:r w:rsidR="00222882" w:rsidRPr="00C248D3">
        <w:rPr>
          <w:sz w:val="28"/>
          <w:szCs w:val="28"/>
        </w:rPr>
        <w:t xml:space="preserve"> </w:t>
      </w:r>
      <w:r w:rsidRPr="00C248D3">
        <w:rPr>
          <w:sz w:val="28"/>
          <w:szCs w:val="28"/>
        </w:rPr>
        <w:t xml:space="preserve">определения граждан нуждающихся в дополнительном </w:t>
      </w:r>
      <w:r>
        <w:rPr>
          <w:sz w:val="28"/>
          <w:szCs w:val="28"/>
        </w:rPr>
        <w:t>обследовании</w:t>
      </w:r>
      <w:r w:rsidRPr="00C248D3">
        <w:rPr>
          <w:sz w:val="28"/>
          <w:szCs w:val="28"/>
        </w:rPr>
        <w:t xml:space="preserve"> и консультировании</w:t>
      </w:r>
      <w:proofErr w:type="gramEnd"/>
      <w:r>
        <w:rPr>
          <w:sz w:val="28"/>
          <w:szCs w:val="28"/>
        </w:rPr>
        <w:t xml:space="preserve">, </w:t>
      </w:r>
      <w:r w:rsidR="0022288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C248D3">
        <w:rPr>
          <w:sz w:val="28"/>
          <w:szCs w:val="28"/>
        </w:rPr>
        <w:t>дм</w:t>
      </w:r>
      <w:r w:rsidR="007908B4">
        <w:rPr>
          <w:sz w:val="28"/>
          <w:szCs w:val="28"/>
        </w:rPr>
        <w:t>инистрации МР</w:t>
      </w:r>
      <w:r w:rsidRPr="00C248D3">
        <w:rPr>
          <w:sz w:val="28"/>
          <w:szCs w:val="28"/>
        </w:rPr>
        <w:t xml:space="preserve"> «Табасаранский район»</w:t>
      </w:r>
      <w:r w:rsidR="00222882">
        <w:rPr>
          <w:sz w:val="28"/>
          <w:szCs w:val="28"/>
        </w:rPr>
        <w:t xml:space="preserve"> принято распоряжение</w:t>
      </w:r>
      <w:r w:rsidRPr="00C248D3">
        <w:rPr>
          <w:sz w:val="28"/>
          <w:szCs w:val="28"/>
        </w:rPr>
        <w:t xml:space="preserve"> </w:t>
      </w:r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>за №144-Р «О проведении в период с марта 2013года по декабрь 2015года диспансеризации определенных гру</w:t>
      </w:r>
      <w:proofErr w:type="gramStart"/>
      <w:r w:rsidRPr="00C248D3">
        <w:rPr>
          <w:sz w:val="28"/>
          <w:szCs w:val="28"/>
        </w:rPr>
        <w:t>пп взр</w:t>
      </w:r>
      <w:proofErr w:type="gramEnd"/>
      <w:r w:rsidRPr="00C248D3">
        <w:rPr>
          <w:sz w:val="28"/>
          <w:szCs w:val="28"/>
        </w:rPr>
        <w:t>ослого населения».</w:t>
      </w:r>
    </w:p>
    <w:p w:rsidR="0028505A" w:rsidRPr="00C248D3" w:rsidRDefault="00472C3D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05A" w:rsidRPr="00C248D3">
        <w:rPr>
          <w:sz w:val="28"/>
          <w:szCs w:val="28"/>
        </w:rPr>
        <w:t>При организации данной работы была проведена большая разъяснительная работа с населением, о необходимости активного участия в проведении диспансеризации, путем проведения бесед, лекций, выступлений на страницах местной печати, на мед</w:t>
      </w:r>
      <w:proofErr w:type="gramStart"/>
      <w:r w:rsidR="0028505A" w:rsidRPr="00C248D3">
        <w:rPr>
          <w:sz w:val="28"/>
          <w:szCs w:val="28"/>
        </w:rPr>
        <w:t>.</w:t>
      </w:r>
      <w:proofErr w:type="gramEnd"/>
      <w:r w:rsidR="0028505A" w:rsidRPr="00C248D3">
        <w:rPr>
          <w:sz w:val="28"/>
          <w:szCs w:val="28"/>
        </w:rPr>
        <w:t xml:space="preserve"> </w:t>
      </w:r>
      <w:proofErr w:type="gramStart"/>
      <w:r w:rsidR="0028505A" w:rsidRPr="00C248D3">
        <w:rPr>
          <w:sz w:val="28"/>
          <w:szCs w:val="28"/>
        </w:rPr>
        <w:t>с</w:t>
      </w:r>
      <w:proofErr w:type="gramEnd"/>
      <w:r w:rsidR="0028505A" w:rsidRPr="00C248D3">
        <w:rPr>
          <w:sz w:val="28"/>
          <w:szCs w:val="28"/>
        </w:rPr>
        <w:t>овещаниях и врачебных конференциях.</w:t>
      </w:r>
    </w:p>
    <w:p w:rsidR="0028505A" w:rsidRPr="00C248D3" w:rsidRDefault="007908B4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подлежит диспансеризации в </w:t>
      </w:r>
      <w:r w:rsidR="0028505A" w:rsidRPr="00C248D3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="0028505A" w:rsidRPr="00C248D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28505A" w:rsidRPr="00C248D3">
        <w:rPr>
          <w:sz w:val="28"/>
          <w:szCs w:val="28"/>
        </w:rPr>
        <w:t>-</w:t>
      </w:r>
      <w:r>
        <w:rPr>
          <w:sz w:val="28"/>
          <w:szCs w:val="28"/>
        </w:rPr>
        <w:t xml:space="preserve"> 9526 чел.</w:t>
      </w:r>
      <w:r w:rsidR="0028505A" w:rsidRPr="00C248D3">
        <w:rPr>
          <w:sz w:val="28"/>
          <w:szCs w:val="28"/>
        </w:rPr>
        <w:t>, их них:</w:t>
      </w:r>
    </w:p>
    <w:p w:rsidR="007908B4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01</w:t>
      </w:r>
      <w:r w:rsidRPr="00C248D3">
        <w:rPr>
          <w:sz w:val="28"/>
          <w:szCs w:val="28"/>
        </w:rPr>
        <w:t>.07.2014год I-этап диспансеризации прошл</w:t>
      </w:r>
      <w:r w:rsidR="007908B4">
        <w:rPr>
          <w:sz w:val="28"/>
          <w:szCs w:val="28"/>
        </w:rPr>
        <w:t>и 5992 чел., что составляет 63%.</w:t>
      </w:r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     </w:t>
      </w:r>
      <w:r w:rsidR="00B8439C">
        <w:rPr>
          <w:sz w:val="28"/>
          <w:szCs w:val="28"/>
        </w:rPr>
        <w:t xml:space="preserve"> </w:t>
      </w:r>
      <w:r w:rsidRPr="00C248D3">
        <w:rPr>
          <w:sz w:val="28"/>
          <w:szCs w:val="28"/>
        </w:rPr>
        <w:t>Медицинское оборудование, полученное  ЦРБ в рамках НПП «Здоровье»  и программы «Модернизация»</w:t>
      </w:r>
      <w:r>
        <w:rPr>
          <w:sz w:val="28"/>
          <w:szCs w:val="28"/>
        </w:rPr>
        <w:t>,</w:t>
      </w:r>
      <w:r w:rsidRPr="00C248D3">
        <w:rPr>
          <w:sz w:val="28"/>
          <w:szCs w:val="28"/>
        </w:rPr>
        <w:t xml:space="preserve"> функционирует в полном объеме, обеспечен подготовленный кадровый потенциал для работы на этом оборудовании</w:t>
      </w:r>
      <w:proofErr w:type="gramStart"/>
      <w:r w:rsidRPr="00C248D3">
        <w:rPr>
          <w:sz w:val="28"/>
          <w:szCs w:val="28"/>
        </w:rPr>
        <w:t xml:space="preserve"> .</w:t>
      </w:r>
      <w:proofErr w:type="gramEnd"/>
    </w:p>
    <w:p w:rsidR="005B284C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lastRenderedPageBreak/>
        <w:t xml:space="preserve">      </w:t>
      </w:r>
      <w:r w:rsidR="00B8439C">
        <w:rPr>
          <w:sz w:val="28"/>
          <w:szCs w:val="28"/>
        </w:rPr>
        <w:t xml:space="preserve"> </w:t>
      </w:r>
      <w:r w:rsidRPr="00C248D3">
        <w:rPr>
          <w:sz w:val="28"/>
          <w:szCs w:val="28"/>
        </w:rPr>
        <w:t xml:space="preserve">Средняя заработная плата работников учреждения выросла с </w:t>
      </w:r>
      <w:r w:rsidR="007908B4" w:rsidRPr="00C248D3">
        <w:rPr>
          <w:sz w:val="28"/>
          <w:szCs w:val="28"/>
        </w:rPr>
        <w:t>13628 р</w:t>
      </w:r>
      <w:r w:rsidR="007908B4">
        <w:rPr>
          <w:sz w:val="28"/>
          <w:szCs w:val="28"/>
        </w:rPr>
        <w:t>уб.</w:t>
      </w:r>
      <w:r w:rsidRPr="00C248D3">
        <w:rPr>
          <w:sz w:val="28"/>
          <w:szCs w:val="28"/>
        </w:rPr>
        <w:t xml:space="preserve"> </w:t>
      </w:r>
      <w:r w:rsidR="007908B4">
        <w:rPr>
          <w:sz w:val="28"/>
          <w:szCs w:val="28"/>
        </w:rPr>
        <w:t>по итогам 2013</w:t>
      </w:r>
      <w:r w:rsidRPr="00C248D3">
        <w:rPr>
          <w:sz w:val="28"/>
          <w:szCs w:val="28"/>
        </w:rPr>
        <w:t>года, до</w:t>
      </w:r>
      <w:r w:rsidR="007908B4">
        <w:rPr>
          <w:sz w:val="28"/>
          <w:szCs w:val="28"/>
        </w:rPr>
        <w:t xml:space="preserve"> </w:t>
      </w:r>
      <w:r w:rsidR="007908B4" w:rsidRPr="00C248D3">
        <w:rPr>
          <w:sz w:val="28"/>
          <w:szCs w:val="28"/>
        </w:rPr>
        <w:t>14046р</w:t>
      </w:r>
      <w:r w:rsidR="002030A2">
        <w:rPr>
          <w:sz w:val="28"/>
          <w:szCs w:val="28"/>
        </w:rPr>
        <w:t>уб. на 01.07. 2014года.</w:t>
      </w:r>
    </w:p>
    <w:p w:rsidR="0028505A" w:rsidRPr="00C248D3" w:rsidRDefault="005B284C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39C">
        <w:rPr>
          <w:sz w:val="28"/>
          <w:szCs w:val="28"/>
        </w:rPr>
        <w:t xml:space="preserve">    </w:t>
      </w:r>
      <w:r w:rsidR="0028505A">
        <w:rPr>
          <w:sz w:val="28"/>
          <w:szCs w:val="28"/>
        </w:rPr>
        <w:t>Средняя заработная плата врачей составляет</w:t>
      </w:r>
      <w:r>
        <w:rPr>
          <w:sz w:val="28"/>
          <w:szCs w:val="28"/>
        </w:rPr>
        <w:t>-</w:t>
      </w:r>
      <w:r w:rsidR="0028505A">
        <w:rPr>
          <w:sz w:val="28"/>
          <w:szCs w:val="28"/>
        </w:rPr>
        <w:t xml:space="preserve"> 29190рублей, а среднего медицинского персонала-</w:t>
      </w:r>
      <w:r>
        <w:rPr>
          <w:sz w:val="28"/>
          <w:szCs w:val="28"/>
        </w:rPr>
        <w:t xml:space="preserve"> </w:t>
      </w:r>
      <w:r w:rsidR="0028505A">
        <w:rPr>
          <w:sz w:val="28"/>
          <w:szCs w:val="28"/>
        </w:rPr>
        <w:t>15790рублей.</w:t>
      </w:r>
    </w:p>
    <w:p w:rsidR="00963A2F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      </w:t>
      </w:r>
      <w:r w:rsidR="00B8439C">
        <w:rPr>
          <w:sz w:val="28"/>
          <w:szCs w:val="28"/>
        </w:rPr>
        <w:t xml:space="preserve">  </w:t>
      </w:r>
      <w:proofErr w:type="gramStart"/>
      <w:r w:rsidRPr="00C248D3">
        <w:rPr>
          <w:sz w:val="28"/>
          <w:szCs w:val="28"/>
        </w:rPr>
        <w:t>В</w:t>
      </w:r>
      <w:r w:rsidR="002030A2">
        <w:rPr>
          <w:sz w:val="28"/>
          <w:szCs w:val="28"/>
        </w:rPr>
        <w:t xml:space="preserve"> целях реализации майского 2012 года Указа Президента РФ № 598 « О совершенствовании государственной политики в сфере здравоохранения» и приоритетного проекта развития Республики Дагестан «Человеческий</w:t>
      </w:r>
      <w:r w:rsidRPr="00C248D3">
        <w:rPr>
          <w:sz w:val="28"/>
          <w:szCs w:val="28"/>
        </w:rPr>
        <w:t xml:space="preserve"> </w:t>
      </w:r>
      <w:r w:rsidR="002030A2">
        <w:rPr>
          <w:sz w:val="28"/>
          <w:szCs w:val="28"/>
        </w:rPr>
        <w:t>капитал» (</w:t>
      </w:r>
      <w:proofErr w:type="spellStart"/>
      <w:r w:rsidR="002030A2">
        <w:rPr>
          <w:sz w:val="28"/>
          <w:szCs w:val="28"/>
        </w:rPr>
        <w:t>подпроект</w:t>
      </w:r>
      <w:proofErr w:type="spellEnd"/>
      <w:r w:rsidR="002030A2">
        <w:rPr>
          <w:sz w:val="28"/>
          <w:szCs w:val="28"/>
        </w:rPr>
        <w:t xml:space="preserve"> «Здоровый Дагестан»), а также в </w:t>
      </w:r>
      <w:r w:rsidRPr="00C248D3">
        <w:rPr>
          <w:sz w:val="28"/>
          <w:szCs w:val="28"/>
        </w:rPr>
        <w:t xml:space="preserve">соответствии с принятой  Программой «Охрана здоровья населения» </w:t>
      </w:r>
      <w:r>
        <w:rPr>
          <w:sz w:val="28"/>
          <w:szCs w:val="28"/>
        </w:rPr>
        <w:t>во исполнение</w:t>
      </w:r>
      <w:r w:rsidRPr="00C248D3">
        <w:rPr>
          <w:sz w:val="28"/>
          <w:szCs w:val="28"/>
        </w:rPr>
        <w:t xml:space="preserve"> приказа Министерства здравоохранения Республики Дагестан №</w:t>
      </w:r>
      <w:r w:rsidR="002030A2">
        <w:rPr>
          <w:sz w:val="28"/>
          <w:szCs w:val="28"/>
        </w:rPr>
        <w:t xml:space="preserve"> </w:t>
      </w:r>
      <w:r w:rsidRPr="00C248D3">
        <w:rPr>
          <w:sz w:val="28"/>
          <w:szCs w:val="28"/>
        </w:rPr>
        <w:t xml:space="preserve">340-Л от 20.05.2013 года "Об исполнении постановления Правительства РД от 30.04.2013г за </w:t>
      </w:r>
      <w:proofErr w:type="gramEnd"/>
    </w:p>
    <w:p w:rsidR="0028505A" w:rsidRPr="00C248D3" w:rsidRDefault="0028505A" w:rsidP="0028505A">
      <w:pPr>
        <w:tabs>
          <w:tab w:val="left" w:pos="2419"/>
          <w:tab w:val="left" w:pos="7223"/>
        </w:tabs>
        <w:spacing w:line="276" w:lineRule="auto"/>
        <w:rPr>
          <w:sz w:val="28"/>
          <w:szCs w:val="28"/>
        </w:rPr>
      </w:pPr>
      <w:r w:rsidRPr="00C248D3">
        <w:rPr>
          <w:sz w:val="28"/>
          <w:szCs w:val="28"/>
        </w:rPr>
        <w:t xml:space="preserve">№ 114-Р"  Центральная районная больница Табасаранского района по итогам </w:t>
      </w:r>
      <w:r>
        <w:rPr>
          <w:sz w:val="28"/>
          <w:szCs w:val="28"/>
        </w:rPr>
        <w:t>1-го полугодия 2014года</w:t>
      </w:r>
      <w:r w:rsidRPr="00C248D3">
        <w:rPr>
          <w:sz w:val="28"/>
          <w:szCs w:val="28"/>
        </w:rPr>
        <w:t xml:space="preserve"> обеспечила следующие показатели своей работы: 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Ожидаемая продолжительность жизни при рождении был предусмотрен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2013год по РД -75,3,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райо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>ну этот показатель на уровне - 76,2, а по итогам 6-т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и месяцев 2014г. – 76,4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Смертность от всех причин </w:t>
      </w:r>
      <w:proofErr w:type="gramStart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предусмотрен</w:t>
      </w:r>
      <w:proofErr w:type="gramEnd"/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2013год по РД -5,61%,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район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>у составляет - 6,9%, а по итогам 6-т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и месяцев 2014г.-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3,2</w:t>
      </w:r>
      <w:r w:rsidR="005B284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Материнской смертности по району за 2013 и 2014 год нет.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младенческой смертности индикатор предусмотрен на 2013 год 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РД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- 14,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>5%, наш показатель - 13,2%, за 6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2014г.  -10,5</w:t>
      </w:r>
      <w:r w:rsidR="005B284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Смертность детей в возрасте 0-17 лет предусмотрен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РД -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15,5% ,  а у нас по району с учетом регистрации детей 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>прописанных, но не проживающих в районе - 16,1% , по итогам 6</w:t>
      </w:r>
      <w:r w:rsidR="005B28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2014г. – 13,7%.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Смертность от болезней системы кровообращения  определен индикатор 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РД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– 260,50, а нами исполне</w:t>
      </w:r>
      <w:r w:rsidR="00963A2F">
        <w:rPr>
          <w:rFonts w:ascii="Times New Roman" w:eastAsia="Times New Roman" w:hAnsi="Times New Roman"/>
          <w:sz w:val="28"/>
          <w:szCs w:val="28"/>
          <w:lang w:eastAsia="ru-RU"/>
        </w:rPr>
        <w:t>н – 221,2 за 2013г. и 112,3 за 6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2014г.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Смертность от </w:t>
      </w:r>
      <w:proofErr w:type="spellStart"/>
      <w:proofErr w:type="gramStart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дорожно</w:t>
      </w:r>
      <w:proofErr w:type="spellEnd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- транспортных</w:t>
      </w:r>
      <w:proofErr w:type="gramEnd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происшествий предусмотрен 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РД -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16,50% , нами исполнен 5,8% за 2013г., а за 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-месяцев 2014г - 0.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Смертность от новообразований </w:t>
      </w:r>
      <w:proofErr w:type="gramStart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том числе от злокачественных ) определен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РД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– 70,0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%, нами выполнен – 36,8%, а за 6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-месяцев 2014г – 13,6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Смертность от туберкулеза согласно индикаторам 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РД – 5,90%,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району за 2013 год нет случа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ев смерти по туберкулезу, а за 6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-месяцев 2014г. – 1,9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05A" w:rsidRPr="00C248D3" w:rsidRDefault="0028505A" w:rsidP="0028505A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Заболеваемость по туберкулезу предусмотрен 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РД-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40,3%,  по району достигнут по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казатель – 9,7% за 2013г. и за 6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-месяцев 2014г -11,6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A31" w:rsidRPr="007A0458" w:rsidRDefault="0028505A" w:rsidP="007A0458">
      <w:pPr>
        <w:pStyle w:val="a9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редусмотрен индикатор количества вызовов скорой </w:t>
      </w:r>
      <w:proofErr w:type="spellStart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мед</w:t>
      </w:r>
      <w:proofErr w:type="gramStart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омощи</w:t>
      </w:r>
      <w:proofErr w:type="spellEnd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временем </w:t>
      </w:r>
      <w:proofErr w:type="spellStart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 минут 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РД 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>– 81,2%, который нами за 2013 год выпол</w:t>
      </w:r>
      <w:r w:rsidR="0067220D">
        <w:rPr>
          <w:rFonts w:ascii="Times New Roman" w:eastAsia="Times New Roman" w:hAnsi="Times New Roman"/>
          <w:sz w:val="28"/>
          <w:szCs w:val="28"/>
          <w:lang w:eastAsia="ru-RU"/>
        </w:rPr>
        <w:t>нен и составляет – 81,9%, а за 6</w:t>
      </w:r>
      <w:r w:rsidRPr="00C248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2014г. составляет – 81,0%. </w:t>
      </w:r>
    </w:p>
    <w:p w:rsidR="00DF5A31" w:rsidRDefault="00DF5A31" w:rsidP="00DF5A3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Приоритетными  направлениями в развитии здравоохранения являются:</w:t>
      </w:r>
      <w:r>
        <w:rPr>
          <w:sz w:val="28"/>
          <w:szCs w:val="28"/>
        </w:rPr>
        <w:t xml:space="preserve"> 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-проведение диспансеризация определенных групп взрослого </w:t>
      </w:r>
      <w:proofErr w:type="gramStart"/>
      <w:r>
        <w:rPr>
          <w:sz w:val="28"/>
          <w:szCs w:val="28"/>
        </w:rPr>
        <w:t>населении</w:t>
      </w:r>
      <w:proofErr w:type="gramEnd"/>
      <w:r>
        <w:rPr>
          <w:sz w:val="28"/>
          <w:szCs w:val="28"/>
        </w:rPr>
        <w:t xml:space="preserve"> по возрастам;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-диспансеризация детей декретированных возрастов;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- борьба с инфекционными и венерическими заболеваниями;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- борьба с туберкулезом, с нарастающей наркоманией и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,       профилактические мероприятия по раннему выявлению </w:t>
      </w:r>
      <w:proofErr w:type="spellStart"/>
      <w:r>
        <w:rPr>
          <w:sz w:val="28"/>
          <w:szCs w:val="28"/>
        </w:rPr>
        <w:t>онко-патологии</w:t>
      </w:r>
      <w:proofErr w:type="spellEnd"/>
      <w:r>
        <w:rPr>
          <w:sz w:val="28"/>
          <w:szCs w:val="28"/>
        </w:rPr>
        <w:t>, ЭГП у ЖДВ, подростков;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-снижение смертности от болезней системы кровообращения, новообразований, туберкулеза;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- снижение смертности от дорожно-транспортных происшествий, снижение перинатальной и младенческой смертности;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 xml:space="preserve"> завершение строительства поликлиники на 150 мест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Хучни.</w:t>
      </w:r>
    </w:p>
    <w:p w:rsidR="006F2867" w:rsidRDefault="00DF5A31" w:rsidP="00B8439C">
      <w:pPr>
        <w:ind w:left="-426"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Уровень жизни населения.</w:t>
      </w:r>
    </w:p>
    <w:p w:rsidR="006F2867" w:rsidRDefault="00B8439C" w:rsidP="007B4FF0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867">
        <w:rPr>
          <w:sz w:val="28"/>
          <w:szCs w:val="28"/>
        </w:rPr>
        <w:t>За первое полугодие  2014 год  установленные   задания  по сбору   налоговых  и неналоговых   доходов  в бюджет  МР «Табасара</w:t>
      </w:r>
      <w:r w:rsidR="007B4FF0">
        <w:rPr>
          <w:sz w:val="28"/>
          <w:szCs w:val="28"/>
        </w:rPr>
        <w:t xml:space="preserve">нский район»  исполнены  на 97% </w:t>
      </w:r>
      <w:r w:rsidR="006F2867">
        <w:rPr>
          <w:sz w:val="28"/>
          <w:szCs w:val="28"/>
        </w:rPr>
        <w:t xml:space="preserve">(по данным </w:t>
      </w:r>
      <w:proofErr w:type="gramStart"/>
      <w:r w:rsidR="006F2867">
        <w:rPr>
          <w:sz w:val="28"/>
          <w:szCs w:val="28"/>
        </w:rPr>
        <w:t>МРИ</w:t>
      </w:r>
      <w:proofErr w:type="gramEnd"/>
      <w:r w:rsidR="006F2867">
        <w:rPr>
          <w:sz w:val="28"/>
          <w:szCs w:val="28"/>
        </w:rPr>
        <w:t xml:space="preserve"> ФНС РФ №4 по РД)</w:t>
      </w:r>
      <w:r w:rsidR="007B4FF0">
        <w:rPr>
          <w:sz w:val="28"/>
          <w:szCs w:val="28"/>
        </w:rPr>
        <w:t>.</w:t>
      </w:r>
    </w:p>
    <w:p w:rsidR="00DF5A31" w:rsidRDefault="006F2867" w:rsidP="000A67A1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629D">
        <w:rPr>
          <w:sz w:val="28"/>
          <w:szCs w:val="28"/>
        </w:rPr>
        <w:t xml:space="preserve"> </w:t>
      </w:r>
      <w:r w:rsidR="00A879A2">
        <w:rPr>
          <w:b/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 Демографическая  ситуация  в  районе  положительная,  естественный   при</w:t>
      </w:r>
      <w:r w:rsidR="00A879A2">
        <w:rPr>
          <w:sz w:val="28"/>
          <w:szCs w:val="28"/>
        </w:rPr>
        <w:t>рост  населения  составляет  219</w:t>
      </w:r>
      <w:r w:rsidR="00DF5A31">
        <w:rPr>
          <w:sz w:val="28"/>
          <w:szCs w:val="28"/>
        </w:rPr>
        <w:t xml:space="preserve"> человек. </w:t>
      </w:r>
    </w:p>
    <w:p w:rsidR="00BE3205" w:rsidRDefault="00B8439C" w:rsidP="00B8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A31">
        <w:rPr>
          <w:sz w:val="28"/>
          <w:szCs w:val="28"/>
        </w:rPr>
        <w:t xml:space="preserve">Динамика   миграции  населения </w:t>
      </w:r>
      <w:r w:rsidR="00A879A2">
        <w:rPr>
          <w:sz w:val="28"/>
          <w:szCs w:val="28"/>
        </w:rPr>
        <w:t>в районе</w:t>
      </w:r>
      <w:r w:rsidR="00DF5A31">
        <w:rPr>
          <w:sz w:val="28"/>
          <w:szCs w:val="28"/>
        </w:rPr>
        <w:t xml:space="preserve">   отрицательная   и состав</w:t>
      </w:r>
      <w:r w:rsidR="00A879A2">
        <w:rPr>
          <w:sz w:val="28"/>
          <w:szCs w:val="28"/>
        </w:rPr>
        <w:t>ляет (- 354</w:t>
      </w:r>
      <w:r w:rsidR="00DF5A31">
        <w:rPr>
          <w:sz w:val="28"/>
          <w:szCs w:val="28"/>
        </w:rPr>
        <w:t xml:space="preserve"> человек),  это  объясняется  выездом  населения  за   пределы района  на  заработки. Среднемесячная  номинальная  начисленная  заработная плата  по району </w:t>
      </w:r>
      <w:r w:rsidR="004F5E1F">
        <w:rPr>
          <w:sz w:val="28"/>
          <w:szCs w:val="28"/>
        </w:rPr>
        <w:t xml:space="preserve">за 1-ое полугодие 2014года </w:t>
      </w:r>
      <w:r w:rsidR="00DF5A31">
        <w:rPr>
          <w:sz w:val="28"/>
          <w:szCs w:val="28"/>
        </w:rPr>
        <w:t xml:space="preserve">составляет- </w:t>
      </w:r>
      <w:r w:rsidR="006F2867">
        <w:rPr>
          <w:sz w:val="28"/>
          <w:szCs w:val="28"/>
        </w:rPr>
        <w:t>13435</w:t>
      </w:r>
      <w:r w:rsidR="00DF5A31">
        <w:rPr>
          <w:sz w:val="28"/>
          <w:szCs w:val="28"/>
        </w:rPr>
        <w:t xml:space="preserve"> рублей, </w:t>
      </w:r>
      <w:r w:rsidR="006F2867">
        <w:rPr>
          <w:sz w:val="28"/>
          <w:szCs w:val="28"/>
        </w:rPr>
        <w:t>что на 23</w:t>
      </w:r>
      <w:r w:rsidR="00A879A2">
        <w:rPr>
          <w:sz w:val="28"/>
          <w:szCs w:val="28"/>
        </w:rPr>
        <w:t>% больше уровня  2013</w:t>
      </w:r>
      <w:r w:rsidR="00BE3205">
        <w:rPr>
          <w:sz w:val="28"/>
          <w:szCs w:val="28"/>
        </w:rPr>
        <w:t xml:space="preserve"> года и на 25,9</w:t>
      </w:r>
      <w:r w:rsidR="00DF5A31">
        <w:rPr>
          <w:sz w:val="28"/>
          <w:szCs w:val="28"/>
        </w:rPr>
        <w:t xml:space="preserve">% ниже </w:t>
      </w:r>
      <w:proofErr w:type="spellStart"/>
      <w:r w:rsidR="00DF5A31">
        <w:rPr>
          <w:sz w:val="28"/>
          <w:szCs w:val="28"/>
        </w:rPr>
        <w:t>среднереспубликанского</w:t>
      </w:r>
      <w:proofErr w:type="spellEnd"/>
      <w:r w:rsidR="00DF5A31">
        <w:rPr>
          <w:sz w:val="28"/>
          <w:szCs w:val="28"/>
        </w:rPr>
        <w:t xml:space="preserve"> значения (16917,4 руб.).  </w:t>
      </w:r>
    </w:p>
    <w:p w:rsidR="00EF37F5" w:rsidRDefault="00DF5A31" w:rsidP="00B8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 и спорт.</w:t>
      </w:r>
    </w:p>
    <w:p w:rsidR="00EF37F5" w:rsidRDefault="00B8439C" w:rsidP="00EF37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7F5">
        <w:rPr>
          <w:sz w:val="28"/>
          <w:szCs w:val="28"/>
        </w:rPr>
        <w:t>В спортивную инфраструктуру МР « Табасаранский район» входят</w:t>
      </w:r>
      <w:proofErr w:type="gramStart"/>
      <w:r w:rsidR="00EF37F5">
        <w:rPr>
          <w:sz w:val="28"/>
          <w:szCs w:val="28"/>
        </w:rPr>
        <w:t xml:space="preserve"> :</w:t>
      </w:r>
      <w:proofErr w:type="gramEnd"/>
    </w:p>
    <w:p w:rsidR="00EF37F5" w:rsidRDefault="00EF37F5" w:rsidP="00EF37F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F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стадион с. Хучни на 1500 мест; спортивный комплекс  им. М. </w:t>
      </w:r>
      <w:proofErr w:type="spellStart"/>
      <w:r>
        <w:rPr>
          <w:sz w:val="28"/>
          <w:szCs w:val="28"/>
        </w:rPr>
        <w:t>Калуг</w:t>
      </w:r>
      <w:r w:rsidR="00DC5B04">
        <w:rPr>
          <w:sz w:val="28"/>
          <w:szCs w:val="28"/>
        </w:rPr>
        <w:t>ского</w:t>
      </w:r>
      <w:proofErr w:type="spellEnd"/>
      <w:r w:rsidR="00DC5B04">
        <w:rPr>
          <w:sz w:val="28"/>
          <w:szCs w:val="28"/>
        </w:rPr>
        <w:t xml:space="preserve"> </w:t>
      </w:r>
      <w:proofErr w:type="gramStart"/>
      <w:r w:rsidR="00DC5B04">
        <w:rPr>
          <w:sz w:val="28"/>
          <w:szCs w:val="28"/>
        </w:rPr>
        <w:t>в</w:t>
      </w:r>
      <w:proofErr w:type="gramEnd"/>
      <w:r w:rsidR="00DC5B04">
        <w:rPr>
          <w:sz w:val="28"/>
          <w:szCs w:val="28"/>
        </w:rPr>
        <w:t xml:space="preserve"> </w:t>
      </w:r>
      <w:proofErr w:type="gramStart"/>
      <w:r w:rsidR="00DC5B04">
        <w:rPr>
          <w:sz w:val="28"/>
          <w:szCs w:val="28"/>
        </w:rPr>
        <w:t>районом</w:t>
      </w:r>
      <w:proofErr w:type="gramEnd"/>
      <w:r w:rsidR="00DC5B04">
        <w:rPr>
          <w:sz w:val="28"/>
          <w:szCs w:val="28"/>
        </w:rPr>
        <w:t xml:space="preserve"> центре с. Хучни и </w:t>
      </w:r>
      <w:r>
        <w:rPr>
          <w:sz w:val="28"/>
          <w:szCs w:val="28"/>
        </w:rPr>
        <w:t xml:space="preserve">8 спортивных залов при </w:t>
      </w:r>
      <w:proofErr w:type="spellStart"/>
      <w:r>
        <w:rPr>
          <w:sz w:val="28"/>
          <w:szCs w:val="28"/>
        </w:rPr>
        <w:t>средне-образовательных</w:t>
      </w:r>
      <w:proofErr w:type="spellEnd"/>
      <w:r>
        <w:rPr>
          <w:sz w:val="28"/>
          <w:szCs w:val="28"/>
        </w:rPr>
        <w:t xml:space="preserve"> школах</w:t>
      </w:r>
      <w:r w:rsidR="00817F8A">
        <w:rPr>
          <w:sz w:val="28"/>
          <w:szCs w:val="28"/>
        </w:rPr>
        <w:t>.</w:t>
      </w:r>
    </w:p>
    <w:p w:rsidR="00EF37F5" w:rsidRDefault="00EF37F5" w:rsidP="00EF37F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67">
        <w:rPr>
          <w:sz w:val="28"/>
          <w:szCs w:val="28"/>
        </w:rPr>
        <w:t xml:space="preserve">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территориях  СОШ района </w:t>
      </w:r>
      <w:r w:rsidR="004F5E1F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имеются 50 открытых спортивных площадок. </w:t>
      </w:r>
    </w:p>
    <w:p w:rsidR="00446E30" w:rsidRDefault="001B5467" w:rsidP="00EF37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F37F5" w:rsidRPr="00FE11D6">
        <w:rPr>
          <w:sz w:val="28"/>
          <w:szCs w:val="28"/>
        </w:rPr>
        <w:t xml:space="preserve">В рамках реализации приоритетного </w:t>
      </w:r>
      <w:proofErr w:type="spellStart"/>
      <w:r w:rsidR="004F5E1F">
        <w:rPr>
          <w:sz w:val="28"/>
          <w:szCs w:val="28"/>
        </w:rPr>
        <w:t>под</w:t>
      </w:r>
      <w:r w:rsidR="00EF37F5" w:rsidRPr="00FE11D6">
        <w:rPr>
          <w:sz w:val="28"/>
          <w:szCs w:val="28"/>
        </w:rPr>
        <w:t>проекта</w:t>
      </w:r>
      <w:proofErr w:type="spellEnd"/>
      <w:r w:rsidR="00EF37F5" w:rsidRPr="00FE11D6">
        <w:rPr>
          <w:sz w:val="28"/>
          <w:szCs w:val="28"/>
        </w:rPr>
        <w:t xml:space="preserve"> </w:t>
      </w:r>
      <w:r w:rsidR="00EF37F5">
        <w:rPr>
          <w:sz w:val="28"/>
          <w:szCs w:val="28"/>
        </w:rPr>
        <w:t xml:space="preserve"> « Спортивный Дагестан» с начала</w:t>
      </w:r>
      <w:r w:rsidR="00EF37F5" w:rsidRPr="00FE11D6">
        <w:rPr>
          <w:sz w:val="28"/>
          <w:szCs w:val="28"/>
        </w:rPr>
        <w:t xml:space="preserve"> 2014 года на территории муниципального района «Та</w:t>
      </w:r>
      <w:r w:rsidR="00EF37F5">
        <w:rPr>
          <w:sz w:val="28"/>
          <w:szCs w:val="28"/>
        </w:rPr>
        <w:t xml:space="preserve">басаранский район» проводились соревнования на </w:t>
      </w:r>
      <w:r w:rsidR="00EF37F5" w:rsidRPr="00FE11D6">
        <w:rPr>
          <w:sz w:val="28"/>
          <w:szCs w:val="28"/>
        </w:rPr>
        <w:t>первенство района по  футболу</w:t>
      </w:r>
      <w:r w:rsidR="00EF37F5">
        <w:rPr>
          <w:sz w:val="28"/>
          <w:szCs w:val="28"/>
        </w:rPr>
        <w:t>, волейболу, легкой атлетике,</w:t>
      </w:r>
      <w:r w:rsidR="00EF37F5" w:rsidRPr="00FE11D6">
        <w:rPr>
          <w:sz w:val="28"/>
          <w:szCs w:val="28"/>
        </w:rPr>
        <w:t xml:space="preserve"> </w:t>
      </w:r>
      <w:r w:rsidR="00EF37F5">
        <w:rPr>
          <w:sz w:val="28"/>
          <w:szCs w:val="28"/>
        </w:rPr>
        <w:t>по вольной борьбе, по восточным единоборствам, по настольному теннису, по шашкам и шахматам</w:t>
      </w:r>
      <w:r>
        <w:rPr>
          <w:sz w:val="28"/>
          <w:szCs w:val="28"/>
        </w:rPr>
        <w:t>,</w:t>
      </w:r>
      <w:r w:rsidR="00EF37F5" w:rsidRPr="00FE11D6">
        <w:rPr>
          <w:sz w:val="28"/>
          <w:szCs w:val="28"/>
        </w:rPr>
        <w:t xml:space="preserve"> </w:t>
      </w:r>
      <w:proofErr w:type="spellStart"/>
      <w:r w:rsidRPr="0030123D">
        <w:rPr>
          <w:sz w:val="28"/>
          <w:szCs w:val="28"/>
        </w:rPr>
        <w:t>военно</w:t>
      </w:r>
      <w:proofErr w:type="spellEnd"/>
      <w:r w:rsidRPr="0030123D">
        <w:rPr>
          <w:sz w:val="28"/>
          <w:szCs w:val="28"/>
        </w:rPr>
        <w:t xml:space="preserve"> - спортивная игра « А-НУ-КА</w:t>
      </w:r>
      <w:proofErr w:type="gramStart"/>
      <w:r w:rsidRPr="0030123D">
        <w:rPr>
          <w:sz w:val="28"/>
          <w:szCs w:val="28"/>
        </w:rPr>
        <w:t xml:space="preserve"> ,</w:t>
      </w:r>
      <w:proofErr w:type="gramEnd"/>
      <w:r w:rsidRPr="0030123D">
        <w:rPr>
          <w:sz w:val="28"/>
          <w:szCs w:val="28"/>
        </w:rPr>
        <w:t xml:space="preserve"> ПАРНИ» «ПОБЕДА»</w:t>
      </w:r>
      <w:r>
        <w:rPr>
          <w:sz w:val="28"/>
          <w:szCs w:val="28"/>
        </w:rPr>
        <w:t>,</w:t>
      </w:r>
      <w:r w:rsidRPr="0030123D">
        <w:rPr>
          <w:sz w:val="28"/>
          <w:szCs w:val="28"/>
        </w:rPr>
        <w:t xml:space="preserve"> спартакиада среди </w:t>
      </w:r>
      <w:r w:rsidRPr="0030123D">
        <w:rPr>
          <w:sz w:val="28"/>
          <w:szCs w:val="28"/>
        </w:rPr>
        <w:lastRenderedPageBreak/>
        <w:t>учащихся</w:t>
      </w:r>
      <w:r w:rsidR="00817F8A">
        <w:rPr>
          <w:sz w:val="28"/>
          <w:szCs w:val="28"/>
        </w:rPr>
        <w:t>,</w:t>
      </w:r>
      <w:r w:rsidR="00446E30">
        <w:rPr>
          <w:sz w:val="28"/>
          <w:szCs w:val="28"/>
        </w:rPr>
        <w:t xml:space="preserve"> </w:t>
      </w:r>
      <w:r w:rsidR="00EF37F5" w:rsidRPr="0030123D">
        <w:rPr>
          <w:sz w:val="28"/>
          <w:szCs w:val="28"/>
        </w:rPr>
        <w:t xml:space="preserve">где приняли участие более 3500 молодых людей из всех школ района.  </w:t>
      </w:r>
    </w:p>
    <w:p w:rsidR="00EF37F5" w:rsidRPr="0030123D" w:rsidRDefault="00446E30" w:rsidP="00EF37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7F5" w:rsidRPr="0030123D">
        <w:rPr>
          <w:sz w:val="28"/>
          <w:szCs w:val="28"/>
        </w:rPr>
        <w:t xml:space="preserve">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>Нас особо радует успехи юношеской команды района по волейболу. Они стали чемпионами Дагестана 2014год</w:t>
      </w:r>
      <w:r w:rsidR="004F5E1F">
        <w:rPr>
          <w:sz w:val="28"/>
          <w:szCs w:val="28"/>
        </w:rPr>
        <w:t>а,а также с удовлетворением можно</w:t>
      </w:r>
      <w:r>
        <w:rPr>
          <w:sz w:val="28"/>
          <w:szCs w:val="28"/>
        </w:rPr>
        <w:t xml:space="preserve"> отметить успехи юных футболистов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иртыч</w:t>
      </w:r>
      <w:proofErr w:type="spellEnd"/>
      <w:r>
        <w:rPr>
          <w:sz w:val="28"/>
          <w:szCs w:val="28"/>
        </w:rPr>
        <w:t xml:space="preserve">, которые представляли наш район на республиканских и общероссийских соревнованиях. В Республике они стали чемпионами, а Российской </w:t>
      </w:r>
      <w:proofErr w:type="spellStart"/>
      <w:r>
        <w:rPr>
          <w:sz w:val="28"/>
          <w:szCs w:val="28"/>
        </w:rPr>
        <w:t>Федепации</w:t>
      </w:r>
      <w:proofErr w:type="spellEnd"/>
      <w:r>
        <w:rPr>
          <w:sz w:val="28"/>
          <w:szCs w:val="28"/>
        </w:rPr>
        <w:t xml:space="preserve"> заняли призовое </w:t>
      </w:r>
      <w:r>
        <w:rPr>
          <w:sz w:val="28"/>
          <w:szCs w:val="28"/>
          <w:lang w:val="en-US"/>
        </w:rPr>
        <w:t>III</w:t>
      </w:r>
      <w:r w:rsidRPr="00446E30">
        <w:rPr>
          <w:sz w:val="28"/>
          <w:szCs w:val="28"/>
        </w:rPr>
        <w:t xml:space="preserve"> </w:t>
      </w:r>
      <w:r>
        <w:rPr>
          <w:sz w:val="28"/>
          <w:szCs w:val="28"/>
        </w:rPr>
        <w:t>–е место</w:t>
      </w:r>
      <w:r w:rsidR="00EF37F5" w:rsidRPr="0030123D">
        <w:rPr>
          <w:sz w:val="28"/>
          <w:szCs w:val="28"/>
        </w:rPr>
        <w:t xml:space="preserve">     </w:t>
      </w:r>
    </w:p>
    <w:p w:rsidR="00EF37F5" w:rsidRPr="0030123D" w:rsidRDefault="00EF37F5" w:rsidP="00EF37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39C">
        <w:rPr>
          <w:sz w:val="28"/>
          <w:szCs w:val="28"/>
        </w:rPr>
        <w:t xml:space="preserve">   </w:t>
      </w:r>
      <w:r w:rsidRPr="0030123D">
        <w:rPr>
          <w:sz w:val="28"/>
          <w:szCs w:val="28"/>
        </w:rPr>
        <w:t>С целью охвата максимального количества детей занятиями физической культуры и спортом, спортивные мероприятия проводятся в несколько  этапов. Доля населения занимающегося физической культурой</w:t>
      </w:r>
      <w:r w:rsidR="004F5E1F">
        <w:rPr>
          <w:sz w:val="28"/>
          <w:szCs w:val="28"/>
        </w:rPr>
        <w:t>,</w:t>
      </w:r>
      <w:r w:rsidRPr="0030123D">
        <w:rPr>
          <w:sz w:val="28"/>
          <w:szCs w:val="28"/>
        </w:rPr>
        <w:t xml:space="preserve"> спортом </w:t>
      </w:r>
      <w:r w:rsidR="004F5E1F">
        <w:rPr>
          <w:sz w:val="28"/>
          <w:szCs w:val="28"/>
        </w:rPr>
        <w:t>в 1-ом полугодии 2014года по</w:t>
      </w:r>
      <w:r w:rsidRPr="0030123D">
        <w:rPr>
          <w:sz w:val="28"/>
          <w:szCs w:val="28"/>
        </w:rPr>
        <w:t xml:space="preserve"> МР «Табасаранский район» составляет</w:t>
      </w:r>
      <w:r w:rsidR="004F5E1F">
        <w:rPr>
          <w:sz w:val="28"/>
          <w:szCs w:val="28"/>
        </w:rPr>
        <w:t>-</w:t>
      </w:r>
      <w:r w:rsidRPr="0030123D">
        <w:rPr>
          <w:sz w:val="28"/>
          <w:szCs w:val="28"/>
        </w:rPr>
        <w:t xml:space="preserve"> 2578 человек. </w:t>
      </w:r>
    </w:p>
    <w:p w:rsidR="00DF5A31" w:rsidRDefault="00DF5A31" w:rsidP="00EF37F5">
      <w:pPr>
        <w:ind w:firstLine="851"/>
        <w:jc w:val="both"/>
        <w:rPr>
          <w:sz w:val="28"/>
          <w:szCs w:val="28"/>
        </w:rPr>
      </w:pPr>
    </w:p>
    <w:p w:rsidR="00DF5A31" w:rsidRDefault="00DF5A31" w:rsidP="00DF5A3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Приоритетными направлениями  в данной сфере являются: 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строительство спортивных залов и других спортивных сооружений;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укрепление материально-технической базы  спортивных сооружений; 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обеспечение  спортивных учреждений квалифицированными специалистами;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неуклонно</w:t>
      </w:r>
      <w:r w:rsidR="004F5E1F">
        <w:rPr>
          <w:sz w:val="28"/>
          <w:szCs w:val="28"/>
        </w:rPr>
        <w:t>е</w:t>
      </w:r>
      <w:r>
        <w:rPr>
          <w:sz w:val="28"/>
          <w:szCs w:val="28"/>
        </w:rPr>
        <w:t xml:space="preserve"> повышение удельного веса населения занимающегося физкультурой и спортом и доведения его до Республиканского уровня. </w:t>
      </w:r>
    </w:p>
    <w:p w:rsidR="007A0458" w:rsidRDefault="00DF5A31" w:rsidP="007A0458">
      <w:pPr>
        <w:pStyle w:val="a6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и молодежная политика.</w:t>
      </w:r>
    </w:p>
    <w:p w:rsidR="00DF5A31" w:rsidRDefault="007A0458" w:rsidP="007A0458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5A31">
        <w:rPr>
          <w:b/>
          <w:sz w:val="28"/>
          <w:szCs w:val="28"/>
        </w:rPr>
        <w:t xml:space="preserve"> </w:t>
      </w:r>
      <w:r w:rsidR="00DF5A31">
        <w:rPr>
          <w:sz w:val="28"/>
          <w:szCs w:val="28"/>
        </w:rPr>
        <w:t xml:space="preserve">В районе функционируют 44 учреждений клубного типа общей мощностью 6341 посадочных мест или 57,8 % от минимальной нормативной потребности. Согласно действующей методике совокупная мощность учреждений клубного типа должна составлять- 10970 посадочных мест. Так же функционируют 46 библиотеки с книжным фондом 184,5 тыс. экземпляров, одна школа искусств и один музей.  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культурно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осуговых</w:t>
      </w:r>
      <w:proofErr w:type="spellEnd"/>
      <w:r>
        <w:rPr>
          <w:sz w:val="28"/>
          <w:szCs w:val="28"/>
        </w:rPr>
        <w:t xml:space="preserve">  учреждениях района  функционируют  более 150 творческих формирований, среди них 62 детских. В районе на одно культурно </w:t>
      </w:r>
      <w:r w:rsidR="00817F8A">
        <w:rPr>
          <w:sz w:val="28"/>
          <w:szCs w:val="28"/>
        </w:rPr>
        <w:t xml:space="preserve">– </w:t>
      </w:r>
      <w:proofErr w:type="spellStart"/>
      <w:r w:rsidR="00817F8A">
        <w:rPr>
          <w:sz w:val="28"/>
          <w:szCs w:val="28"/>
        </w:rPr>
        <w:t>досуговое</w:t>
      </w:r>
      <w:proofErr w:type="spellEnd"/>
      <w:r w:rsidR="00817F8A">
        <w:rPr>
          <w:sz w:val="28"/>
          <w:szCs w:val="28"/>
        </w:rPr>
        <w:t xml:space="preserve"> учреждение приходит</w:t>
      </w:r>
      <w:r>
        <w:rPr>
          <w:sz w:val="28"/>
          <w:szCs w:val="28"/>
        </w:rPr>
        <w:t>ся 1200 человек (этот показатель по республике 3000 человек)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04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проводимые   культурно  - массовые  мероприятия   проводятся  на базе   районного дома  культуры  с участием  всех  коллективов  района.  </w:t>
      </w:r>
    </w:p>
    <w:p w:rsidR="00E31761" w:rsidRPr="000D3B75" w:rsidRDefault="00DF5A3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458">
        <w:rPr>
          <w:sz w:val="28"/>
          <w:szCs w:val="28"/>
        </w:rPr>
        <w:t xml:space="preserve"> </w:t>
      </w:r>
      <w:r w:rsidR="00817F8A">
        <w:rPr>
          <w:sz w:val="28"/>
          <w:szCs w:val="28"/>
        </w:rPr>
        <w:t>В 1-</w:t>
      </w:r>
      <w:r w:rsidR="007A0458">
        <w:rPr>
          <w:sz w:val="28"/>
          <w:szCs w:val="28"/>
        </w:rPr>
        <w:t>о</w:t>
      </w:r>
      <w:r w:rsidR="00817F8A">
        <w:rPr>
          <w:sz w:val="28"/>
          <w:szCs w:val="28"/>
        </w:rPr>
        <w:t>м полугодии 2014года</w:t>
      </w:r>
      <w:r>
        <w:rPr>
          <w:sz w:val="28"/>
          <w:szCs w:val="28"/>
        </w:rPr>
        <w:t xml:space="preserve"> </w:t>
      </w:r>
      <w:r w:rsidR="00817F8A">
        <w:rPr>
          <w:sz w:val="28"/>
          <w:szCs w:val="28"/>
        </w:rPr>
        <w:t>н</w:t>
      </w:r>
      <w:r w:rsidR="00E31761" w:rsidRPr="000D3B75">
        <w:rPr>
          <w:sz w:val="28"/>
          <w:szCs w:val="28"/>
        </w:rPr>
        <w:t>а территории муниципального  района «Табасаранский район» были проведены следующие мероприятия: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 концерт, посвященный  Дню защитника Отечества «На страже мира и труда»;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-мероприятие, посвященное</w:t>
      </w:r>
      <w:r w:rsidR="00817F8A"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25-ю вывода Советских войск из Афганистана «Мы – интернационалисты»;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-тематический вечер «Руки матери»</w:t>
      </w:r>
      <w:r>
        <w:rPr>
          <w:sz w:val="28"/>
          <w:szCs w:val="28"/>
        </w:rPr>
        <w:t xml:space="preserve">  к М</w:t>
      </w:r>
      <w:r w:rsidRPr="000D3B75">
        <w:rPr>
          <w:sz w:val="28"/>
          <w:szCs w:val="28"/>
        </w:rPr>
        <w:t>еждународному женскому Дню;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 конкурс молодых талантов «Шаг к звездам»;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-юбилейн</w:t>
      </w:r>
      <w:r>
        <w:rPr>
          <w:sz w:val="28"/>
          <w:szCs w:val="28"/>
        </w:rPr>
        <w:t>ый вечер, посвященный 70-летию Т</w:t>
      </w:r>
      <w:r w:rsidRPr="000D3B75">
        <w:rPr>
          <w:sz w:val="28"/>
          <w:szCs w:val="28"/>
        </w:rPr>
        <w:t>абасаранского поэ</w:t>
      </w:r>
      <w:r>
        <w:rPr>
          <w:sz w:val="28"/>
          <w:szCs w:val="28"/>
        </w:rPr>
        <w:t xml:space="preserve">та  Шамиля </w:t>
      </w:r>
      <w:proofErr w:type="spellStart"/>
      <w:r>
        <w:rPr>
          <w:sz w:val="28"/>
          <w:szCs w:val="28"/>
        </w:rPr>
        <w:t>Казиева</w:t>
      </w:r>
      <w:proofErr w:type="spellEnd"/>
      <w:r>
        <w:rPr>
          <w:sz w:val="28"/>
          <w:szCs w:val="28"/>
        </w:rPr>
        <w:t xml:space="preserve"> с участием секретаря Союза писателей Российской Федерации Иванова </w:t>
      </w:r>
      <w:proofErr w:type="spellStart"/>
      <w:r>
        <w:rPr>
          <w:sz w:val="28"/>
          <w:szCs w:val="28"/>
        </w:rPr>
        <w:t>Генадия</w:t>
      </w:r>
      <w:proofErr w:type="spellEnd"/>
      <w:r>
        <w:rPr>
          <w:sz w:val="28"/>
          <w:szCs w:val="28"/>
        </w:rPr>
        <w:t xml:space="preserve"> Викторовича, большой делегации Союза писателей </w:t>
      </w:r>
      <w:r>
        <w:rPr>
          <w:sz w:val="28"/>
          <w:szCs w:val="28"/>
        </w:rPr>
        <w:lastRenderedPageBreak/>
        <w:t>Республики Дагестан во главе с его Председателе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Народным поэтом РД Ахмедовым М. А;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-мероприятие, посвященное празднику весны и труда;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-«Никто не забыт – ничего не забыто» - концерт посвященный Дню Великой Победы;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 w:rsidRPr="000D3B75">
        <w:rPr>
          <w:sz w:val="28"/>
          <w:szCs w:val="28"/>
        </w:rPr>
        <w:t xml:space="preserve">- творческий вечер поэта Рамазана </w:t>
      </w:r>
      <w:proofErr w:type="spellStart"/>
      <w:r w:rsidRPr="000D3B75">
        <w:rPr>
          <w:sz w:val="28"/>
          <w:szCs w:val="28"/>
        </w:rPr>
        <w:t>Рамазанова</w:t>
      </w:r>
      <w:proofErr w:type="spellEnd"/>
      <w:r w:rsidRPr="000D3B75">
        <w:rPr>
          <w:sz w:val="28"/>
          <w:szCs w:val="28"/>
        </w:rPr>
        <w:t>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 xml:space="preserve">-тематический вечер, посвященный  «Дню защиты детей» </w:t>
      </w:r>
      <w:r>
        <w:rPr>
          <w:sz w:val="28"/>
          <w:szCs w:val="28"/>
        </w:rPr>
        <w:t>-</w:t>
      </w:r>
      <w:r w:rsidRPr="000D3B75">
        <w:rPr>
          <w:sz w:val="28"/>
          <w:szCs w:val="28"/>
        </w:rPr>
        <w:t xml:space="preserve"> «Мир детства»;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-концерт, посвященный  Дню России;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 литературно – музыкальный вечер, посвященный «Международному дню родного языка»;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3B75">
        <w:rPr>
          <w:sz w:val="28"/>
          <w:szCs w:val="28"/>
        </w:rPr>
        <w:t>-праздник «</w:t>
      </w:r>
      <w:proofErr w:type="spellStart"/>
      <w:r w:rsidRPr="000D3B75">
        <w:rPr>
          <w:sz w:val="28"/>
          <w:szCs w:val="28"/>
        </w:rPr>
        <w:t>Навруз</w:t>
      </w:r>
      <w:proofErr w:type="spellEnd"/>
      <w:r w:rsidRPr="000D3B75">
        <w:rPr>
          <w:sz w:val="28"/>
          <w:szCs w:val="28"/>
        </w:rPr>
        <w:t xml:space="preserve"> – байрам»;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 w:rsidRPr="000D3B75">
        <w:rPr>
          <w:sz w:val="28"/>
          <w:szCs w:val="28"/>
        </w:rPr>
        <w:t>-книжная выставка к 125-летию со дня рождения А. С. Пушкина;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 w:rsidRPr="000D3B75">
        <w:rPr>
          <w:sz w:val="28"/>
          <w:szCs w:val="28"/>
        </w:rPr>
        <w:t>- книжная выставка «Россия – Великая держава»;</w:t>
      </w:r>
    </w:p>
    <w:p w:rsidR="00E31761" w:rsidRDefault="00E31761" w:rsidP="00E31761">
      <w:pPr>
        <w:jc w:val="both"/>
        <w:rPr>
          <w:sz w:val="28"/>
          <w:szCs w:val="28"/>
        </w:rPr>
      </w:pPr>
      <w:r w:rsidRPr="000D3B75">
        <w:rPr>
          <w:sz w:val="28"/>
          <w:szCs w:val="28"/>
        </w:rPr>
        <w:t>-мероприятие, посвященное Дню семьи «Венец всех ценностей – семья».</w:t>
      </w:r>
    </w:p>
    <w:p w:rsidR="00E31761" w:rsidRPr="000D3B75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F8A">
        <w:rPr>
          <w:sz w:val="28"/>
          <w:szCs w:val="28"/>
        </w:rPr>
        <w:t xml:space="preserve">    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администрации МР «Табасаранский район» проводится работа по созданию на базе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ураг</w:t>
      </w:r>
      <w:proofErr w:type="spellEnd"/>
      <w:r>
        <w:rPr>
          <w:sz w:val="28"/>
          <w:szCs w:val="28"/>
        </w:rPr>
        <w:t xml:space="preserve"> центра традиционной культуры народов России. На проведение капитального ремонта данного объекта </w:t>
      </w:r>
      <w:r w:rsidR="004F5E1F">
        <w:rPr>
          <w:sz w:val="28"/>
          <w:szCs w:val="28"/>
        </w:rPr>
        <w:t xml:space="preserve">в 2014году </w:t>
      </w:r>
      <w:r>
        <w:rPr>
          <w:sz w:val="28"/>
          <w:szCs w:val="28"/>
        </w:rPr>
        <w:t>выделено из бюджета района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31761" w:rsidRPr="00594711" w:rsidRDefault="00E31761" w:rsidP="00E31761">
      <w:pPr>
        <w:ind w:left="426"/>
        <w:rPr>
          <w:sz w:val="28"/>
          <w:szCs w:val="28"/>
        </w:rPr>
      </w:pPr>
      <w:r w:rsidRPr="00594711">
        <w:rPr>
          <w:sz w:val="28"/>
          <w:szCs w:val="28"/>
        </w:rPr>
        <w:t xml:space="preserve"> </w:t>
      </w:r>
    </w:p>
    <w:p w:rsidR="00E31761" w:rsidRDefault="00817F8A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761" w:rsidRPr="00712A60">
        <w:rPr>
          <w:sz w:val="28"/>
          <w:szCs w:val="28"/>
        </w:rPr>
        <w:t>Деятельность районного отдела культуры</w:t>
      </w:r>
      <w:r w:rsidR="00E31761">
        <w:rPr>
          <w:sz w:val="28"/>
          <w:szCs w:val="28"/>
        </w:rPr>
        <w:t xml:space="preserve">, спорта, туризма и молодёжной политики </w:t>
      </w:r>
      <w:r w:rsidR="00E31761" w:rsidRPr="00712A60">
        <w:rPr>
          <w:sz w:val="28"/>
          <w:szCs w:val="28"/>
        </w:rPr>
        <w:t xml:space="preserve"> направлена на организацию досуга населения и реализацию   молодёжной политики, социальной поддержки, а  также  на создание условий</w:t>
      </w:r>
      <w:r w:rsidR="00E31761">
        <w:rPr>
          <w:sz w:val="28"/>
          <w:szCs w:val="28"/>
        </w:rPr>
        <w:t>,</w:t>
      </w:r>
      <w:r w:rsidR="00E31761" w:rsidRPr="00712A60">
        <w:rPr>
          <w:sz w:val="28"/>
          <w:szCs w:val="28"/>
        </w:rPr>
        <w:t xml:space="preserve">  способствующих  духовному, нравственному и  патриотическому  воспитанию молодёжи  района.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F8A">
        <w:rPr>
          <w:sz w:val="28"/>
          <w:szCs w:val="28"/>
        </w:rPr>
        <w:t xml:space="preserve">  </w:t>
      </w:r>
      <w:r w:rsidRPr="00712A60">
        <w:rPr>
          <w:sz w:val="28"/>
          <w:szCs w:val="28"/>
        </w:rPr>
        <w:t>В настоящее вр</w:t>
      </w:r>
      <w:r>
        <w:rPr>
          <w:sz w:val="28"/>
          <w:szCs w:val="28"/>
        </w:rPr>
        <w:t xml:space="preserve">емя в районе проживают более  30  тысяч детей и молодёжи  возрасте до </w:t>
      </w:r>
      <w:r w:rsidRPr="00712A60">
        <w:rPr>
          <w:sz w:val="28"/>
          <w:szCs w:val="28"/>
        </w:rPr>
        <w:t>30 лет</w:t>
      </w:r>
      <w:r>
        <w:rPr>
          <w:sz w:val="28"/>
          <w:szCs w:val="28"/>
        </w:rPr>
        <w:t>, что составляет  54 % от всего населения района.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F8A">
        <w:rPr>
          <w:sz w:val="28"/>
          <w:szCs w:val="28"/>
        </w:rPr>
        <w:t xml:space="preserve">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>В  2014 году при поддержке руководства  района в районе сформирован  молодёжный парламент из 19 человек, который с первых же дней активно включился в общественно-политическую жизнь района.</w:t>
      </w:r>
    </w:p>
    <w:p w:rsidR="00E31761" w:rsidRPr="00A44ED0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F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 25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 вывода  Советских войск из Афганистана проведены в 7 школах района встречи воинов-интернационалистов с учащимися старших классов. Встречи в </w:t>
      </w:r>
      <w:proofErr w:type="spellStart"/>
      <w:r>
        <w:rPr>
          <w:sz w:val="28"/>
          <w:szCs w:val="28"/>
        </w:rPr>
        <w:t>Хучнинской</w:t>
      </w:r>
      <w:proofErr w:type="spellEnd"/>
      <w:r>
        <w:rPr>
          <w:sz w:val="28"/>
          <w:szCs w:val="28"/>
        </w:rPr>
        <w:t xml:space="preserve"> СОШ №1,2 </w:t>
      </w:r>
      <w:proofErr w:type="spellStart"/>
      <w:r>
        <w:rPr>
          <w:sz w:val="28"/>
          <w:szCs w:val="28"/>
        </w:rPr>
        <w:t>Дарвагской</w:t>
      </w:r>
      <w:proofErr w:type="spellEnd"/>
      <w:r>
        <w:rPr>
          <w:sz w:val="28"/>
          <w:szCs w:val="28"/>
        </w:rPr>
        <w:t xml:space="preserve"> СОШ №1,2. </w:t>
      </w:r>
      <w:proofErr w:type="spellStart"/>
      <w:r>
        <w:rPr>
          <w:sz w:val="28"/>
          <w:szCs w:val="28"/>
        </w:rPr>
        <w:t>Шиленской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Джулинской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Ерсинской</w:t>
      </w:r>
      <w:proofErr w:type="spellEnd"/>
      <w:r>
        <w:rPr>
          <w:sz w:val="28"/>
          <w:szCs w:val="28"/>
        </w:rPr>
        <w:t xml:space="preserve"> СОШ. Было охвачено 390 учащихся 9-11 классов.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5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международному дню  «8 марта» в </w:t>
      </w:r>
      <w:proofErr w:type="spellStart"/>
      <w:r>
        <w:rPr>
          <w:sz w:val="28"/>
          <w:szCs w:val="28"/>
        </w:rPr>
        <w:t>Хучнинских</w:t>
      </w:r>
      <w:proofErr w:type="spellEnd"/>
      <w:r>
        <w:rPr>
          <w:sz w:val="28"/>
          <w:szCs w:val="28"/>
        </w:rPr>
        <w:t xml:space="preserve">  СОШ №1,2 провели конкурсы «А ну-ка девушки». На данных конкурсах приняли участие 160 девочек. 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5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Создан  районный отряд </w:t>
      </w:r>
      <w:proofErr w:type="spellStart"/>
      <w:r>
        <w:rPr>
          <w:sz w:val="28"/>
          <w:szCs w:val="28"/>
        </w:rPr>
        <w:t>ТОКСовцев</w:t>
      </w:r>
      <w:proofErr w:type="spellEnd"/>
      <w:r>
        <w:rPr>
          <w:sz w:val="28"/>
          <w:szCs w:val="28"/>
        </w:rPr>
        <w:t>, который активно включился в  общественную жизнь района.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5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17 апреля </w:t>
      </w:r>
      <w:r w:rsidR="00616873">
        <w:rPr>
          <w:sz w:val="28"/>
          <w:szCs w:val="28"/>
        </w:rPr>
        <w:t>текущего года,</w:t>
      </w:r>
      <w:r>
        <w:rPr>
          <w:sz w:val="28"/>
          <w:szCs w:val="28"/>
        </w:rPr>
        <w:t xml:space="preserve"> в целях патриотического  воспитания молодёжи отрядом </w:t>
      </w:r>
      <w:proofErr w:type="spellStart"/>
      <w:r>
        <w:rPr>
          <w:sz w:val="28"/>
          <w:szCs w:val="28"/>
        </w:rPr>
        <w:t>ТОКСовцев</w:t>
      </w:r>
      <w:proofErr w:type="spellEnd"/>
      <w:r w:rsidR="006D7545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«Вахта Памяти», посвящённая к 69 годовщине Великой Победы, 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приняли участие  52 школы. Из </w:t>
      </w:r>
      <w:r>
        <w:rPr>
          <w:sz w:val="28"/>
          <w:szCs w:val="28"/>
        </w:rPr>
        <w:lastRenderedPageBreak/>
        <w:t>каждой школы приняли участие по 3 делегата. Было охвачено более 180 детей и подростков.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5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 первый слёт </w:t>
      </w:r>
      <w:proofErr w:type="spellStart"/>
      <w:r>
        <w:rPr>
          <w:sz w:val="28"/>
          <w:szCs w:val="28"/>
        </w:rPr>
        <w:t>ТОКСовцев</w:t>
      </w:r>
      <w:proofErr w:type="spellEnd"/>
      <w:r>
        <w:rPr>
          <w:sz w:val="28"/>
          <w:szCs w:val="28"/>
        </w:rPr>
        <w:t xml:space="preserve">  района, где приняли  участие 250 </w:t>
      </w:r>
      <w:proofErr w:type="spellStart"/>
      <w:r>
        <w:rPr>
          <w:sz w:val="28"/>
          <w:szCs w:val="28"/>
        </w:rPr>
        <w:t>ТОКСовцев</w:t>
      </w:r>
      <w:proofErr w:type="spellEnd"/>
      <w:r>
        <w:rPr>
          <w:sz w:val="28"/>
          <w:szCs w:val="28"/>
        </w:rPr>
        <w:t xml:space="preserve"> из 47  школьных отрядов  </w:t>
      </w:r>
      <w:proofErr w:type="spellStart"/>
      <w:r>
        <w:rPr>
          <w:sz w:val="28"/>
          <w:szCs w:val="28"/>
        </w:rPr>
        <w:t>ТОКСа</w:t>
      </w:r>
      <w:proofErr w:type="spellEnd"/>
      <w:proofErr w:type="gramStart"/>
      <w:r>
        <w:rPr>
          <w:sz w:val="28"/>
          <w:szCs w:val="28"/>
        </w:rPr>
        <w:t xml:space="preserve">  .</w:t>
      </w:r>
      <w:proofErr w:type="gramEnd"/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545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 конкурс  «Шаг к звёздам» по выявлению  талантливых детей и молодёжи. Было охвачено более 320 детей и молодежи в возрасте 7-25 лет.</w:t>
      </w:r>
    </w:p>
    <w:p w:rsidR="00E31761" w:rsidRDefault="00B8439C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1761">
        <w:rPr>
          <w:sz w:val="28"/>
          <w:szCs w:val="28"/>
        </w:rPr>
        <w:t xml:space="preserve">В 2014году реализован </w:t>
      </w:r>
      <w:proofErr w:type="spellStart"/>
      <w:r w:rsidR="00E31761">
        <w:rPr>
          <w:sz w:val="28"/>
          <w:szCs w:val="28"/>
        </w:rPr>
        <w:t>грантовый</w:t>
      </w:r>
      <w:proofErr w:type="spellEnd"/>
      <w:r w:rsidR="00E31761">
        <w:rPr>
          <w:sz w:val="28"/>
          <w:szCs w:val="28"/>
        </w:rPr>
        <w:t xml:space="preserve"> проект «Лучше вместе», в котором приняли участие 3500детей и молодежи из 52 школ района по  6  видам спорта (футбол, волейбол, шашки, шахматы, бег, </w:t>
      </w:r>
      <w:proofErr w:type="spellStart"/>
      <w:r w:rsidR="00E31761">
        <w:rPr>
          <w:sz w:val="28"/>
          <w:szCs w:val="28"/>
        </w:rPr>
        <w:t>армспорт</w:t>
      </w:r>
      <w:proofErr w:type="spellEnd"/>
      <w:r w:rsidR="00E31761">
        <w:rPr>
          <w:sz w:val="28"/>
          <w:szCs w:val="28"/>
        </w:rPr>
        <w:t>).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>В интеллектуальной игре «</w:t>
      </w: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» приняли участие  150 детей из 30 школ.                                                                                                                        </w:t>
      </w:r>
      <w:r w:rsidR="00B8439C">
        <w:rPr>
          <w:sz w:val="28"/>
          <w:szCs w:val="28"/>
        </w:rPr>
        <w:t xml:space="preserve">        </w:t>
      </w:r>
      <w:r w:rsidR="007A04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период каникул был организован летний отдых детей. В настоящее время отдохнули  370 детей из района. При формировании групп</w:t>
      </w:r>
      <w:r w:rsidRPr="007D3809">
        <w:rPr>
          <w:sz w:val="28"/>
          <w:szCs w:val="28"/>
        </w:rPr>
        <w:t xml:space="preserve"> большое внимание уделя</w:t>
      </w:r>
      <w:r>
        <w:rPr>
          <w:sz w:val="28"/>
          <w:szCs w:val="28"/>
        </w:rPr>
        <w:t>лось детям из многодетных и</w:t>
      </w:r>
      <w:r w:rsidRPr="007D3809">
        <w:rPr>
          <w:sz w:val="28"/>
          <w:szCs w:val="28"/>
        </w:rPr>
        <w:t xml:space="preserve"> малоимущих семей, из семей безработных родителей, круглым сиротам, детям  оставшихся без попечительства родителей. Эти дети отбираются в первую очередь. Так, </w:t>
      </w:r>
      <w:r w:rsidR="00616873">
        <w:rPr>
          <w:sz w:val="28"/>
          <w:szCs w:val="28"/>
        </w:rPr>
        <w:t>среди</w:t>
      </w:r>
      <w:r w:rsidRPr="007D3809">
        <w:rPr>
          <w:sz w:val="28"/>
          <w:szCs w:val="28"/>
        </w:rPr>
        <w:t xml:space="preserve"> от</w:t>
      </w:r>
      <w:r>
        <w:rPr>
          <w:sz w:val="28"/>
          <w:szCs w:val="28"/>
        </w:rPr>
        <w:t>дыхающих детей в первой смене</w:t>
      </w:r>
      <w:r w:rsidRPr="007D3809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Pr="007D3809">
        <w:rPr>
          <w:sz w:val="28"/>
          <w:szCs w:val="28"/>
        </w:rPr>
        <w:t xml:space="preserve"> 3</w:t>
      </w:r>
      <w:r>
        <w:rPr>
          <w:sz w:val="28"/>
          <w:szCs w:val="28"/>
        </w:rPr>
        <w:t>23 ребёнка из многодетных семей, 40 детей из малоимущих семей</w:t>
      </w:r>
      <w:r w:rsidRPr="007D38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3809">
        <w:rPr>
          <w:sz w:val="28"/>
          <w:szCs w:val="28"/>
        </w:rPr>
        <w:t xml:space="preserve">7 детей сирот </w:t>
      </w:r>
      <w:r>
        <w:rPr>
          <w:sz w:val="28"/>
          <w:szCs w:val="28"/>
        </w:rPr>
        <w:t xml:space="preserve">и детей, </w:t>
      </w:r>
      <w:r w:rsidRPr="007D3809">
        <w:rPr>
          <w:sz w:val="28"/>
          <w:szCs w:val="28"/>
        </w:rPr>
        <w:t>оставшихся без попечительства  родителей.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616873">
        <w:rPr>
          <w:sz w:val="28"/>
          <w:szCs w:val="28"/>
        </w:rPr>
        <w:t xml:space="preserve">ринимаются меры по созданию в  </w:t>
      </w:r>
      <w:r w:rsidR="0061687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 w:rsidR="00616873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квартале 2014года  многофункционального молодёжного центра на базе спортивного комплекса им. </w:t>
      </w:r>
      <w:proofErr w:type="spellStart"/>
      <w:r>
        <w:rPr>
          <w:sz w:val="28"/>
          <w:szCs w:val="28"/>
        </w:rPr>
        <w:t>М.Калукского</w:t>
      </w:r>
      <w:proofErr w:type="spellEnd"/>
      <w:r>
        <w:rPr>
          <w:sz w:val="28"/>
          <w:szCs w:val="28"/>
        </w:rPr>
        <w:t>, уже разработан Устав и концепция проекта.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39C">
        <w:rPr>
          <w:sz w:val="28"/>
          <w:szCs w:val="28"/>
        </w:rPr>
        <w:t xml:space="preserve">  </w:t>
      </w:r>
      <w:r>
        <w:rPr>
          <w:sz w:val="28"/>
          <w:szCs w:val="28"/>
        </w:rPr>
        <w:t>Разработано положение  для создания  открытой молодёжной  администрации района. Создана конкурсная комиссия  по отбору членов  молодёжной администрации. В состав открытой молодёжной  администрации войдут 30   молодых людей в возрасте  18-30 лет.</w:t>
      </w:r>
    </w:p>
    <w:p w:rsidR="00E31761" w:rsidRDefault="00E31761" w:rsidP="00E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43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реализации молодёжной политики предусмотрено на 2014 год 991 тыс. рублей. </w:t>
      </w:r>
      <w:r w:rsidR="008F24C1">
        <w:rPr>
          <w:sz w:val="28"/>
          <w:szCs w:val="28"/>
        </w:rPr>
        <w:t>Н</w:t>
      </w:r>
      <w:r>
        <w:rPr>
          <w:sz w:val="28"/>
          <w:szCs w:val="28"/>
        </w:rPr>
        <w:t>а проведение мероприятий, предусмотрен</w:t>
      </w:r>
      <w:r w:rsidR="008F24C1">
        <w:rPr>
          <w:sz w:val="28"/>
          <w:szCs w:val="28"/>
        </w:rPr>
        <w:t>ных  утверждённым планом работы в 1-ом полугодии 2014года израсходовано 250,0 т</w:t>
      </w:r>
      <w:r w:rsidR="006F277F">
        <w:rPr>
          <w:sz w:val="28"/>
          <w:szCs w:val="28"/>
        </w:rPr>
        <w:t>ыс</w:t>
      </w:r>
      <w:proofErr w:type="gramStart"/>
      <w:r w:rsidR="006F277F">
        <w:rPr>
          <w:sz w:val="28"/>
          <w:szCs w:val="28"/>
        </w:rPr>
        <w:t>.р</w:t>
      </w:r>
      <w:proofErr w:type="gramEnd"/>
      <w:r w:rsidR="006F277F">
        <w:rPr>
          <w:sz w:val="28"/>
          <w:szCs w:val="28"/>
        </w:rPr>
        <w:t>уб.</w:t>
      </w:r>
      <w:r>
        <w:rPr>
          <w:sz w:val="28"/>
          <w:szCs w:val="28"/>
        </w:rPr>
        <w:t xml:space="preserve">  </w:t>
      </w:r>
    </w:p>
    <w:p w:rsidR="00DF5A31" w:rsidRDefault="00DF5A31" w:rsidP="00DC5B04">
      <w:pPr>
        <w:jc w:val="both"/>
        <w:rPr>
          <w:sz w:val="28"/>
          <w:szCs w:val="28"/>
        </w:rPr>
      </w:pPr>
    </w:p>
    <w:p w:rsidR="00DF5A31" w:rsidRDefault="00DF5A31" w:rsidP="00DF5A3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Приоритетными направлениями  в данной сфере являются: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</w:rPr>
        <w:t xml:space="preserve">  </w:t>
      </w:r>
      <w:r>
        <w:rPr>
          <w:sz w:val="28"/>
          <w:szCs w:val="28"/>
        </w:rPr>
        <w:t>укрепление материально-технической базы  культурных учреждений;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создание условий для развития традиционного  </w:t>
      </w:r>
      <w:proofErr w:type="gramStart"/>
      <w:r>
        <w:rPr>
          <w:sz w:val="28"/>
          <w:szCs w:val="28"/>
        </w:rPr>
        <w:t>народного художественного</w:t>
      </w:r>
      <w:proofErr w:type="gramEnd"/>
      <w:r>
        <w:rPr>
          <w:sz w:val="28"/>
          <w:szCs w:val="28"/>
        </w:rPr>
        <w:t xml:space="preserve"> творчества;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популяризация культурно- исторического наследия и развитие культурно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ознавательного туризма;</w:t>
      </w:r>
    </w:p>
    <w:p w:rsidR="00DF5A31" w:rsidRDefault="00DF5A31" w:rsidP="00DF5A3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активное участие во всех проводимых в республике конкурсах, фестивалях, смотрах творческих коллективов, в том числе и детских.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соответствии с мероприятиями Республиканской инвестиционной программы в 2014 году</w:t>
      </w:r>
      <w:r>
        <w:rPr>
          <w:sz w:val="28"/>
          <w:szCs w:val="28"/>
        </w:rPr>
        <w:t xml:space="preserve"> намечено проведение следующих мероприятий:   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-продолжение строительства типовой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Цуртиль</w:t>
      </w:r>
      <w:proofErr w:type="spellEnd"/>
      <w:r>
        <w:rPr>
          <w:sz w:val="28"/>
          <w:szCs w:val="28"/>
        </w:rPr>
        <w:t>;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реконструкция автодороги </w:t>
      </w:r>
      <w:proofErr w:type="spellStart"/>
      <w:r>
        <w:rPr>
          <w:sz w:val="28"/>
          <w:szCs w:val="28"/>
        </w:rPr>
        <w:t>Дюбек-Хапил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км</w:t>
      </w:r>
      <w:r w:rsidR="00F83B28">
        <w:rPr>
          <w:sz w:val="28"/>
          <w:szCs w:val="28"/>
        </w:rPr>
        <w:t xml:space="preserve"> </w:t>
      </w:r>
      <w:r>
        <w:rPr>
          <w:sz w:val="28"/>
          <w:szCs w:val="28"/>
        </w:rPr>
        <w:t>0-км</w:t>
      </w:r>
      <w:r w:rsidR="00F83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5;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ремонт автодороги </w:t>
      </w:r>
      <w:proofErr w:type="spellStart"/>
      <w:r>
        <w:rPr>
          <w:sz w:val="28"/>
          <w:szCs w:val="28"/>
        </w:rPr>
        <w:t>Сиртыч-Татиль-км</w:t>
      </w:r>
      <w:proofErr w:type="spellEnd"/>
      <w:r w:rsidR="00F83B28">
        <w:rPr>
          <w:sz w:val="28"/>
          <w:szCs w:val="28"/>
        </w:rPr>
        <w:t xml:space="preserve"> </w:t>
      </w:r>
      <w:r>
        <w:rPr>
          <w:sz w:val="28"/>
          <w:szCs w:val="28"/>
        </w:rPr>
        <w:t>19-км</w:t>
      </w:r>
      <w:r w:rsidR="00F83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21; </w:t>
      </w:r>
    </w:p>
    <w:p w:rsidR="00DF5A31" w:rsidRDefault="00DF5A31" w:rsidP="00DF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-строительство мостового перехода </w:t>
      </w:r>
      <w:proofErr w:type="spellStart"/>
      <w:r>
        <w:rPr>
          <w:sz w:val="28"/>
          <w:szCs w:val="28"/>
        </w:rPr>
        <w:t>Ляхля-Гуми</w:t>
      </w:r>
      <w:proofErr w:type="spellEnd"/>
      <w:r>
        <w:rPr>
          <w:sz w:val="28"/>
          <w:szCs w:val="28"/>
        </w:rPr>
        <w:t xml:space="preserve">. </w:t>
      </w:r>
    </w:p>
    <w:p w:rsidR="00DF5A31" w:rsidRDefault="00DF5A31" w:rsidP="00DF5A3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В соответствии с адресной инвестиционной программой администрации МР «Табасаранский район» на 2014г. планируется проведение следующих мероприятий:</w:t>
      </w:r>
    </w:p>
    <w:p w:rsidR="00DF5A31" w:rsidRDefault="00DF5A31" w:rsidP="00DF5A3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- капитального ремонта зданий образовательных учреждения района в количестве 13 ед., на </w:t>
      </w:r>
      <w:proofErr w:type="gramStart"/>
      <w:r>
        <w:rPr>
          <w:color w:val="0D0D0D" w:themeColor="text1" w:themeTint="F2"/>
          <w:sz w:val="28"/>
          <w:szCs w:val="28"/>
        </w:rPr>
        <w:t>общую</w:t>
      </w:r>
      <w:proofErr w:type="gramEnd"/>
      <w:r>
        <w:rPr>
          <w:color w:val="0D0D0D" w:themeColor="text1" w:themeTint="F2"/>
          <w:sz w:val="28"/>
          <w:szCs w:val="28"/>
        </w:rPr>
        <w:t xml:space="preserve"> сумму-37148,0 тыс. руб.</w:t>
      </w:r>
    </w:p>
    <w:p w:rsidR="00DF5A31" w:rsidRDefault="00DF5A31" w:rsidP="00DF5A3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Строительство объектов  </w:t>
      </w:r>
      <w:proofErr w:type="spellStart"/>
      <w:proofErr w:type="gramStart"/>
      <w:r>
        <w:rPr>
          <w:color w:val="0D0D0D" w:themeColor="text1" w:themeTint="F2"/>
          <w:sz w:val="28"/>
          <w:szCs w:val="28"/>
        </w:rPr>
        <w:t>жилищно</w:t>
      </w:r>
      <w:proofErr w:type="spellEnd"/>
      <w:r>
        <w:rPr>
          <w:color w:val="0D0D0D" w:themeColor="text1" w:themeTint="F2"/>
          <w:sz w:val="28"/>
          <w:szCs w:val="28"/>
        </w:rPr>
        <w:t xml:space="preserve"> - коммунального</w:t>
      </w:r>
      <w:proofErr w:type="gramEnd"/>
      <w:r>
        <w:rPr>
          <w:color w:val="0D0D0D" w:themeColor="text1" w:themeTint="F2"/>
          <w:sz w:val="28"/>
          <w:szCs w:val="28"/>
        </w:rPr>
        <w:t xml:space="preserve"> хозяйства:</w:t>
      </w:r>
    </w:p>
    <w:p w:rsidR="00DF5A31" w:rsidRDefault="00DF5A31" w:rsidP="00DF5A3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-строительство моста в с. </w:t>
      </w:r>
      <w:proofErr w:type="spellStart"/>
      <w:r>
        <w:rPr>
          <w:color w:val="0D0D0D" w:themeColor="text1" w:themeTint="F2"/>
          <w:sz w:val="28"/>
          <w:szCs w:val="28"/>
        </w:rPr>
        <w:t>Хурик</w:t>
      </w:r>
      <w:proofErr w:type="spellEnd"/>
      <w:r>
        <w:rPr>
          <w:color w:val="0D0D0D" w:themeColor="text1" w:themeTint="F2"/>
          <w:sz w:val="28"/>
          <w:szCs w:val="28"/>
        </w:rPr>
        <w:t xml:space="preserve"> на сумму-5000,0 тыс. </w:t>
      </w:r>
      <w:proofErr w:type="spellStart"/>
      <w:r>
        <w:rPr>
          <w:color w:val="0D0D0D" w:themeColor="text1" w:themeTint="F2"/>
          <w:sz w:val="28"/>
          <w:szCs w:val="28"/>
        </w:rPr>
        <w:t>руб</w:t>
      </w:r>
      <w:proofErr w:type="spellEnd"/>
      <w:r>
        <w:rPr>
          <w:color w:val="0D0D0D" w:themeColor="text1" w:themeTint="F2"/>
          <w:sz w:val="28"/>
          <w:szCs w:val="28"/>
        </w:rPr>
        <w:t>;</w:t>
      </w:r>
    </w:p>
    <w:p w:rsidR="00DF5A31" w:rsidRDefault="00DF5A31" w:rsidP="00DF5A3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-строительство моста на реке «</w:t>
      </w:r>
      <w:proofErr w:type="spellStart"/>
      <w:r>
        <w:rPr>
          <w:color w:val="0D0D0D" w:themeColor="text1" w:themeTint="F2"/>
          <w:sz w:val="28"/>
          <w:szCs w:val="28"/>
        </w:rPr>
        <w:t>Рубас</w:t>
      </w:r>
      <w:proofErr w:type="spellEnd"/>
      <w:r>
        <w:rPr>
          <w:color w:val="0D0D0D" w:themeColor="text1" w:themeTint="F2"/>
          <w:sz w:val="28"/>
          <w:szCs w:val="28"/>
        </w:rPr>
        <w:t xml:space="preserve">» - на 27км автодороги Дербент- Хучни- Хив </w:t>
      </w:r>
      <w:proofErr w:type="gramStart"/>
      <w:r>
        <w:rPr>
          <w:color w:val="0D0D0D" w:themeColor="text1" w:themeTint="F2"/>
          <w:sz w:val="28"/>
          <w:szCs w:val="28"/>
        </w:rPr>
        <w:t>до</w:t>
      </w:r>
      <w:proofErr w:type="gramEnd"/>
      <w:r>
        <w:rPr>
          <w:color w:val="0D0D0D" w:themeColor="text1" w:themeTint="F2"/>
          <w:sz w:val="28"/>
          <w:szCs w:val="28"/>
        </w:rPr>
        <w:t xml:space="preserve"> с. </w:t>
      </w:r>
      <w:proofErr w:type="spellStart"/>
      <w:r>
        <w:rPr>
          <w:color w:val="0D0D0D" w:themeColor="text1" w:themeTint="F2"/>
          <w:sz w:val="28"/>
          <w:szCs w:val="28"/>
        </w:rPr>
        <w:t>Тинит</w:t>
      </w:r>
      <w:proofErr w:type="spellEnd"/>
      <w:r>
        <w:rPr>
          <w:color w:val="0D0D0D" w:themeColor="text1" w:themeTint="F2"/>
          <w:sz w:val="28"/>
          <w:szCs w:val="28"/>
        </w:rPr>
        <w:t xml:space="preserve"> на сумму-10979,4 тыс. руб.</w:t>
      </w:r>
    </w:p>
    <w:p w:rsidR="00DF5A31" w:rsidRDefault="00DF5A31" w:rsidP="00DF5A31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-ремонт автодороги </w:t>
      </w:r>
      <w:proofErr w:type="spellStart"/>
      <w:r>
        <w:rPr>
          <w:color w:val="0D0D0D" w:themeColor="text1" w:themeTint="F2"/>
          <w:sz w:val="28"/>
          <w:szCs w:val="28"/>
        </w:rPr>
        <w:t>Ерси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color w:val="0D0D0D" w:themeColor="text1" w:themeTint="F2"/>
          <w:sz w:val="28"/>
          <w:szCs w:val="28"/>
        </w:rPr>
        <w:t>-</w:t>
      </w:r>
      <w:proofErr w:type="spellStart"/>
      <w:r>
        <w:rPr>
          <w:color w:val="0D0D0D" w:themeColor="text1" w:themeTint="F2"/>
          <w:sz w:val="28"/>
          <w:szCs w:val="28"/>
        </w:rPr>
        <w:t>З</w:t>
      </w:r>
      <w:proofErr w:type="gramEnd"/>
      <w:r>
        <w:rPr>
          <w:color w:val="0D0D0D" w:themeColor="text1" w:themeTint="F2"/>
          <w:sz w:val="28"/>
          <w:szCs w:val="28"/>
        </w:rPr>
        <w:t>иль</w:t>
      </w:r>
      <w:proofErr w:type="spellEnd"/>
      <w:r>
        <w:rPr>
          <w:color w:val="0D0D0D" w:themeColor="text1" w:themeTint="F2"/>
          <w:sz w:val="28"/>
          <w:szCs w:val="28"/>
        </w:rPr>
        <w:t xml:space="preserve"> на сумму-4300,0 тыс.руб.</w:t>
      </w:r>
    </w:p>
    <w:p w:rsidR="00DF5A31" w:rsidRDefault="00DF5A31" w:rsidP="00DF5A31">
      <w:pPr>
        <w:pStyle w:val="a6"/>
        <w:ind w:firstLine="851"/>
        <w:jc w:val="both"/>
        <w:rPr>
          <w:sz w:val="28"/>
          <w:szCs w:val="28"/>
        </w:rPr>
      </w:pPr>
    </w:p>
    <w:p w:rsidR="00D1543D" w:rsidRPr="00CF3CC6" w:rsidRDefault="00D1543D" w:rsidP="00665BBD">
      <w:pPr>
        <w:jc w:val="both"/>
        <w:rPr>
          <w:sz w:val="28"/>
          <w:szCs w:val="28"/>
        </w:rPr>
      </w:pPr>
      <w:r w:rsidRPr="00CF3CC6">
        <w:rPr>
          <w:sz w:val="28"/>
          <w:szCs w:val="28"/>
        </w:rPr>
        <w:t xml:space="preserve">  </w:t>
      </w:r>
      <w:r w:rsidRPr="00CF3CC6">
        <w:rPr>
          <w:sz w:val="28"/>
          <w:szCs w:val="28"/>
        </w:rPr>
        <w:tab/>
      </w:r>
      <w:proofErr w:type="gramStart"/>
      <w:r w:rsidR="00665BBD" w:rsidRPr="00665BBD">
        <w:rPr>
          <w:sz w:val="28"/>
          <w:szCs w:val="28"/>
        </w:rPr>
        <w:t>В рамках реализации приоритетного проекта</w:t>
      </w:r>
      <w:r w:rsidR="00665BBD">
        <w:rPr>
          <w:sz w:val="28"/>
          <w:szCs w:val="28"/>
        </w:rPr>
        <w:t xml:space="preserve"> </w:t>
      </w:r>
      <w:r w:rsidR="00665BBD" w:rsidRPr="00665BBD">
        <w:rPr>
          <w:sz w:val="28"/>
          <w:szCs w:val="28"/>
        </w:rPr>
        <w:t>«Правопорядок и безопасность в Дагестане»</w:t>
      </w:r>
      <w:r w:rsidR="00665BBD">
        <w:rPr>
          <w:sz w:val="28"/>
          <w:szCs w:val="28"/>
        </w:rPr>
        <w:t xml:space="preserve"> п</w:t>
      </w:r>
      <w:r w:rsidRPr="00CF3CC6">
        <w:rPr>
          <w:sz w:val="28"/>
          <w:szCs w:val="28"/>
        </w:rPr>
        <w:t>ринято постановление Главы муниципального района «Табасаранский район»    от 05 июня 2014 года № 07   «О совместных рабочих группах для проведения адресных бесед с населением по противодействию экстремизму и терроризму, профилактике правонарушений на территории муниципального района».</w:t>
      </w:r>
      <w:proofErr w:type="gramEnd"/>
    </w:p>
    <w:p w:rsidR="00F83B28" w:rsidRDefault="00D1543D" w:rsidP="00665BBD">
      <w:pPr>
        <w:jc w:val="both"/>
        <w:rPr>
          <w:sz w:val="28"/>
          <w:szCs w:val="28"/>
        </w:rPr>
      </w:pPr>
      <w:r w:rsidRPr="00CF3CC6">
        <w:rPr>
          <w:sz w:val="28"/>
          <w:szCs w:val="28"/>
        </w:rPr>
        <w:tab/>
        <w:t xml:space="preserve">В районе разработан план мероприятий по реализации Комплексного </w:t>
      </w:r>
      <w:proofErr w:type="gramStart"/>
      <w:r w:rsidRPr="00CF3CC6">
        <w:rPr>
          <w:sz w:val="28"/>
          <w:szCs w:val="28"/>
        </w:rPr>
        <w:t>плана противодействия идеологии терроризма</w:t>
      </w:r>
      <w:proofErr w:type="gramEnd"/>
      <w:r w:rsidRPr="00CF3CC6">
        <w:rPr>
          <w:sz w:val="28"/>
          <w:szCs w:val="28"/>
        </w:rPr>
        <w:t xml:space="preserve"> на 2013-2018 годы в муниципальном районе «Табасаранский район», принято  постановление </w:t>
      </w:r>
    </w:p>
    <w:p w:rsidR="00D1543D" w:rsidRPr="00CF3CC6" w:rsidRDefault="00D1543D" w:rsidP="00665BBD">
      <w:pPr>
        <w:jc w:val="both"/>
        <w:rPr>
          <w:sz w:val="28"/>
          <w:szCs w:val="28"/>
        </w:rPr>
      </w:pPr>
      <w:r w:rsidRPr="00CF3CC6">
        <w:rPr>
          <w:sz w:val="28"/>
          <w:szCs w:val="28"/>
        </w:rPr>
        <w:t>№ 12 от 29.11.2013 года.</w:t>
      </w:r>
    </w:p>
    <w:p w:rsidR="00D1543D" w:rsidRPr="001D74EF" w:rsidRDefault="00B8439C" w:rsidP="0066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543D">
        <w:rPr>
          <w:sz w:val="28"/>
          <w:szCs w:val="28"/>
        </w:rPr>
        <w:t>Для обеспечения общественной</w:t>
      </w:r>
      <w:r w:rsidR="00D1543D" w:rsidRPr="001D74EF">
        <w:rPr>
          <w:sz w:val="28"/>
          <w:szCs w:val="28"/>
        </w:rPr>
        <w:t xml:space="preserve"> безопас</w:t>
      </w:r>
      <w:r w:rsidR="00D1543D">
        <w:rPr>
          <w:sz w:val="28"/>
          <w:szCs w:val="28"/>
        </w:rPr>
        <w:t>н</w:t>
      </w:r>
      <w:r w:rsidR="00D1543D" w:rsidRPr="001D74EF">
        <w:rPr>
          <w:sz w:val="28"/>
          <w:szCs w:val="28"/>
        </w:rPr>
        <w:t xml:space="preserve">ости на территории МР «Табасаранский район» </w:t>
      </w:r>
      <w:r w:rsidR="00D1543D">
        <w:rPr>
          <w:sz w:val="28"/>
          <w:szCs w:val="28"/>
        </w:rPr>
        <w:t>в</w:t>
      </w:r>
      <w:r w:rsidR="0099434D">
        <w:rPr>
          <w:sz w:val="28"/>
          <w:szCs w:val="28"/>
        </w:rPr>
        <w:t xml:space="preserve"> 2014</w:t>
      </w:r>
      <w:r w:rsidR="00D1543D" w:rsidRPr="001D74EF">
        <w:rPr>
          <w:sz w:val="28"/>
          <w:szCs w:val="28"/>
        </w:rPr>
        <w:t xml:space="preserve"> г.  по договору №2013-1209 от 02.10.13 с ООО «</w:t>
      </w:r>
      <w:proofErr w:type="spellStart"/>
      <w:r w:rsidR="00D1543D" w:rsidRPr="001D74EF">
        <w:rPr>
          <w:sz w:val="28"/>
          <w:szCs w:val="28"/>
        </w:rPr>
        <w:t>Флай-теч</w:t>
      </w:r>
      <w:proofErr w:type="spellEnd"/>
      <w:r w:rsidR="00D1543D" w:rsidRPr="001D74EF">
        <w:rPr>
          <w:sz w:val="28"/>
          <w:szCs w:val="28"/>
        </w:rPr>
        <w:t xml:space="preserve">», </w:t>
      </w:r>
      <w:proofErr w:type="gramStart"/>
      <w:r w:rsidR="00D1543D" w:rsidRPr="001D74EF">
        <w:rPr>
          <w:sz w:val="28"/>
          <w:szCs w:val="28"/>
        </w:rPr>
        <w:t>приобретены и</w:t>
      </w:r>
      <w:r w:rsidR="0099434D">
        <w:rPr>
          <w:sz w:val="28"/>
          <w:szCs w:val="28"/>
        </w:rPr>
        <w:t xml:space="preserve"> установлены</w:t>
      </w:r>
      <w:proofErr w:type="gramEnd"/>
      <w:r w:rsidR="0099434D">
        <w:rPr>
          <w:sz w:val="28"/>
          <w:szCs w:val="28"/>
        </w:rPr>
        <w:t xml:space="preserve">  8</w:t>
      </w:r>
      <w:r w:rsidR="00D1543D">
        <w:rPr>
          <w:sz w:val="28"/>
          <w:szCs w:val="28"/>
        </w:rPr>
        <w:t xml:space="preserve"> камер (IP  3Мп) видеонаблюдения.</w:t>
      </w:r>
    </w:p>
    <w:p w:rsidR="00D1543D" w:rsidRPr="001D74EF" w:rsidRDefault="0099434D" w:rsidP="0099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543D" w:rsidRPr="001D74EF">
        <w:rPr>
          <w:sz w:val="28"/>
          <w:szCs w:val="28"/>
        </w:rPr>
        <w:t>Заключен  Договор</w:t>
      </w:r>
      <w:proofErr w:type="gramStart"/>
      <w:r w:rsidR="00D1543D" w:rsidRPr="001D74EF">
        <w:rPr>
          <w:sz w:val="28"/>
          <w:szCs w:val="28"/>
        </w:rPr>
        <w:t xml:space="preserve"> Б</w:t>
      </w:r>
      <w:proofErr w:type="gramEnd"/>
      <w:r w:rsidR="00D1543D" w:rsidRPr="001D74EF">
        <w:rPr>
          <w:sz w:val="28"/>
          <w:szCs w:val="28"/>
        </w:rPr>
        <w:t>/Н от 01.04.2014 г. с ООО «</w:t>
      </w:r>
      <w:proofErr w:type="spellStart"/>
      <w:r w:rsidR="00D1543D" w:rsidRPr="001D74EF">
        <w:rPr>
          <w:sz w:val="28"/>
          <w:szCs w:val="28"/>
        </w:rPr>
        <w:t>Флай-</w:t>
      </w:r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 xml:space="preserve">» на </w:t>
      </w:r>
      <w:r w:rsidR="00D1543D">
        <w:rPr>
          <w:sz w:val="28"/>
          <w:szCs w:val="28"/>
        </w:rPr>
        <w:t>обслуживание видеокамер</w:t>
      </w:r>
      <w:r w:rsidR="00D1543D" w:rsidRPr="001D74EF">
        <w:rPr>
          <w:sz w:val="28"/>
          <w:szCs w:val="28"/>
        </w:rPr>
        <w:t xml:space="preserve">  и предоставление интернет канала.   Ежемесячно из бюджета МР «Табасаранский район» на эти нужды выделяются денежные средства в размере 12.8 тыс. рублей. </w:t>
      </w:r>
    </w:p>
    <w:p w:rsidR="0099434D" w:rsidRDefault="0099434D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39C">
        <w:rPr>
          <w:sz w:val="28"/>
          <w:szCs w:val="28"/>
        </w:rPr>
        <w:t xml:space="preserve">  </w:t>
      </w:r>
      <w:r w:rsidR="00D1543D" w:rsidRPr="00CF3CC6">
        <w:rPr>
          <w:sz w:val="28"/>
          <w:szCs w:val="28"/>
        </w:rPr>
        <w:t xml:space="preserve">Принято постановление главы муниципального района «Табасаранский район»  №52 от 13.03.2014 года «Об утверждении Плана мероприятий по реализации государственной программы Республики Дагестан </w:t>
      </w:r>
    </w:p>
    <w:p w:rsidR="00D1543D" w:rsidRPr="00CF3CC6" w:rsidRDefault="00D1543D" w:rsidP="00D1543D">
      <w:pPr>
        <w:jc w:val="both"/>
        <w:rPr>
          <w:sz w:val="28"/>
          <w:szCs w:val="28"/>
        </w:rPr>
      </w:pPr>
      <w:r w:rsidRPr="00CF3CC6">
        <w:rPr>
          <w:sz w:val="28"/>
          <w:szCs w:val="28"/>
        </w:rPr>
        <w:t>« Информационное противодействие идеологии экстремизма и террориз</w:t>
      </w:r>
      <w:r w:rsidR="0099434D">
        <w:rPr>
          <w:sz w:val="28"/>
          <w:szCs w:val="28"/>
        </w:rPr>
        <w:t>ма в Республике Дагестан на 2014-2016</w:t>
      </w:r>
      <w:r w:rsidRPr="00CF3CC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F3CC6">
        <w:rPr>
          <w:sz w:val="28"/>
          <w:szCs w:val="28"/>
        </w:rPr>
        <w:t xml:space="preserve">.  </w:t>
      </w:r>
    </w:p>
    <w:p w:rsidR="00D1543D" w:rsidRPr="00CF3CC6" w:rsidRDefault="00B8439C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543D" w:rsidRPr="00CF3CC6">
        <w:rPr>
          <w:sz w:val="28"/>
          <w:szCs w:val="28"/>
        </w:rPr>
        <w:t>В соответствии с планом рабо</w:t>
      </w:r>
      <w:r w:rsidR="00D1543D">
        <w:rPr>
          <w:sz w:val="28"/>
          <w:szCs w:val="28"/>
        </w:rPr>
        <w:t>т</w:t>
      </w:r>
      <w:r w:rsidR="0099434D">
        <w:rPr>
          <w:sz w:val="28"/>
          <w:szCs w:val="28"/>
        </w:rPr>
        <w:t>ы антитеррористической комиссии</w:t>
      </w:r>
      <w:r w:rsidR="00D1543D" w:rsidRPr="00CF3CC6">
        <w:rPr>
          <w:sz w:val="28"/>
          <w:szCs w:val="28"/>
        </w:rPr>
        <w:t xml:space="preserve"> в м</w:t>
      </w:r>
      <w:r w:rsidR="00D1543D">
        <w:rPr>
          <w:sz w:val="28"/>
          <w:szCs w:val="28"/>
        </w:rPr>
        <w:t>униципальном районе в 2014 году</w:t>
      </w:r>
      <w:r w:rsidR="00D1543D" w:rsidRPr="00CF3CC6">
        <w:rPr>
          <w:sz w:val="28"/>
          <w:szCs w:val="28"/>
        </w:rPr>
        <w:t xml:space="preserve">  проведено четыре  заседания с участием глав сельских поселений, руководителей правоохранительных органов, предп</w:t>
      </w:r>
      <w:r w:rsidR="00D1543D">
        <w:rPr>
          <w:sz w:val="28"/>
          <w:szCs w:val="28"/>
        </w:rPr>
        <w:t>риятий, общественных организаций</w:t>
      </w:r>
      <w:r w:rsidR="00D1543D" w:rsidRPr="00CF3CC6">
        <w:rPr>
          <w:sz w:val="28"/>
          <w:szCs w:val="28"/>
        </w:rPr>
        <w:t xml:space="preserve">, религиозных групп и представителей районных средств массовой информации. </w:t>
      </w:r>
    </w:p>
    <w:p w:rsidR="00D1543D" w:rsidRPr="00683EF3" w:rsidRDefault="007A0458" w:rsidP="00683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1543D" w:rsidRPr="00683EF3">
        <w:rPr>
          <w:sz w:val="28"/>
          <w:szCs w:val="28"/>
        </w:rPr>
        <w:t xml:space="preserve">Во исполнение Закона Республики Дагестан от 7 апреля 2009 года №21 «О противодействии коррупции в Республике Дагестан» и Указа Президента Республики Дагестан от 16 сентября 2009 года №206 «Об уполномоченном органе по реализации </w:t>
      </w:r>
      <w:proofErr w:type="spellStart"/>
      <w:r w:rsidR="00D1543D" w:rsidRPr="00683EF3">
        <w:rPr>
          <w:sz w:val="28"/>
          <w:szCs w:val="28"/>
        </w:rPr>
        <w:t>антикоррупционной</w:t>
      </w:r>
      <w:proofErr w:type="spellEnd"/>
      <w:r w:rsidR="00D1543D" w:rsidRPr="00683EF3">
        <w:rPr>
          <w:sz w:val="28"/>
          <w:szCs w:val="28"/>
        </w:rPr>
        <w:t xml:space="preserve"> политики в Республике Дагестан» и в целях создания системы мер противодействия коррупции, устранения </w:t>
      </w:r>
      <w:r w:rsidR="00D1543D" w:rsidRPr="00683EF3">
        <w:rPr>
          <w:sz w:val="28"/>
          <w:szCs w:val="28"/>
        </w:rPr>
        <w:lastRenderedPageBreak/>
        <w:t xml:space="preserve">причин ее порождающих, в администрации Табасаранского района разработана и утверждена постановлением </w:t>
      </w:r>
      <w:r w:rsidR="00683EF3">
        <w:rPr>
          <w:sz w:val="28"/>
          <w:szCs w:val="28"/>
        </w:rPr>
        <w:t>№13</w:t>
      </w:r>
      <w:r w:rsidR="00665BBD">
        <w:rPr>
          <w:sz w:val="28"/>
          <w:szCs w:val="28"/>
        </w:rPr>
        <w:t xml:space="preserve"> </w:t>
      </w:r>
      <w:r w:rsidR="00D1543D" w:rsidRPr="00683EF3">
        <w:rPr>
          <w:sz w:val="28"/>
          <w:szCs w:val="28"/>
        </w:rPr>
        <w:t>от</w:t>
      </w:r>
      <w:proofErr w:type="gramEnd"/>
      <w:r w:rsidR="00D1543D" w:rsidRPr="00683EF3">
        <w:rPr>
          <w:sz w:val="28"/>
          <w:szCs w:val="28"/>
        </w:rPr>
        <w:t xml:space="preserve"> 28 декабря 2013 года целевая программа «О</w:t>
      </w:r>
      <w:r w:rsidR="00683EF3">
        <w:rPr>
          <w:sz w:val="28"/>
          <w:szCs w:val="28"/>
        </w:rPr>
        <w:t xml:space="preserve"> </w:t>
      </w:r>
      <w:r w:rsidR="00D1543D" w:rsidRPr="00683EF3">
        <w:rPr>
          <w:sz w:val="28"/>
          <w:szCs w:val="28"/>
        </w:rPr>
        <w:t>противодействии коррупции в МР «Табасаранский район» на 2014-2016 годы».</w:t>
      </w:r>
    </w:p>
    <w:p w:rsidR="00D1543D" w:rsidRPr="00D1543D" w:rsidRDefault="00D1543D" w:rsidP="00D1543D">
      <w:pPr>
        <w:pStyle w:val="1"/>
        <w:shd w:val="clear" w:color="auto" w:fill="auto"/>
        <w:spacing w:before="0" w:line="322" w:lineRule="exact"/>
        <w:rPr>
          <w:rFonts w:ascii="Times New Roman" w:eastAsia="Times New Roman" w:hAnsi="Times New Roman" w:cs="Times New Roman"/>
          <w:lang w:eastAsia="ru-RU"/>
        </w:rPr>
      </w:pPr>
      <w:r w:rsidRPr="00D1543D">
        <w:rPr>
          <w:rFonts w:ascii="Times New Roman" w:eastAsia="Times New Roman" w:hAnsi="Times New Roman" w:cs="Times New Roman"/>
          <w:lang w:eastAsia="ru-RU"/>
        </w:rPr>
        <w:t xml:space="preserve">     Согласно перечню мероприятий по реализации данной Программы в администрации МР «Табасаранский район» разработан план работы Совета при главе МР «Табасаранский район» по противодействию коррупции на 2014 год. </w:t>
      </w:r>
    </w:p>
    <w:p w:rsidR="00683EF3" w:rsidRPr="00683EF3" w:rsidRDefault="00D1543D" w:rsidP="00683EF3">
      <w:pPr>
        <w:pStyle w:val="1"/>
        <w:shd w:val="clear" w:color="auto" w:fill="auto"/>
        <w:spacing w:before="0" w:line="322" w:lineRule="exact"/>
        <w:rPr>
          <w:rFonts w:ascii="Times New Roman" w:eastAsia="Times New Roman" w:hAnsi="Times New Roman" w:cs="Times New Roman"/>
          <w:lang w:eastAsia="ru-RU"/>
        </w:rPr>
      </w:pPr>
      <w:r w:rsidRPr="00D1543D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="00683EF3">
        <w:rPr>
          <w:rFonts w:ascii="Times New Roman" w:eastAsia="Times New Roman" w:hAnsi="Times New Roman" w:cs="Times New Roman"/>
          <w:lang w:eastAsia="ru-RU"/>
        </w:rPr>
        <w:t xml:space="preserve">В соответствии с данным планом на </w:t>
      </w:r>
      <w:r w:rsidRPr="00D1543D">
        <w:rPr>
          <w:rFonts w:ascii="Times New Roman" w:eastAsia="Times New Roman" w:hAnsi="Times New Roman" w:cs="Times New Roman"/>
          <w:lang w:eastAsia="ru-RU"/>
        </w:rPr>
        <w:t>территории МР «Табасаранский район» руководителями органов государственной власти и местного самоуправления организован и осуществляется еженедельный прием граждан по вопросам противодействия коррупции, обеспечения эффективного контроля за</w:t>
      </w:r>
      <w:r w:rsidR="006F27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43D">
        <w:rPr>
          <w:rFonts w:ascii="Times New Roman" w:eastAsia="Times New Roman" w:hAnsi="Times New Roman" w:cs="Times New Roman"/>
          <w:lang w:eastAsia="ru-RU"/>
        </w:rPr>
        <w:t>соблюдением</w:t>
      </w:r>
      <w:r w:rsidR="00683E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3EF3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в МР «Табасаранский район» ограничений, предусмотренных законодательством о муниципальной службе, регулярное опубликование в средствах массовой информации (газета «Голос </w:t>
      </w:r>
      <w:proofErr w:type="spellStart"/>
      <w:r w:rsidRPr="00683EF3">
        <w:rPr>
          <w:rFonts w:ascii="Times New Roman" w:eastAsia="Times New Roman" w:hAnsi="Times New Roman" w:cs="Times New Roman"/>
          <w:lang w:eastAsia="ru-RU"/>
        </w:rPr>
        <w:t>Табасарана</w:t>
      </w:r>
      <w:proofErr w:type="spellEnd"/>
      <w:r w:rsidRPr="00683EF3">
        <w:rPr>
          <w:rFonts w:ascii="Times New Roman" w:eastAsia="Times New Roman" w:hAnsi="Times New Roman" w:cs="Times New Roman"/>
          <w:lang w:eastAsia="ru-RU"/>
        </w:rPr>
        <w:t>») отчетов о ходе реализац</w:t>
      </w:r>
      <w:r w:rsidR="00683EF3">
        <w:rPr>
          <w:rFonts w:ascii="Times New Roman" w:eastAsia="Times New Roman" w:hAnsi="Times New Roman" w:cs="Times New Roman"/>
          <w:lang w:eastAsia="ru-RU"/>
        </w:rPr>
        <w:t>ии Программы.</w:t>
      </w:r>
      <w:r w:rsidRPr="00683E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D1543D" w:rsidRPr="004264E3" w:rsidRDefault="00D1543D" w:rsidP="00D1543D">
      <w:pPr>
        <w:pStyle w:val="30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264E3">
        <w:rPr>
          <w:sz w:val="28"/>
          <w:szCs w:val="28"/>
        </w:rPr>
        <w:t>Одним из самых эффективных методов в своей работе, влияющих на уровень удовлетворенности жителей в МР «Табасаранский район», администрация видит в информационной открытости работы органов местного самоуправления, которая способ</w:t>
      </w:r>
      <w:r>
        <w:rPr>
          <w:sz w:val="28"/>
          <w:szCs w:val="28"/>
        </w:rPr>
        <w:t>ствует исключению коррупционной составляющей</w:t>
      </w:r>
      <w:r w:rsidRPr="004264E3">
        <w:rPr>
          <w:sz w:val="28"/>
          <w:szCs w:val="28"/>
        </w:rPr>
        <w:t xml:space="preserve"> при осуществлении подрядных работ, подборе и расстановке кадров на вакантные муниципальные должности, принятии различных нормативно- правовых актов и т.д.</w:t>
      </w:r>
      <w:proofErr w:type="gramEnd"/>
    </w:p>
    <w:p w:rsidR="00D1543D" w:rsidRDefault="00D1543D" w:rsidP="00D1543D">
      <w:pPr>
        <w:pStyle w:val="30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В этой связи в  администрации</w:t>
      </w:r>
      <w:r w:rsidRPr="00CF3CC6">
        <w:rPr>
          <w:sz w:val="28"/>
          <w:szCs w:val="28"/>
        </w:rPr>
        <w:t xml:space="preserve"> МР «Табасаранс</w:t>
      </w:r>
      <w:r>
        <w:rPr>
          <w:sz w:val="28"/>
          <w:szCs w:val="28"/>
        </w:rPr>
        <w:t>кий район» проводятся конкурсы при определении подрядных организаций на выполнение работ и оказание услуг, при замещении вакантных должностей, как муниципальных служащих, так и руководителей муниципальных учреждений.</w:t>
      </w:r>
    </w:p>
    <w:p w:rsidR="007177D5" w:rsidRDefault="00357299" w:rsidP="00D1543D">
      <w:pPr>
        <w:pStyle w:val="30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В 1-</w:t>
      </w:r>
      <w:r w:rsidR="007A0458">
        <w:rPr>
          <w:sz w:val="28"/>
          <w:szCs w:val="28"/>
        </w:rPr>
        <w:t>о</w:t>
      </w:r>
      <w:r>
        <w:rPr>
          <w:sz w:val="28"/>
          <w:szCs w:val="28"/>
        </w:rPr>
        <w:t>м п</w:t>
      </w:r>
      <w:r w:rsidR="007A2AC7">
        <w:rPr>
          <w:sz w:val="28"/>
          <w:szCs w:val="28"/>
        </w:rPr>
        <w:t xml:space="preserve">олугодии 2014года </w:t>
      </w:r>
      <w:r>
        <w:rPr>
          <w:sz w:val="28"/>
          <w:szCs w:val="28"/>
        </w:rPr>
        <w:t xml:space="preserve"> в</w:t>
      </w:r>
      <w:r w:rsidR="00D154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F3CC6">
        <w:rPr>
          <w:sz w:val="28"/>
          <w:szCs w:val="28"/>
        </w:rPr>
        <w:t xml:space="preserve"> МР «Табасаранс</w:t>
      </w:r>
      <w:r>
        <w:rPr>
          <w:sz w:val="28"/>
          <w:szCs w:val="28"/>
        </w:rPr>
        <w:t xml:space="preserve">кий район» проведены 2 конкурса на замещение вакантных </w:t>
      </w:r>
      <w:r w:rsidR="007177D5">
        <w:rPr>
          <w:sz w:val="28"/>
          <w:szCs w:val="28"/>
        </w:rPr>
        <w:t xml:space="preserve">должностей муниципальной службы, по результатам которых приняты на муниципальную службу </w:t>
      </w:r>
    </w:p>
    <w:p w:rsidR="00357299" w:rsidRDefault="007177D5" w:rsidP="00D1543D">
      <w:pPr>
        <w:pStyle w:val="30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10 человек и 5 </w:t>
      </w:r>
      <w:proofErr w:type="gramStart"/>
      <w:r>
        <w:rPr>
          <w:sz w:val="28"/>
          <w:szCs w:val="28"/>
        </w:rPr>
        <w:t>зачислены</w:t>
      </w:r>
      <w:proofErr w:type="gramEnd"/>
      <w:r>
        <w:rPr>
          <w:sz w:val="28"/>
          <w:szCs w:val="28"/>
        </w:rPr>
        <w:t xml:space="preserve"> в резерв.</w:t>
      </w:r>
    </w:p>
    <w:p w:rsidR="00D1543D" w:rsidRPr="004264E3" w:rsidRDefault="00D1543D" w:rsidP="00D1543D">
      <w:pPr>
        <w:pStyle w:val="30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Ежегодно обеспечивается переподготовка и повышение квалификации муниципальных служащих, в должностные обязанности которых входит профилактика коррупцион</w:t>
      </w:r>
      <w:r w:rsidR="00357299">
        <w:rPr>
          <w:sz w:val="28"/>
          <w:szCs w:val="28"/>
        </w:rPr>
        <w:t>ных и иных правонарушений. Так,</w:t>
      </w:r>
      <w:r>
        <w:rPr>
          <w:sz w:val="28"/>
          <w:szCs w:val="28"/>
        </w:rPr>
        <w:t xml:space="preserve"> в апреле 2014года повышение квалификации в ФГБОУ ВПО «ДГТУ» на факультете повышения квалификации и переподготовки по программе «Система государственного и муниципального управления прошли заместители Главы администрации</w:t>
      </w:r>
      <w:r w:rsidRPr="00CF3CC6">
        <w:rPr>
          <w:sz w:val="28"/>
          <w:szCs w:val="28"/>
        </w:rPr>
        <w:t xml:space="preserve"> МР «Табасаранс</w:t>
      </w:r>
      <w:r>
        <w:rPr>
          <w:sz w:val="28"/>
          <w:szCs w:val="28"/>
        </w:rPr>
        <w:t xml:space="preserve">кий район» </w:t>
      </w:r>
      <w:proofErr w:type="spellStart"/>
      <w:r>
        <w:rPr>
          <w:sz w:val="28"/>
          <w:szCs w:val="28"/>
        </w:rPr>
        <w:t>Яралиев</w:t>
      </w:r>
      <w:proofErr w:type="spellEnd"/>
      <w:r>
        <w:rPr>
          <w:sz w:val="28"/>
          <w:szCs w:val="28"/>
        </w:rPr>
        <w:t xml:space="preserve"> И.М. и Абдулов А.Ш.</w:t>
      </w:r>
    </w:p>
    <w:p w:rsidR="00D1543D" w:rsidRPr="001C073C" w:rsidRDefault="00357299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543D" w:rsidRPr="001C073C">
        <w:rPr>
          <w:sz w:val="28"/>
          <w:szCs w:val="28"/>
        </w:rPr>
        <w:t xml:space="preserve">Оповещение органов управления и информирование жителей района при возникновении чрезвычайных ситуаций или угрозе возникновения чрезвычайных ситуаций передается по мобильной связи главам МО сельских поселений из телефона отдела ГО ЧС и ПБ администрации МР «Табасаранский район». </w:t>
      </w:r>
      <w:proofErr w:type="gramEnd"/>
    </w:p>
    <w:p w:rsidR="006F277F" w:rsidRDefault="00357299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D1543D" w:rsidRPr="001C073C">
        <w:rPr>
          <w:sz w:val="28"/>
          <w:szCs w:val="28"/>
        </w:rPr>
        <w:t xml:space="preserve">целях предупреждения и снижения возможности пожаров, обеспечения эффективной борьбы с ними, устойчивого функционирования объектов экономики и жизнеобеспечения населения на территории района в весенне-летний пожароопасный период 2014 года принято </w:t>
      </w:r>
      <w:r w:rsidR="00D1543D">
        <w:rPr>
          <w:sz w:val="28"/>
          <w:szCs w:val="28"/>
        </w:rPr>
        <w:t>распоряжение</w:t>
      </w:r>
      <w:r w:rsidR="00D1543D" w:rsidRPr="001C073C">
        <w:rPr>
          <w:sz w:val="28"/>
          <w:szCs w:val="28"/>
        </w:rPr>
        <w:t xml:space="preserve"> администрации муниципального района от 30.06.2014 года № 304-Р.</w:t>
      </w:r>
      <w:proofErr w:type="gramEnd"/>
      <w:r w:rsidR="00D1543D" w:rsidRPr="001C073C">
        <w:rPr>
          <w:sz w:val="28"/>
          <w:szCs w:val="28"/>
        </w:rPr>
        <w:t xml:space="preserve"> Главам МО сельских поселений было поручено формирование добровольной пожарной охраны на  объектах, по обеспечению пожарной безопасности и тушению пожаров</w:t>
      </w:r>
      <w:r w:rsidR="006F277F">
        <w:rPr>
          <w:sz w:val="28"/>
          <w:szCs w:val="28"/>
        </w:rPr>
        <w:t>.</w:t>
      </w:r>
    </w:p>
    <w:p w:rsidR="00D1543D" w:rsidRPr="001C073C" w:rsidRDefault="00D1543D" w:rsidP="00D1543D">
      <w:pPr>
        <w:jc w:val="both"/>
        <w:rPr>
          <w:sz w:val="28"/>
          <w:szCs w:val="28"/>
        </w:rPr>
      </w:pPr>
      <w:r w:rsidRPr="001C073C">
        <w:rPr>
          <w:sz w:val="28"/>
          <w:szCs w:val="28"/>
        </w:rPr>
        <w:tab/>
      </w:r>
      <w:proofErr w:type="gramStart"/>
      <w:r w:rsidRPr="001C073C">
        <w:rPr>
          <w:sz w:val="28"/>
          <w:szCs w:val="28"/>
        </w:rPr>
        <w:t xml:space="preserve">Для определения плана первоочередных задач по защите населения и территории от чрезвычайных ситуаций, обеспечения пожарной безопасности  и анализа ситуации   проведено  </w:t>
      </w:r>
      <w:r w:rsidR="00357299">
        <w:rPr>
          <w:sz w:val="28"/>
          <w:szCs w:val="28"/>
        </w:rPr>
        <w:t xml:space="preserve">в июне </w:t>
      </w:r>
      <w:r w:rsidRPr="001C073C">
        <w:rPr>
          <w:sz w:val="28"/>
          <w:szCs w:val="28"/>
        </w:rPr>
        <w:t xml:space="preserve">2014 года очередное заседание районной комиссии по предупреждению и ликвидации чрезвычайных ситуаций и обеспечению пожарной безопасности с участием глав сельских поселений, руководителей организаций и учреждений.  </w:t>
      </w:r>
      <w:proofErr w:type="gramEnd"/>
    </w:p>
    <w:p w:rsidR="00D1543D" w:rsidRDefault="007A0458" w:rsidP="0071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D1543D">
        <w:rPr>
          <w:sz w:val="28"/>
          <w:szCs w:val="28"/>
        </w:rPr>
        <w:t>администрации</w:t>
      </w:r>
      <w:r w:rsidR="00D1543D" w:rsidRPr="00CF3CC6">
        <w:rPr>
          <w:sz w:val="28"/>
          <w:szCs w:val="28"/>
        </w:rPr>
        <w:t xml:space="preserve">  </w:t>
      </w:r>
      <w:r w:rsidR="00D1543D">
        <w:rPr>
          <w:sz w:val="28"/>
          <w:szCs w:val="28"/>
        </w:rPr>
        <w:t xml:space="preserve">МР </w:t>
      </w:r>
      <w:r w:rsidR="007177D5">
        <w:rPr>
          <w:sz w:val="28"/>
          <w:szCs w:val="28"/>
        </w:rPr>
        <w:t xml:space="preserve">«Табасаранский район» действует </w:t>
      </w:r>
      <w:proofErr w:type="spellStart"/>
      <w:r w:rsidR="00D1543D">
        <w:rPr>
          <w:sz w:val="28"/>
          <w:szCs w:val="28"/>
        </w:rPr>
        <w:t>антинаркотическая</w:t>
      </w:r>
      <w:proofErr w:type="spellEnd"/>
      <w:r w:rsidR="00665BBD">
        <w:rPr>
          <w:sz w:val="28"/>
          <w:szCs w:val="28"/>
        </w:rPr>
        <w:t xml:space="preserve"> </w:t>
      </w:r>
      <w:r w:rsidR="00D1543D">
        <w:rPr>
          <w:sz w:val="28"/>
          <w:szCs w:val="28"/>
        </w:rPr>
        <w:t xml:space="preserve"> комиссия. В </w:t>
      </w:r>
      <w:proofErr w:type="spellStart"/>
      <w:r w:rsidR="00D1543D">
        <w:rPr>
          <w:sz w:val="28"/>
          <w:szCs w:val="28"/>
        </w:rPr>
        <w:t>антинаркотической</w:t>
      </w:r>
      <w:proofErr w:type="spellEnd"/>
      <w:r w:rsidR="00D1543D">
        <w:rPr>
          <w:sz w:val="28"/>
          <w:szCs w:val="28"/>
        </w:rPr>
        <w:t xml:space="preserve"> комиссии района имеется план мероприятий по реализации республиканской целевой програм</w:t>
      </w:r>
      <w:r w:rsidR="007177D5">
        <w:rPr>
          <w:sz w:val="28"/>
          <w:szCs w:val="28"/>
        </w:rPr>
        <w:t>мы «Комплексные меры по противо</w:t>
      </w:r>
      <w:r w:rsidR="00D1543D">
        <w:rPr>
          <w:sz w:val="28"/>
          <w:szCs w:val="28"/>
        </w:rPr>
        <w:t>действию злоупотреблениям наркотическими средствами и их незаконному оборот</w:t>
      </w:r>
      <w:r w:rsidR="00665BBD">
        <w:rPr>
          <w:sz w:val="28"/>
          <w:szCs w:val="28"/>
        </w:rPr>
        <w:t>у в Табасаранском районе на 2012</w:t>
      </w:r>
      <w:r w:rsidR="00D1543D">
        <w:rPr>
          <w:sz w:val="28"/>
          <w:szCs w:val="28"/>
        </w:rPr>
        <w:t xml:space="preserve">-2014годы». </w:t>
      </w:r>
      <w:r w:rsidR="00665BBD">
        <w:rPr>
          <w:sz w:val="28"/>
          <w:szCs w:val="28"/>
        </w:rPr>
        <w:t xml:space="preserve">Все мероприятия </w:t>
      </w:r>
      <w:proofErr w:type="spellStart"/>
      <w:r w:rsidR="00665BBD">
        <w:rPr>
          <w:sz w:val="28"/>
          <w:szCs w:val="28"/>
        </w:rPr>
        <w:t>антинаркотической</w:t>
      </w:r>
      <w:proofErr w:type="spellEnd"/>
      <w:r w:rsidR="00665BBD">
        <w:rPr>
          <w:sz w:val="28"/>
          <w:szCs w:val="28"/>
        </w:rPr>
        <w:t xml:space="preserve"> направленности в муниципальном районе осуществляются в рамках данной программы.</w:t>
      </w:r>
    </w:p>
    <w:p w:rsidR="00D1543D" w:rsidRDefault="00D1543D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МР «Табасаранский район» реализуется совместный план органов местного самоуправления и правоохранительных органов по организации и проведению оперативно-профилактических мероприятий «</w:t>
      </w:r>
      <w:proofErr w:type="spellStart"/>
      <w:r>
        <w:rPr>
          <w:sz w:val="28"/>
          <w:szCs w:val="28"/>
        </w:rPr>
        <w:t>Табасаран-без</w:t>
      </w:r>
      <w:proofErr w:type="spellEnd"/>
      <w:r>
        <w:rPr>
          <w:sz w:val="28"/>
          <w:szCs w:val="28"/>
        </w:rPr>
        <w:t xml:space="preserve"> наркотиков».</w:t>
      </w:r>
    </w:p>
    <w:p w:rsidR="006F277F" w:rsidRDefault="00223C63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77F">
        <w:rPr>
          <w:sz w:val="28"/>
          <w:szCs w:val="28"/>
        </w:rPr>
        <w:t>В настоящее время администрация МР «Табасаранский район» продолжает активно работать над реализацией майских 2012года Указов Президента РФ  и приоритетных проектов развития Республики Дагестан.</w:t>
      </w:r>
    </w:p>
    <w:p w:rsidR="00D1543D" w:rsidRPr="00CF3CC6" w:rsidRDefault="00D1543D" w:rsidP="00D1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1543D" w:rsidRPr="00CF3CC6" w:rsidRDefault="00D1543D" w:rsidP="00D1543D">
      <w:pPr>
        <w:jc w:val="both"/>
        <w:rPr>
          <w:sz w:val="28"/>
          <w:szCs w:val="28"/>
        </w:rPr>
      </w:pPr>
      <w:r w:rsidRPr="00CF3CC6">
        <w:rPr>
          <w:sz w:val="28"/>
          <w:szCs w:val="28"/>
        </w:rPr>
        <w:tab/>
        <w:t xml:space="preserve"> </w:t>
      </w:r>
    </w:p>
    <w:p w:rsidR="00D1543D" w:rsidRPr="004F37C2" w:rsidRDefault="00D1543D" w:rsidP="00D1543D">
      <w:pPr>
        <w:jc w:val="both"/>
        <w:rPr>
          <w:sz w:val="28"/>
          <w:szCs w:val="28"/>
        </w:rPr>
      </w:pPr>
    </w:p>
    <w:p w:rsidR="00DF5A31" w:rsidRDefault="00DF5A31" w:rsidP="00DF5A31">
      <w:pPr>
        <w:pStyle w:val="a6"/>
        <w:jc w:val="both"/>
        <w:rPr>
          <w:sz w:val="28"/>
          <w:szCs w:val="28"/>
        </w:rPr>
      </w:pPr>
    </w:p>
    <w:p w:rsidR="00DF5A31" w:rsidRDefault="00DF5A31" w:rsidP="00DF5A31"/>
    <w:p w:rsidR="00DF5A31" w:rsidRDefault="00DF5A31" w:rsidP="00DF5A31"/>
    <w:p w:rsidR="00DF5A31" w:rsidRDefault="00DF5A31" w:rsidP="00DF5A31"/>
    <w:p w:rsidR="00BC4F94" w:rsidRDefault="00BC4F94"/>
    <w:sectPr w:rsidR="00BC4F94" w:rsidSect="00BC4F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BC" w:rsidRDefault="004633BC" w:rsidP="00683A6B">
      <w:r>
        <w:separator/>
      </w:r>
    </w:p>
  </w:endnote>
  <w:endnote w:type="continuationSeparator" w:id="0">
    <w:p w:rsidR="004633BC" w:rsidRDefault="004633BC" w:rsidP="0068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4196"/>
    </w:sdtPr>
    <w:sdtContent>
      <w:p w:rsidR="00472C3D" w:rsidRDefault="00F25658">
        <w:pPr>
          <w:pStyle w:val="ae"/>
          <w:jc w:val="center"/>
        </w:pPr>
        <w:fldSimple w:instr=" PAGE   \* MERGEFORMAT ">
          <w:r w:rsidR="00A149A1">
            <w:rPr>
              <w:noProof/>
            </w:rPr>
            <w:t>1</w:t>
          </w:r>
        </w:fldSimple>
      </w:p>
    </w:sdtContent>
  </w:sdt>
  <w:p w:rsidR="00472C3D" w:rsidRDefault="00472C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BC" w:rsidRDefault="004633BC" w:rsidP="00683A6B">
      <w:r>
        <w:separator/>
      </w:r>
    </w:p>
  </w:footnote>
  <w:footnote w:type="continuationSeparator" w:id="0">
    <w:p w:rsidR="004633BC" w:rsidRDefault="004633BC" w:rsidP="00683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B01"/>
    <w:multiLevelType w:val="hybridMultilevel"/>
    <w:tmpl w:val="8988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1"/>
    <w:rsid w:val="00057720"/>
    <w:rsid w:val="000A67A1"/>
    <w:rsid w:val="00116136"/>
    <w:rsid w:val="00133AB8"/>
    <w:rsid w:val="00146193"/>
    <w:rsid w:val="001A2B0A"/>
    <w:rsid w:val="001B5467"/>
    <w:rsid w:val="002030A2"/>
    <w:rsid w:val="00222882"/>
    <w:rsid w:val="00223C63"/>
    <w:rsid w:val="00246A1C"/>
    <w:rsid w:val="0028505A"/>
    <w:rsid w:val="002D77FE"/>
    <w:rsid w:val="00300ED3"/>
    <w:rsid w:val="00320AA5"/>
    <w:rsid w:val="003471FC"/>
    <w:rsid w:val="003474BF"/>
    <w:rsid w:val="00357299"/>
    <w:rsid w:val="003827B6"/>
    <w:rsid w:val="00396D90"/>
    <w:rsid w:val="003B47A1"/>
    <w:rsid w:val="003F2FE4"/>
    <w:rsid w:val="00404EF6"/>
    <w:rsid w:val="00416916"/>
    <w:rsid w:val="004237E8"/>
    <w:rsid w:val="00446E30"/>
    <w:rsid w:val="00457FA2"/>
    <w:rsid w:val="004633BC"/>
    <w:rsid w:val="00472C3D"/>
    <w:rsid w:val="00481A11"/>
    <w:rsid w:val="004927C2"/>
    <w:rsid w:val="004A3FFE"/>
    <w:rsid w:val="004C296E"/>
    <w:rsid w:val="004F5E1F"/>
    <w:rsid w:val="005252FD"/>
    <w:rsid w:val="00526AE4"/>
    <w:rsid w:val="005434F2"/>
    <w:rsid w:val="00571B3D"/>
    <w:rsid w:val="005808AC"/>
    <w:rsid w:val="005A76B8"/>
    <w:rsid w:val="005B284C"/>
    <w:rsid w:val="005D6758"/>
    <w:rsid w:val="005E0A74"/>
    <w:rsid w:val="00616873"/>
    <w:rsid w:val="006343C0"/>
    <w:rsid w:val="00665BBD"/>
    <w:rsid w:val="0067220D"/>
    <w:rsid w:val="00683A6B"/>
    <w:rsid w:val="00683EF3"/>
    <w:rsid w:val="006842C6"/>
    <w:rsid w:val="006A1650"/>
    <w:rsid w:val="006B3CB8"/>
    <w:rsid w:val="006C3561"/>
    <w:rsid w:val="006D70E3"/>
    <w:rsid w:val="006D7545"/>
    <w:rsid w:val="006F107E"/>
    <w:rsid w:val="006F277F"/>
    <w:rsid w:val="006F2867"/>
    <w:rsid w:val="00700844"/>
    <w:rsid w:val="007177D5"/>
    <w:rsid w:val="00774EC7"/>
    <w:rsid w:val="007908B4"/>
    <w:rsid w:val="00793E47"/>
    <w:rsid w:val="007A0458"/>
    <w:rsid w:val="007A2AC7"/>
    <w:rsid w:val="007B05A5"/>
    <w:rsid w:val="007B4FF0"/>
    <w:rsid w:val="007F21A0"/>
    <w:rsid w:val="008055A4"/>
    <w:rsid w:val="00812F6E"/>
    <w:rsid w:val="00817F8A"/>
    <w:rsid w:val="00837104"/>
    <w:rsid w:val="00847894"/>
    <w:rsid w:val="008729FD"/>
    <w:rsid w:val="008A533C"/>
    <w:rsid w:val="008B3DD2"/>
    <w:rsid w:val="008F24C1"/>
    <w:rsid w:val="00917B2B"/>
    <w:rsid w:val="00963A2F"/>
    <w:rsid w:val="009842DC"/>
    <w:rsid w:val="0099434D"/>
    <w:rsid w:val="009D470D"/>
    <w:rsid w:val="00A149A1"/>
    <w:rsid w:val="00A167DC"/>
    <w:rsid w:val="00A2023E"/>
    <w:rsid w:val="00A879A2"/>
    <w:rsid w:val="00A921B9"/>
    <w:rsid w:val="00AB78EA"/>
    <w:rsid w:val="00AC6DEA"/>
    <w:rsid w:val="00AE629D"/>
    <w:rsid w:val="00B65344"/>
    <w:rsid w:val="00B8439C"/>
    <w:rsid w:val="00BC4F94"/>
    <w:rsid w:val="00BE1CDC"/>
    <w:rsid w:val="00BE3205"/>
    <w:rsid w:val="00BE3329"/>
    <w:rsid w:val="00BE3D1D"/>
    <w:rsid w:val="00C04562"/>
    <w:rsid w:val="00C61CA6"/>
    <w:rsid w:val="00C66328"/>
    <w:rsid w:val="00C66E76"/>
    <w:rsid w:val="00C816B8"/>
    <w:rsid w:val="00CA0BBD"/>
    <w:rsid w:val="00CA4011"/>
    <w:rsid w:val="00CE3B51"/>
    <w:rsid w:val="00CF70F2"/>
    <w:rsid w:val="00D1543D"/>
    <w:rsid w:val="00D43755"/>
    <w:rsid w:val="00D56D15"/>
    <w:rsid w:val="00D65ADF"/>
    <w:rsid w:val="00D814C2"/>
    <w:rsid w:val="00DA7964"/>
    <w:rsid w:val="00DC5B04"/>
    <w:rsid w:val="00DD38A0"/>
    <w:rsid w:val="00DF5A31"/>
    <w:rsid w:val="00E05F94"/>
    <w:rsid w:val="00E100A7"/>
    <w:rsid w:val="00E265EC"/>
    <w:rsid w:val="00E31761"/>
    <w:rsid w:val="00E653B3"/>
    <w:rsid w:val="00EB5B49"/>
    <w:rsid w:val="00EC0C01"/>
    <w:rsid w:val="00EE2811"/>
    <w:rsid w:val="00EF37F5"/>
    <w:rsid w:val="00F25658"/>
    <w:rsid w:val="00F569A6"/>
    <w:rsid w:val="00F75932"/>
    <w:rsid w:val="00F83B28"/>
    <w:rsid w:val="00F857E8"/>
    <w:rsid w:val="00F8748F"/>
    <w:rsid w:val="00FD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A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F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F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DF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DF5A3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DF5A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F5A31"/>
    <w:rPr>
      <w:b/>
      <w:bCs/>
    </w:rPr>
  </w:style>
  <w:style w:type="paragraph" w:styleId="a9">
    <w:name w:val="List Paragraph"/>
    <w:basedOn w:val="a"/>
    <w:uiPriority w:val="34"/>
    <w:qFormat/>
    <w:rsid w:val="0028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D1543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1543D"/>
    <w:pPr>
      <w:widowControl w:val="0"/>
      <w:shd w:val="clear" w:color="auto" w:fill="FFFFFF"/>
      <w:spacing w:before="240" w:line="323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3"/>
    <w:basedOn w:val="a"/>
    <w:rsid w:val="00D1543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styleId="ab">
    <w:name w:val="line number"/>
    <w:basedOn w:val="a0"/>
    <w:uiPriority w:val="99"/>
    <w:semiHidden/>
    <w:unhideWhenUsed/>
    <w:rsid w:val="00683A6B"/>
  </w:style>
  <w:style w:type="paragraph" w:styleId="ac">
    <w:name w:val="header"/>
    <w:basedOn w:val="a"/>
    <w:link w:val="ad"/>
    <w:uiPriority w:val="99"/>
    <w:semiHidden/>
    <w:unhideWhenUsed/>
    <w:rsid w:val="00683A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3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8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3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49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9352-E496-4C97-BF4A-14F9DB8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23</Pages>
  <Words>8266</Words>
  <Characters>47118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User</cp:lastModifiedBy>
  <cp:revision>23</cp:revision>
  <dcterms:created xsi:type="dcterms:W3CDTF">2014-04-01T04:39:00Z</dcterms:created>
  <dcterms:modified xsi:type="dcterms:W3CDTF">2014-08-21T04:46:00Z</dcterms:modified>
</cp:coreProperties>
</file>