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C" w:rsidRDefault="004001BC" w:rsidP="004001BC">
      <w:pPr>
        <w:pStyle w:val="a3"/>
        <w:ind w:right="-993"/>
        <w:jc w:val="center"/>
        <w:rPr>
          <w:rFonts w:ascii="Times New Roman" w:hAnsi="Times New Roman"/>
          <w:b/>
          <w:sz w:val="28"/>
          <w:szCs w:val="28"/>
        </w:rPr>
      </w:pPr>
      <w:r w:rsidRPr="00C6132C">
        <w:rPr>
          <w:rFonts w:ascii="Times New Roman" w:hAnsi="Times New Roman"/>
          <w:b/>
          <w:sz w:val="28"/>
          <w:szCs w:val="28"/>
        </w:rPr>
        <w:t>Распоряжение</w:t>
      </w:r>
    </w:p>
    <w:p w:rsidR="004001BC" w:rsidRDefault="004001BC" w:rsidP="004001BC">
      <w:pPr>
        <w:pStyle w:val="a3"/>
        <w:ind w:right="-993"/>
        <w:jc w:val="center"/>
        <w:rPr>
          <w:rFonts w:ascii="Times New Roman" w:hAnsi="Times New Roman"/>
          <w:b/>
          <w:sz w:val="28"/>
          <w:szCs w:val="28"/>
        </w:rPr>
      </w:pPr>
    </w:p>
    <w:p w:rsidR="004001BC" w:rsidRDefault="004001BC" w:rsidP="004001BC">
      <w:pPr>
        <w:pStyle w:val="a3"/>
        <w:ind w:righ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/>
          <w:b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работу  по профилактике</w:t>
      </w:r>
    </w:p>
    <w:p w:rsidR="004001BC" w:rsidRDefault="004001BC" w:rsidP="004001BC">
      <w:pPr>
        <w:pStyle w:val="a3"/>
        <w:ind w:righ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коррупционных  правонарушений в администрации</w:t>
      </w:r>
    </w:p>
    <w:p w:rsidR="004001BC" w:rsidRDefault="004001BC" w:rsidP="004001BC">
      <w:pPr>
        <w:pStyle w:val="a3"/>
        <w:ind w:righ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«Табасаранский район» РД</w:t>
      </w:r>
    </w:p>
    <w:p w:rsidR="004001BC" w:rsidRDefault="004001BC" w:rsidP="004001BC">
      <w:pPr>
        <w:pStyle w:val="a3"/>
        <w:ind w:right="-993"/>
        <w:jc w:val="center"/>
        <w:rPr>
          <w:rFonts w:ascii="Times New Roman" w:hAnsi="Times New Roman"/>
          <w:b/>
          <w:sz w:val="28"/>
          <w:szCs w:val="28"/>
        </w:rPr>
      </w:pP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364">
        <w:rPr>
          <w:rFonts w:ascii="Times New Roman" w:hAnsi="Times New Roman"/>
          <w:sz w:val="28"/>
          <w:szCs w:val="28"/>
        </w:rPr>
        <w:t>Руководствуясь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364">
        <w:rPr>
          <w:rFonts w:ascii="Times New Roman" w:hAnsi="Times New Roman"/>
          <w:sz w:val="28"/>
          <w:szCs w:val="28"/>
        </w:rPr>
        <w:t xml:space="preserve"> от 25.12.2008г. № 273 – ФЗ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95364">
        <w:rPr>
          <w:rFonts w:ascii="Times New Roman" w:hAnsi="Times New Roman"/>
          <w:sz w:val="28"/>
          <w:szCs w:val="28"/>
        </w:rPr>
        <w:t>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и Указом Президента РФ от 21.09.2009 года  № 1065 «О проверке достоверности и полноты сведений,  представляемых гражданами, претендующими на замещение должностей федеральной  государственной службы, и федеральными государственными служащими и соблюдения федеральными государственными служащими требований к служебному поведению», а также Постановлением  администрации муниципального района «Табасаранский район» от 31.12.2010г.  «О проверке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достоверности  и полноты сведений, представленных  </w:t>
      </w:r>
      <w:proofErr w:type="gramStart"/>
      <w:r>
        <w:rPr>
          <w:rFonts w:ascii="Times New Roman" w:hAnsi="Times New Roman"/>
          <w:sz w:val="28"/>
          <w:szCs w:val="28"/>
        </w:rPr>
        <w:t>гражданами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претендующими на замещение должностей муниципальной службы муниципального района «Табасаранский район» Республики Дагестан и  соблюдения муниципальными служащими  требований к служебному поведению»: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</w:t>
      </w:r>
      <w:proofErr w:type="spellStart"/>
      <w:r>
        <w:rPr>
          <w:rFonts w:ascii="Times New Roman" w:hAnsi="Times New Roman"/>
          <w:sz w:val="28"/>
          <w:szCs w:val="28"/>
        </w:rPr>
        <w:t>Саидахмедова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Хизритдина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Залумовича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 (контактный   телефон 24162),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 за работу по профилактике  коррупционных  правонарушений в администрации муниципального района, возложив на него следующие функции: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Обеспечение соблюдения муниципальными служащими ограничений и запретов, требований о предотвращении или урегулировании  конфликта интересов, исполнения ими обязанностей,  установленных  Федеральным законом от 25 декабря 2008 года № 273 – ФЗ «О противодействии коррупции» и другими федеральными законами;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Оказание муниципальным   служащим консультативной помощи по вопросам, связанным с применением на практике требований  к служебному поведению и общих принципов служебного поседения муниципальных  служащих, а  также  уведомлением  работодателя,     органов           прокуратуры</w:t>
      </w:r>
    </w:p>
    <w:p w:rsidR="004001BC" w:rsidRDefault="004001BC" w:rsidP="004001BC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и иных  федеральных государственных  органов о фактах совершения муниципальными служащими коррупционных правонарушениях, непредставлении ими сведений либо представлении недостоверных или неполных сведений о доходах, об имуществе и обязательствах имущественного характера;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Обеспечение  деятельности комиссии по соблюдению требований  к служебному поведению муниципальных  служащих и урегулированию конфликта интересов;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Обеспечение реализации муниципальными  служащими  обязанности уведомлять  работодателя, органы прокуратуры Российской Федерации и иные </w:t>
      </w:r>
      <w:r>
        <w:rPr>
          <w:rFonts w:ascii="Times New Roman" w:hAnsi="Times New Roman"/>
          <w:sz w:val="28"/>
          <w:szCs w:val="28"/>
        </w:rPr>
        <w:lastRenderedPageBreak/>
        <w:t>федеральные государственные органы  обо всех случаях обращения к ним каких-либо лиц в целях склонения их к совершению коррупционных правонарушений;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 Организация правового просвещения муниципальных служащих;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 Проведение служебных проверок.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 </w:t>
      </w:r>
      <w:proofErr w:type="gramStart"/>
      <w:r>
        <w:rPr>
          <w:rFonts w:ascii="Times New Roman" w:hAnsi="Times New Roman"/>
          <w:sz w:val="28"/>
          <w:szCs w:val="28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 службы, муниципальными служащими и руководителями муниципальных учреждений,   проверки соблюдения муниципальными  служащими требований к служебному поведению, а также проверки соблюдения гражданами, замещающими  должности муниципальной службы, ограничений в случае заключения  ими трудового договора после  ухода с муниципальной службы;</w:t>
      </w:r>
      <w:proofErr w:type="gramEnd"/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Взаимодействие с правоохранительными органами в установленной сфере деятельности;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соответствующие изменения и дополнения в должностные инструкции главного  специалиста по кадрам </w:t>
      </w:r>
      <w:proofErr w:type="spellStart"/>
      <w:r>
        <w:rPr>
          <w:rFonts w:ascii="Times New Roman" w:hAnsi="Times New Roman"/>
          <w:sz w:val="28"/>
          <w:szCs w:val="28"/>
        </w:rPr>
        <w:t>Саидахмедова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Х.З.;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связи с принятием данного распоряжения считать утратившим  силу распоряжения от 30.06.2014г. № 307-Р.</w:t>
      </w: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4001BC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</w:p>
    <w:p w:rsidR="004001BC" w:rsidRPr="00595364" w:rsidRDefault="004001BC" w:rsidP="004001BC">
      <w:pPr>
        <w:pStyle w:val="a3"/>
        <w:ind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01BC" w:rsidRDefault="004001BC" w:rsidP="004001BC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 администрации</w:t>
      </w:r>
    </w:p>
    <w:p w:rsidR="004001BC" w:rsidRDefault="004001BC" w:rsidP="004001BC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001BC" w:rsidRDefault="004001BC" w:rsidP="004001BC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И.М. Яралиев</w:t>
      </w:r>
    </w:p>
    <w:p w:rsidR="004001BC" w:rsidRDefault="004001BC" w:rsidP="004001BC">
      <w:pPr>
        <w:pStyle w:val="a3"/>
        <w:ind w:right="-993"/>
        <w:jc w:val="both"/>
        <w:rPr>
          <w:rFonts w:ascii="Times New Roman" w:hAnsi="Times New Roman"/>
          <w:b/>
          <w:sz w:val="28"/>
          <w:szCs w:val="28"/>
        </w:rPr>
      </w:pPr>
    </w:p>
    <w:p w:rsidR="00000000" w:rsidRPr="004001BC" w:rsidRDefault="004001BC" w:rsidP="004001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0000" w:rsidRPr="0040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1BC"/>
    <w:rsid w:val="0040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01B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001B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2015-02-03T08:13:00Z</dcterms:created>
  <dcterms:modified xsi:type="dcterms:W3CDTF">2015-02-03T08:13:00Z</dcterms:modified>
</cp:coreProperties>
</file>