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F" w:rsidRPr="00E94304" w:rsidRDefault="00ED41FC" w:rsidP="00594D8F">
      <w:pPr>
        <w:spacing w:line="280" w:lineRule="exact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-53340</wp:posOffset>
            </wp:positionV>
            <wp:extent cx="1468120" cy="15246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594D8F">
      <w:pPr>
        <w:spacing w:line="280" w:lineRule="exact"/>
        <w:jc w:val="right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594D8F" w:rsidRDefault="00594D8F" w:rsidP="001A7DA4">
      <w:pPr>
        <w:spacing w:line="280" w:lineRule="exact"/>
        <w:jc w:val="center"/>
        <w:rPr>
          <w:sz w:val="28"/>
          <w:szCs w:val="28"/>
        </w:rPr>
      </w:pPr>
    </w:p>
    <w:p w:rsidR="001A7DA4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  <w:r w:rsidRPr="00C97675">
        <w:rPr>
          <w:b/>
          <w:sz w:val="40"/>
          <w:szCs w:val="40"/>
        </w:rPr>
        <w:t xml:space="preserve">СТАНДАРТ ФИНАНСОВОГО КОНТРОЛЯ  </w:t>
      </w:r>
    </w:p>
    <w:p w:rsidR="001A7DA4" w:rsidRDefault="001A7DA4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  <w:r w:rsidRPr="00C97675">
        <w:rPr>
          <w:b/>
          <w:sz w:val="40"/>
          <w:szCs w:val="40"/>
        </w:rPr>
        <w:t xml:space="preserve">           </w:t>
      </w: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«КОНТРОЛЬ РЕАЛИЗАЦИИ РЕЗУЛЬТАТОВ КОНТРОЛЬНЫХ И </w:t>
      </w:r>
      <w:r w:rsidR="001A7DA4">
        <w:rPr>
          <w:b/>
          <w:sz w:val="40"/>
          <w:szCs w:val="40"/>
        </w:rPr>
        <w:t>ЭК</w:t>
      </w:r>
      <w:r>
        <w:rPr>
          <w:b/>
          <w:sz w:val="40"/>
          <w:szCs w:val="40"/>
        </w:rPr>
        <w:t xml:space="preserve">СПЕРТНО-АНАЛИТИЧЕСКИХ </w:t>
      </w:r>
      <w:r w:rsidR="001A7DA4">
        <w:rPr>
          <w:b/>
          <w:sz w:val="40"/>
          <w:szCs w:val="40"/>
        </w:rPr>
        <w:t xml:space="preserve"> М</w:t>
      </w:r>
      <w:r w:rsidR="001C0164">
        <w:rPr>
          <w:b/>
          <w:sz w:val="40"/>
          <w:szCs w:val="40"/>
        </w:rPr>
        <w:t xml:space="preserve">ЕРОПРИЯТИЙ, ПРОВЕДЕННЫХ </w:t>
      </w:r>
      <w:r w:rsidR="00C30B19">
        <w:rPr>
          <w:b/>
          <w:sz w:val="40"/>
          <w:szCs w:val="40"/>
        </w:rPr>
        <w:t>КОНТРОЛЬНО-</w:t>
      </w:r>
      <w:r w:rsidR="001C0164">
        <w:rPr>
          <w:b/>
          <w:sz w:val="40"/>
          <w:szCs w:val="40"/>
        </w:rPr>
        <w:t>СЧЕТНЫМ ОРГАНОМ МР «ТАБАСАРАНСКИЙ РАЙОН»</w:t>
      </w:r>
      <w:r>
        <w:rPr>
          <w:b/>
          <w:sz w:val="40"/>
          <w:szCs w:val="40"/>
        </w:rPr>
        <w:t>»</w:t>
      </w:r>
    </w:p>
    <w:p w:rsidR="001A7DA4" w:rsidRDefault="001A7DA4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Pr="001A7DA4" w:rsidRDefault="00594D8F" w:rsidP="001A7DA4">
      <w:pPr>
        <w:jc w:val="center"/>
        <w:rPr>
          <w:i/>
          <w:sz w:val="28"/>
          <w:szCs w:val="28"/>
        </w:rPr>
      </w:pPr>
      <w:r w:rsidRPr="001A7DA4">
        <w:rPr>
          <w:i/>
          <w:sz w:val="28"/>
          <w:szCs w:val="28"/>
        </w:rPr>
        <w:t>(утвержден</w:t>
      </w:r>
      <w:r w:rsidR="009B560E">
        <w:rPr>
          <w:i/>
          <w:sz w:val="28"/>
          <w:szCs w:val="28"/>
        </w:rPr>
        <w:t xml:space="preserve"> </w:t>
      </w:r>
      <w:r w:rsidR="001C0164">
        <w:rPr>
          <w:i/>
          <w:sz w:val="28"/>
          <w:szCs w:val="28"/>
        </w:rPr>
        <w:t>Распоряжением Председател</w:t>
      </w:r>
      <w:r w:rsidR="00C30B19">
        <w:rPr>
          <w:i/>
          <w:sz w:val="28"/>
          <w:szCs w:val="28"/>
        </w:rPr>
        <w:t xml:space="preserve">я Контрольно-счетного органа </w:t>
      </w:r>
      <w:r w:rsidR="008D3033">
        <w:rPr>
          <w:i/>
          <w:sz w:val="28"/>
          <w:szCs w:val="28"/>
        </w:rPr>
        <w:t xml:space="preserve">МР </w:t>
      </w:r>
      <w:r w:rsidR="00C30B19">
        <w:rPr>
          <w:i/>
          <w:sz w:val="28"/>
          <w:szCs w:val="28"/>
        </w:rPr>
        <w:t>«Табасаранский район»</w:t>
      </w:r>
    </w:p>
    <w:p w:rsidR="00594D8F" w:rsidRPr="001A7DA4" w:rsidRDefault="00C02C69" w:rsidP="001A7DA4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«15</w:t>
      </w:r>
      <w:r w:rsidR="001E2DC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июля </w:t>
      </w:r>
      <w:r w:rsidR="00C30B19">
        <w:rPr>
          <w:i/>
          <w:sz w:val="28"/>
          <w:szCs w:val="28"/>
        </w:rPr>
        <w:t>2015</w:t>
      </w:r>
      <w:r w:rsidR="00594D8F" w:rsidRPr="001A7DA4">
        <w:rPr>
          <w:i/>
          <w:sz w:val="28"/>
          <w:szCs w:val="28"/>
        </w:rPr>
        <w:t xml:space="preserve"> года № </w:t>
      </w:r>
      <w:r>
        <w:rPr>
          <w:i/>
          <w:sz w:val="28"/>
          <w:szCs w:val="28"/>
        </w:rPr>
        <w:t>14</w:t>
      </w:r>
      <w:r w:rsidR="00594D8F" w:rsidRPr="001A7DA4">
        <w:rPr>
          <w:i/>
          <w:sz w:val="28"/>
          <w:szCs w:val="28"/>
        </w:rPr>
        <w:t>)</w:t>
      </w:r>
    </w:p>
    <w:p w:rsidR="00594D8F" w:rsidRPr="001A7DA4" w:rsidRDefault="00594D8F" w:rsidP="001A7DA4">
      <w:pPr>
        <w:tabs>
          <w:tab w:val="left" w:pos="567"/>
        </w:tabs>
        <w:ind w:left="142"/>
        <w:jc w:val="center"/>
        <w:rPr>
          <w:b/>
          <w:i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1A7DA4" w:rsidRDefault="001A7DA4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1E2DC7" w:rsidRDefault="001E2DC7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594D8F" w:rsidRDefault="00594D8F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D22C28" w:rsidRDefault="00D22C28" w:rsidP="001A7DA4">
      <w:pPr>
        <w:tabs>
          <w:tab w:val="left" w:pos="567"/>
        </w:tabs>
        <w:ind w:left="142"/>
        <w:jc w:val="center"/>
        <w:rPr>
          <w:b/>
          <w:sz w:val="40"/>
          <w:szCs w:val="40"/>
        </w:rPr>
      </w:pPr>
    </w:p>
    <w:p w:rsidR="00D22C28" w:rsidRDefault="00D22C28" w:rsidP="00594D8F">
      <w:pPr>
        <w:jc w:val="center"/>
        <w:rPr>
          <w:sz w:val="28"/>
          <w:szCs w:val="28"/>
        </w:rPr>
      </w:pPr>
    </w:p>
    <w:p w:rsidR="00594D8F" w:rsidRPr="001E2DC7" w:rsidRDefault="008A456C" w:rsidP="00594D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853E8C" w:rsidRDefault="00853E8C" w:rsidP="001A7DA4">
      <w:pPr>
        <w:pStyle w:val="Style10"/>
        <w:widowControl/>
        <w:ind w:firstLine="720"/>
        <w:jc w:val="center"/>
        <w:rPr>
          <w:rStyle w:val="FontStyle19"/>
          <w:sz w:val="28"/>
          <w:szCs w:val="28"/>
        </w:rPr>
      </w:pPr>
      <w:r w:rsidRPr="00E3402C">
        <w:rPr>
          <w:rStyle w:val="FontStyle19"/>
          <w:sz w:val="28"/>
          <w:szCs w:val="28"/>
        </w:rPr>
        <w:t>1. Общие положения</w:t>
      </w:r>
    </w:p>
    <w:p w:rsidR="001A7DA4" w:rsidRPr="00E3402C" w:rsidRDefault="001A7DA4" w:rsidP="001A7DA4">
      <w:pPr>
        <w:pStyle w:val="Style10"/>
        <w:widowControl/>
        <w:ind w:firstLine="720"/>
        <w:jc w:val="center"/>
        <w:rPr>
          <w:rStyle w:val="FontStyle19"/>
          <w:sz w:val="28"/>
          <w:szCs w:val="28"/>
        </w:rPr>
      </w:pPr>
    </w:p>
    <w:p w:rsidR="00853E8C" w:rsidRDefault="00853E8C" w:rsidP="00B44321">
      <w:pPr>
        <w:pStyle w:val="Style14"/>
        <w:widowControl/>
        <w:numPr>
          <w:ilvl w:val="0"/>
          <w:numId w:val="2"/>
        </w:numPr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Ст</w:t>
      </w:r>
      <w:r w:rsidR="00240F7C">
        <w:rPr>
          <w:rStyle w:val="FontStyle20"/>
          <w:sz w:val="28"/>
          <w:szCs w:val="28"/>
        </w:rPr>
        <w:t>андарт внешнего муниципального</w:t>
      </w:r>
      <w:r w:rsidRPr="00E3402C">
        <w:rPr>
          <w:rStyle w:val="FontStyle20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мероприятий, проведенных </w:t>
      </w:r>
      <w:r w:rsidR="00240F7C">
        <w:rPr>
          <w:rStyle w:val="FontStyle20"/>
          <w:sz w:val="28"/>
          <w:szCs w:val="28"/>
        </w:rPr>
        <w:t>Контрольно-счетным органом МР «Табасаранский район»</w:t>
      </w:r>
      <w:r w:rsidRPr="00E3402C">
        <w:rPr>
          <w:rStyle w:val="FontStyle20"/>
          <w:sz w:val="28"/>
          <w:szCs w:val="28"/>
        </w:rPr>
        <w:t xml:space="preserve">» (далее - Стандарт) разработан в соответствии с </w:t>
      </w:r>
      <w:r w:rsidR="0056148D" w:rsidRPr="00E3402C">
        <w:rPr>
          <w:sz w:val="28"/>
          <w:szCs w:val="28"/>
        </w:rPr>
        <w:t>Законом РД от 15</w:t>
      </w:r>
      <w:r w:rsidR="00B53F48" w:rsidRPr="00E3402C">
        <w:rPr>
          <w:sz w:val="28"/>
          <w:szCs w:val="28"/>
        </w:rPr>
        <w:t xml:space="preserve"> ноября </w:t>
      </w:r>
      <w:r w:rsidR="0056148D" w:rsidRPr="00E3402C">
        <w:rPr>
          <w:sz w:val="28"/>
          <w:szCs w:val="28"/>
        </w:rPr>
        <w:t xml:space="preserve">2011 </w:t>
      </w:r>
      <w:r w:rsidR="0044451E">
        <w:rPr>
          <w:sz w:val="28"/>
          <w:szCs w:val="28"/>
        </w:rPr>
        <w:t xml:space="preserve">№ 72 </w:t>
      </w:r>
      <w:r w:rsidR="001A7DA4">
        <w:rPr>
          <w:sz w:val="28"/>
          <w:szCs w:val="28"/>
        </w:rPr>
        <w:t xml:space="preserve">  </w:t>
      </w:r>
      <w:r w:rsidR="00B53F48" w:rsidRPr="00E3402C">
        <w:rPr>
          <w:sz w:val="28"/>
          <w:szCs w:val="28"/>
        </w:rPr>
        <w:t>«</w:t>
      </w:r>
      <w:r w:rsidR="0056148D" w:rsidRPr="00E3402C">
        <w:rPr>
          <w:sz w:val="28"/>
          <w:szCs w:val="28"/>
        </w:rPr>
        <w:t>О Счетной палате Республики Дагестан и некоторых вопросах деятельности контрольно-счетных органов муниципальных образований</w:t>
      </w:r>
      <w:r w:rsidR="00B53F48" w:rsidRPr="00E3402C">
        <w:rPr>
          <w:sz w:val="28"/>
          <w:szCs w:val="28"/>
        </w:rPr>
        <w:t>»</w:t>
      </w:r>
      <w:r w:rsidR="00B53F48" w:rsidRPr="00E3402C">
        <w:rPr>
          <w:rStyle w:val="FontStyle20"/>
          <w:sz w:val="28"/>
          <w:szCs w:val="28"/>
        </w:rPr>
        <w:t>.</w:t>
      </w:r>
    </w:p>
    <w:p w:rsidR="001A7DA4" w:rsidRPr="00E3402C" w:rsidRDefault="001A7DA4" w:rsidP="00B44321">
      <w:pPr>
        <w:pStyle w:val="Style14"/>
        <w:widowControl/>
        <w:tabs>
          <w:tab w:val="left" w:pos="1272"/>
        </w:tabs>
        <w:spacing w:line="264" w:lineRule="auto"/>
        <w:ind w:left="720" w:firstLine="0"/>
        <w:rPr>
          <w:rStyle w:val="FontStyle20"/>
          <w:sz w:val="28"/>
          <w:szCs w:val="28"/>
        </w:rPr>
      </w:pPr>
    </w:p>
    <w:p w:rsidR="00853E8C" w:rsidRDefault="00D6729C" w:rsidP="00B44321">
      <w:pPr>
        <w:pStyle w:val="Style14"/>
        <w:widowControl/>
        <w:numPr>
          <w:ilvl w:val="0"/>
          <w:numId w:val="2"/>
        </w:numPr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Целью </w:t>
      </w:r>
      <w:r w:rsidR="00853E8C" w:rsidRPr="00E3402C">
        <w:rPr>
          <w:rStyle w:val="FontStyle20"/>
          <w:sz w:val="28"/>
          <w:szCs w:val="28"/>
        </w:rPr>
        <w:t>Стандарта является методич</w:t>
      </w:r>
      <w:r w:rsidR="0044451E">
        <w:rPr>
          <w:rStyle w:val="FontStyle20"/>
          <w:sz w:val="28"/>
          <w:szCs w:val="28"/>
        </w:rPr>
        <w:t xml:space="preserve">еское и нормативное обеспечение </w:t>
      </w:r>
      <w:r w:rsidR="00853E8C" w:rsidRPr="00E3402C">
        <w:rPr>
          <w:rStyle w:val="FontStyle20"/>
          <w:sz w:val="28"/>
          <w:szCs w:val="28"/>
        </w:rPr>
        <w:t>контроля реализации результатов контрольных и экспе</w:t>
      </w:r>
      <w:r w:rsidR="00B53F48" w:rsidRPr="00E3402C">
        <w:rPr>
          <w:rStyle w:val="FontStyle20"/>
          <w:sz w:val="28"/>
          <w:szCs w:val="28"/>
        </w:rPr>
        <w:t xml:space="preserve">ртно-аналитических мероприятий, </w:t>
      </w:r>
      <w:r w:rsidR="0044451E">
        <w:rPr>
          <w:rStyle w:val="FontStyle20"/>
          <w:sz w:val="28"/>
          <w:szCs w:val="28"/>
        </w:rPr>
        <w:t xml:space="preserve">проведенных </w:t>
      </w:r>
      <w:r w:rsidR="00240F7C">
        <w:rPr>
          <w:rStyle w:val="FontStyle20"/>
          <w:sz w:val="28"/>
          <w:szCs w:val="28"/>
        </w:rPr>
        <w:t>Контрольно-счетным органом</w:t>
      </w:r>
      <w:r w:rsidR="009866CD" w:rsidRPr="00E3402C">
        <w:rPr>
          <w:rStyle w:val="FontStyle20"/>
          <w:sz w:val="28"/>
          <w:szCs w:val="28"/>
        </w:rPr>
        <w:t xml:space="preserve"> </w:t>
      </w:r>
      <w:r w:rsidR="00240F7C">
        <w:rPr>
          <w:rStyle w:val="FontStyle20"/>
          <w:sz w:val="28"/>
          <w:szCs w:val="28"/>
        </w:rPr>
        <w:t>МР «Табасаранский район»</w:t>
      </w:r>
      <w:r w:rsidR="00853E8C" w:rsidRPr="00E3402C">
        <w:rPr>
          <w:rStyle w:val="FontStyle20"/>
          <w:sz w:val="28"/>
          <w:szCs w:val="28"/>
        </w:rPr>
        <w:t xml:space="preserve">(далее </w:t>
      </w:r>
      <w:r w:rsidR="006E1C31" w:rsidRPr="00E3402C">
        <w:rPr>
          <w:rStyle w:val="FontStyle20"/>
          <w:sz w:val="28"/>
          <w:szCs w:val="28"/>
        </w:rPr>
        <w:t>–</w:t>
      </w:r>
      <w:r w:rsidR="00853E8C" w:rsidRPr="00E3402C">
        <w:rPr>
          <w:rStyle w:val="FontStyle20"/>
          <w:sz w:val="28"/>
          <w:szCs w:val="28"/>
        </w:rPr>
        <w:t xml:space="preserve"> </w:t>
      </w:r>
      <w:r w:rsidR="00240F7C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).</w:t>
      </w:r>
    </w:p>
    <w:p w:rsidR="001A7DA4" w:rsidRPr="00E3402C" w:rsidRDefault="001A7DA4" w:rsidP="00B44321">
      <w:pPr>
        <w:pStyle w:val="Style14"/>
        <w:widowControl/>
        <w:tabs>
          <w:tab w:val="left" w:pos="1272"/>
        </w:tabs>
        <w:spacing w:line="264" w:lineRule="auto"/>
        <w:ind w:firstLine="0"/>
        <w:rPr>
          <w:rStyle w:val="FontStyle20"/>
          <w:sz w:val="28"/>
          <w:szCs w:val="28"/>
        </w:rPr>
      </w:pPr>
    </w:p>
    <w:p w:rsidR="00853E8C" w:rsidRPr="00E3402C" w:rsidRDefault="00853E8C" w:rsidP="00B44321">
      <w:pPr>
        <w:pStyle w:val="Style14"/>
        <w:widowControl/>
        <w:numPr>
          <w:ilvl w:val="0"/>
          <w:numId w:val="3"/>
        </w:numPr>
        <w:tabs>
          <w:tab w:val="left" w:pos="1272"/>
        </w:tabs>
        <w:spacing w:line="264" w:lineRule="auto"/>
        <w:ind w:firstLine="720"/>
        <w:jc w:val="left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Задачами настоящего Стандарта являются: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установление единого порядка организации и осуществления контроля реализации результатов контрольных и экспертно-аналитических мероприятий, проведенных </w:t>
      </w:r>
      <w:r w:rsidR="00240F7C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;</w:t>
      </w:r>
    </w:p>
    <w:p w:rsidR="00853E8C" w:rsidRDefault="00D6729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определение порядка </w:t>
      </w:r>
      <w:r w:rsidR="00853E8C" w:rsidRPr="00E3402C">
        <w:rPr>
          <w:rStyle w:val="FontStyle20"/>
          <w:sz w:val="28"/>
          <w:szCs w:val="28"/>
        </w:rPr>
        <w:t xml:space="preserve">оформления итогов </w:t>
      </w:r>
      <w:r>
        <w:rPr>
          <w:rStyle w:val="FontStyle20"/>
          <w:sz w:val="28"/>
          <w:szCs w:val="28"/>
        </w:rPr>
        <w:t xml:space="preserve">контроля реализации результатов </w:t>
      </w:r>
      <w:r w:rsidR="00853E8C" w:rsidRPr="00E3402C">
        <w:rPr>
          <w:rStyle w:val="FontStyle20"/>
          <w:sz w:val="28"/>
          <w:szCs w:val="28"/>
        </w:rPr>
        <w:t xml:space="preserve">контрольных и экспертно-аналитических мероприятий, проведенных </w:t>
      </w:r>
      <w:r w:rsidR="00240F7C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.</w:t>
      </w:r>
    </w:p>
    <w:p w:rsidR="001A7DA4" w:rsidRPr="00E3402C" w:rsidRDefault="001A7DA4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Pr="00E3402C" w:rsidRDefault="00853E8C" w:rsidP="00B44321">
      <w:pPr>
        <w:pStyle w:val="Style14"/>
        <w:widowControl/>
        <w:numPr>
          <w:ilvl w:val="0"/>
          <w:numId w:val="4"/>
        </w:numPr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Под результатами контрольных и экспертно-аналитических мероприятий, проведенных </w:t>
      </w:r>
      <w:r w:rsidR="008D3033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(далее - результаты проведенных мероприятий), понимаются выводы, требования и предложения (рекомендации), содержащиеся в документах, оформляемых </w:t>
      </w:r>
      <w:r w:rsidR="008D3033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и направляемых </w:t>
      </w:r>
      <w:r w:rsidR="008D3033">
        <w:rPr>
          <w:rStyle w:val="FontStyle20"/>
          <w:sz w:val="28"/>
          <w:szCs w:val="28"/>
        </w:rPr>
        <w:t xml:space="preserve">в </w:t>
      </w:r>
      <w:r w:rsidR="00D6729C">
        <w:rPr>
          <w:rStyle w:val="FontStyle20"/>
          <w:sz w:val="28"/>
          <w:szCs w:val="28"/>
        </w:rPr>
        <w:t xml:space="preserve"> органы местного </w:t>
      </w:r>
      <w:r w:rsidRPr="00E3402C">
        <w:rPr>
          <w:rStyle w:val="FontStyle20"/>
          <w:sz w:val="28"/>
          <w:szCs w:val="28"/>
        </w:rPr>
        <w:t>самоуправления и объекты контрольного или экспертно-аналитического мероприятия (далее - органы власти, местного самоуправления и объекты контроля).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Под реализацией результатов проведенных мероприятий, в рамках настоящего Стандарта, понимаются итоги рассмотрения органами власти, </w:t>
      </w:r>
      <w:r w:rsidR="0044451E">
        <w:rPr>
          <w:rStyle w:val="FontStyle20"/>
          <w:sz w:val="28"/>
          <w:szCs w:val="28"/>
        </w:rPr>
        <w:t xml:space="preserve">местного самоуправления и </w:t>
      </w:r>
      <w:r w:rsidRPr="00E3402C">
        <w:rPr>
          <w:rStyle w:val="FontStyle20"/>
          <w:sz w:val="28"/>
          <w:szCs w:val="28"/>
        </w:rPr>
        <w:t>объектами</w:t>
      </w:r>
      <w:r w:rsidR="00D6729C">
        <w:rPr>
          <w:rStyle w:val="FontStyle20"/>
          <w:sz w:val="28"/>
          <w:szCs w:val="28"/>
        </w:rPr>
        <w:t xml:space="preserve"> </w:t>
      </w:r>
      <w:r w:rsidR="0044451E">
        <w:rPr>
          <w:rStyle w:val="FontStyle20"/>
          <w:sz w:val="28"/>
          <w:szCs w:val="28"/>
        </w:rPr>
        <w:t xml:space="preserve">контроля следующих </w:t>
      </w:r>
      <w:r w:rsidRPr="00E3402C">
        <w:rPr>
          <w:rStyle w:val="FontStyle20"/>
          <w:sz w:val="28"/>
          <w:szCs w:val="28"/>
        </w:rPr>
        <w:t>документов, направленных</w:t>
      </w:r>
      <w:r w:rsidR="00B53F48" w:rsidRPr="00E3402C">
        <w:rPr>
          <w:rStyle w:val="FontStyle20"/>
          <w:sz w:val="28"/>
          <w:szCs w:val="28"/>
        </w:rPr>
        <w:t xml:space="preserve"> </w:t>
      </w:r>
      <w:r w:rsidR="008D3033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:</w:t>
      </w:r>
    </w:p>
    <w:p w:rsidR="00054182" w:rsidRDefault="000313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8D3033">
        <w:rPr>
          <w:rStyle w:val="FontStyle20"/>
          <w:sz w:val="28"/>
          <w:szCs w:val="28"/>
        </w:rPr>
        <w:t>отчет инспектора</w:t>
      </w:r>
      <w:r w:rsidR="00853E8C" w:rsidRPr="00E3402C">
        <w:rPr>
          <w:rStyle w:val="FontStyle20"/>
          <w:sz w:val="28"/>
          <w:szCs w:val="28"/>
        </w:rPr>
        <w:t xml:space="preserve"> </w:t>
      </w:r>
      <w:r w:rsidR="008D3033">
        <w:rPr>
          <w:rStyle w:val="FontStyle20"/>
          <w:sz w:val="28"/>
          <w:szCs w:val="28"/>
        </w:rPr>
        <w:t>КСО района</w:t>
      </w:r>
      <w:r w:rsidR="0044451E">
        <w:rPr>
          <w:rStyle w:val="FontStyle20"/>
          <w:sz w:val="28"/>
          <w:szCs w:val="28"/>
        </w:rPr>
        <w:t xml:space="preserve"> по итогам проведенного </w:t>
      </w:r>
      <w:r w:rsidR="00B41303">
        <w:rPr>
          <w:rStyle w:val="FontStyle20"/>
          <w:sz w:val="28"/>
          <w:szCs w:val="28"/>
        </w:rPr>
        <w:t xml:space="preserve">контрольного </w:t>
      </w:r>
      <w:r w:rsidR="00853E8C" w:rsidRPr="00E3402C">
        <w:rPr>
          <w:rStyle w:val="FontStyle20"/>
          <w:sz w:val="28"/>
          <w:szCs w:val="28"/>
        </w:rPr>
        <w:t>мероприятия;</w:t>
      </w:r>
      <w:r w:rsidR="0044451E" w:rsidRPr="00E3402C">
        <w:rPr>
          <w:rStyle w:val="FontStyle20"/>
          <w:sz w:val="28"/>
          <w:szCs w:val="28"/>
        </w:rPr>
        <w:t xml:space="preserve"> </w:t>
      </w:r>
    </w:p>
    <w:p w:rsidR="00853E8C" w:rsidRDefault="000313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853E8C" w:rsidRPr="00E3402C">
        <w:rPr>
          <w:rStyle w:val="FontStyle20"/>
          <w:sz w:val="28"/>
          <w:szCs w:val="28"/>
        </w:rPr>
        <w:t xml:space="preserve">представление </w:t>
      </w:r>
      <w:r w:rsidR="008D3033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;</w:t>
      </w:r>
    </w:p>
    <w:p w:rsidR="00031332" w:rsidRPr="00E3402C" w:rsidRDefault="008D3033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заключение КСО района</w:t>
      </w:r>
      <w:r w:rsidR="00031332">
        <w:rPr>
          <w:rStyle w:val="FontStyle20"/>
          <w:sz w:val="28"/>
          <w:szCs w:val="28"/>
        </w:rPr>
        <w:t>;</w:t>
      </w:r>
    </w:p>
    <w:p w:rsidR="00853E8C" w:rsidRPr="00E3402C" w:rsidRDefault="000313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853E8C" w:rsidRPr="00E3402C">
        <w:rPr>
          <w:rStyle w:val="FontStyle20"/>
          <w:sz w:val="28"/>
          <w:szCs w:val="28"/>
        </w:rPr>
        <w:t xml:space="preserve">предписание </w:t>
      </w:r>
      <w:r w:rsidR="008D3033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;</w:t>
      </w:r>
    </w:p>
    <w:p w:rsidR="00853E8C" w:rsidRPr="00E3402C" w:rsidRDefault="000313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- </w:t>
      </w:r>
      <w:r w:rsidR="00853E8C" w:rsidRPr="00E3402C">
        <w:rPr>
          <w:rStyle w:val="FontStyle20"/>
          <w:sz w:val="28"/>
          <w:szCs w:val="28"/>
        </w:rPr>
        <w:t xml:space="preserve">информационное письмо </w:t>
      </w:r>
      <w:r w:rsidR="008D3033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;</w:t>
      </w:r>
    </w:p>
    <w:p w:rsidR="00853E8C" w:rsidRDefault="000313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853E8C" w:rsidRPr="00E3402C">
        <w:rPr>
          <w:rStyle w:val="FontStyle20"/>
          <w:sz w:val="28"/>
          <w:szCs w:val="28"/>
        </w:rPr>
        <w:t xml:space="preserve">обращение </w:t>
      </w:r>
      <w:r w:rsidR="008D3033">
        <w:rPr>
          <w:rStyle w:val="FontStyle20"/>
          <w:sz w:val="28"/>
          <w:szCs w:val="28"/>
        </w:rPr>
        <w:t>КСО района</w:t>
      </w:r>
      <w:r w:rsidR="006E1C31" w:rsidRPr="00E3402C">
        <w:rPr>
          <w:rStyle w:val="FontStyle20"/>
          <w:sz w:val="28"/>
          <w:szCs w:val="28"/>
        </w:rPr>
        <w:t xml:space="preserve"> </w:t>
      </w:r>
      <w:r w:rsidR="00853E8C" w:rsidRPr="00E3402C">
        <w:rPr>
          <w:rStyle w:val="FontStyle20"/>
          <w:sz w:val="28"/>
          <w:szCs w:val="28"/>
        </w:rPr>
        <w:t>в правоохранительные органы.</w:t>
      </w:r>
    </w:p>
    <w:p w:rsidR="001A7DA4" w:rsidRPr="00E3402C" w:rsidRDefault="001A7DA4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Default="00853E8C" w:rsidP="00B44321">
      <w:pPr>
        <w:pStyle w:val="Style14"/>
        <w:widowControl/>
        <w:numPr>
          <w:ilvl w:val="0"/>
          <w:numId w:val="5"/>
        </w:numPr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Положения настоящего Стандарта являются обязательными для соблюдения работниками </w:t>
      </w:r>
      <w:r w:rsidR="008D3033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.</w:t>
      </w:r>
    </w:p>
    <w:p w:rsidR="00031332" w:rsidRPr="00E3402C" w:rsidRDefault="00031332" w:rsidP="00031332">
      <w:pPr>
        <w:pStyle w:val="Style14"/>
        <w:widowControl/>
        <w:tabs>
          <w:tab w:val="left" w:pos="1272"/>
        </w:tabs>
        <w:spacing w:line="264" w:lineRule="auto"/>
        <w:ind w:left="720" w:firstLine="0"/>
        <w:rPr>
          <w:rStyle w:val="FontStyle20"/>
          <w:sz w:val="28"/>
          <w:szCs w:val="28"/>
        </w:rPr>
      </w:pPr>
    </w:p>
    <w:p w:rsidR="00853E8C" w:rsidRPr="00E3402C" w:rsidRDefault="00853E8C" w:rsidP="001A7DA4">
      <w:pPr>
        <w:pStyle w:val="Style5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1.6. Внесение изменений и дополнений в настоящий Стандарт осуществляется на о</w:t>
      </w:r>
      <w:r w:rsidR="008D3033">
        <w:rPr>
          <w:rStyle w:val="FontStyle20"/>
          <w:sz w:val="28"/>
          <w:szCs w:val="28"/>
        </w:rPr>
        <w:t xml:space="preserve">сновании </w:t>
      </w:r>
      <w:r w:rsidR="00A538A6">
        <w:rPr>
          <w:rStyle w:val="FontStyle20"/>
          <w:sz w:val="28"/>
          <w:szCs w:val="28"/>
        </w:rPr>
        <w:t>распоряжений,</w:t>
      </w:r>
      <w:r w:rsidR="00B53F48" w:rsidRPr="00E3402C">
        <w:rPr>
          <w:rStyle w:val="FontStyle20"/>
          <w:sz w:val="28"/>
          <w:szCs w:val="28"/>
        </w:rPr>
        <w:t xml:space="preserve"> утверждаемых П</w:t>
      </w:r>
      <w:r w:rsidRPr="00E3402C">
        <w:rPr>
          <w:rStyle w:val="FontStyle20"/>
          <w:sz w:val="28"/>
          <w:szCs w:val="28"/>
        </w:rPr>
        <w:t xml:space="preserve">редседателем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.</w:t>
      </w:r>
    </w:p>
    <w:p w:rsidR="00853E8C" w:rsidRPr="00E3402C" w:rsidRDefault="00853E8C" w:rsidP="001A7DA4">
      <w:pPr>
        <w:pStyle w:val="Style6"/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1A7DA4" w:rsidRDefault="00853E8C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 w:rsidRPr="00E3402C">
        <w:rPr>
          <w:rStyle w:val="FontStyle19"/>
          <w:sz w:val="28"/>
          <w:szCs w:val="28"/>
        </w:rPr>
        <w:t>2. Цель, задачи и формы контроля</w:t>
      </w:r>
    </w:p>
    <w:p w:rsidR="00853E8C" w:rsidRDefault="00853E8C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 w:rsidRPr="00E3402C">
        <w:rPr>
          <w:rStyle w:val="FontStyle19"/>
          <w:sz w:val="28"/>
          <w:szCs w:val="28"/>
        </w:rPr>
        <w:t xml:space="preserve"> реализации результатов проведенных</w:t>
      </w:r>
      <w:r w:rsidR="001A7DA4">
        <w:rPr>
          <w:rStyle w:val="FontStyle19"/>
          <w:sz w:val="28"/>
          <w:szCs w:val="28"/>
        </w:rPr>
        <w:t xml:space="preserve"> </w:t>
      </w:r>
      <w:r w:rsidRPr="00E3402C">
        <w:rPr>
          <w:rStyle w:val="FontStyle19"/>
          <w:sz w:val="28"/>
          <w:szCs w:val="28"/>
        </w:rPr>
        <w:t>мероприятий</w:t>
      </w:r>
    </w:p>
    <w:p w:rsidR="001A7DA4" w:rsidRPr="00E3402C" w:rsidRDefault="001A7DA4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</w:p>
    <w:p w:rsidR="00853E8C" w:rsidRPr="00E3402C" w:rsidRDefault="00853E8C" w:rsidP="00B44321">
      <w:pPr>
        <w:pStyle w:val="Style14"/>
        <w:widowControl/>
        <w:numPr>
          <w:ilvl w:val="0"/>
          <w:numId w:val="6"/>
        </w:numPr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Контроль реализации результатов проведенных мероприятий включает в себя: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анализ итогов рассмотрения в  Собрании </w:t>
      </w:r>
      <w:r w:rsidR="00A538A6">
        <w:rPr>
          <w:rStyle w:val="FontStyle20"/>
          <w:sz w:val="28"/>
          <w:szCs w:val="28"/>
        </w:rPr>
        <w:t>депутатов района</w:t>
      </w:r>
      <w:r w:rsidR="00402E50" w:rsidRPr="00E3402C">
        <w:rPr>
          <w:rStyle w:val="FontStyle20"/>
          <w:sz w:val="28"/>
          <w:szCs w:val="28"/>
        </w:rPr>
        <w:t xml:space="preserve"> отчетов, заключений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по результатам проведенных мероприятий;</w:t>
      </w:r>
    </w:p>
    <w:p w:rsidR="00853E8C" w:rsidRPr="00E3402C" w:rsidRDefault="0005418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контроль соблюдения </w:t>
      </w:r>
      <w:r w:rsidR="00853E8C" w:rsidRPr="00E3402C">
        <w:rPr>
          <w:rStyle w:val="FontStyle20"/>
          <w:sz w:val="28"/>
          <w:szCs w:val="28"/>
        </w:rPr>
        <w:t>срок</w:t>
      </w:r>
      <w:r>
        <w:rPr>
          <w:rStyle w:val="FontStyle20"/>
          <w:sz w:val="28"/>
          <w:szCs w:val="28"/>
        </w:rPr>
        <w:t xml:space="preserve">ов рассмотрения представлений и </w:t>
      </w:r>
      <w:r w:rsidR="00853E8C" w:rsidRPr="00E3402C">
        <w:rPr>
          <w:rStyle w:val="FontStyle20"/>
          <w:sz w:val="28"/>
          <w:szCs w:val="28"/>
        </w:rPr>
        <w:t>предписаний</w:t>
      </w:r>
      <w:r>
        <w:rPr>
          <w:rStyle w:val="FontStyle20"/>
          <w:sz w:val="28"/>
          <w:szCs w:val="28"/>
        </w:rPr>
        <w:t xml:space="preserve"> </w:t>
      </w:r>
      <w:r w:rsidR="00A538A6"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контроль исполнения решений и мер по их реализации, принятых по</w:t>
      </w:r>
      <w:r w:rsidR="00402E50" w:rsidRPr="00E3402C">
        <w:rPr>
          <w:rStyle w:val="FontStyle20"/>
          <w:sz w:val="28"/>
          <w:szCs w:val="28"/>
        </w:rPr>
        <w:t xml:space="preserve"> представлениям и предписаниям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jc w:val="left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анализ результатов рас</w:t>
      </w:r>
      <w:r w:rsidR="00402E50" w:rsidRPr="00E3402C">
        <w:rPr>
          <w:rStyle w:val="FontStyle20"/>
          <w:sz w:val="28"/>
          <w:szCs w:val="28"/>
        </w:rPr>
        <w:t xml:space="preserve">смотрения информационных писем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;</w:t>
      </w:r>
    </w:p>
    <w:p w:rsidR="00853E8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анализ итогов рассмотрения правоохранительными органами материалов контрольных мероприятий, направлен</w:t>
      </w:r>
      <w:r w:rsidR="00402E50" w:rsidRPr="00E3402C">
        <w:rPr>
          <w:rStyle w:val="FontStyle20"/>
          <w:sz w:val="28"/>
          <w:szCs w:val="28"/>
        </w:rPr>
        <w:t xml:space="preserve">ных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.</w:t>
      </w:r>
    </w:p>
    <w:p w:rsidR="001A7DA4" w:rsidRPr="00E3402C" w:rsidRDefault="001A7DA4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Default="00853E8C" w:rsidP="00B44321">
      <w:pPr>
        <w:pStyle w:val="Style14"/>
        <w:widowControl/>
        <w:numPr>
          <w:ilvl w:val="0"/>
          <w:numId w:val="7"/>
        </w:numPr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, и достижение высокого уровня </w:t>
      </w:r>
      <w:r w:rsidR="00031332">
        <w:rPr>
          <w:rStyle w:val="FontStyle20"/>
          <w:sz w:val="28"/>
          <w:szCs w:val="28"/>
        </w:rPr>
        <w:t xml:space="preserve">результативности и </w:t>
      </w:r>
      <w:r w:rsidRPr="00E3402C">
        <w:rPr>
          <w:rStyle w:val="FontStyle20"/>
          <w:sz w:val="28"/>
          <w:szCs w:val="28"/>
        </w:rPr>
        <w:t>эффективности ее контрольной и экспертно-аналитической деятельности.</w:t>
      </w:r>
    </w:p>
    <w:p w:rsidR="001A7DA4" w:rsidRPr="00E3402C" w:rsidRDefault="001A7DA4" w:rsidP="00B44321">
      <w:pPr>
        <w:pStyle w:val="Style14"/>
        <w:widowControl/>
        <w:tabs>
          <w:tab w:val="left" w:pos="1262"/>
        </w:tabs>
        <w:spacing w:line="264" w:lineRule="auto"/>
        <w:ind w:left="720" w:firstLine="0"/>
        <w:rPr>
          <w:rStyle w:val="FontStyle20"/>
          <w:sz w:val="28"/>
          <w:szCs w:val="28"/>
        </w:rPr>
      </w:pPr>
    </w:p>
    <w:p w:rsidR="00853E8C" w:rsidRPr="00E3402C" w:rsidRDefault="00853E8C" w:rsidP="00B44321">
      <w:pPr>
        <w:pStyle w:val="Style14"/>
        <w:widowControl/>
        <w:numPr>
          <w:ilvl w:val="0"/>
          <w:numId w:val="7"/>
        </w:numPr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повышение качества</w:t>
      </w:r>
      <w:r w:rsidR="00031332">
        <w:rPr>
          <w:rStyle w:val="FontStyle20"/>
          <w:sz w:val="28"/>
          <w:szCs w:val="28"/>
        </w:rPr>
        <w:t xml:space="preserve">, результативности </w:t>
      </w:r>
      <w:r w:rsidRPr="00E3402C">
        <w:rPr>
          <w:rStyle w:val="FontStyle20"/>
          <w:sz w:val="28"/>
          <w:szCs w:val="28"/>
        </w:rPr>
        <w:t xml:space="preserve"> и эффективности контрольной и экспер</w:t>
      </w:r>
      <w:r w:rsidR="00402E50" w:rsidRPr="00E3402C">
        <w:rPr>
          <w:rStyle w:val="FontStyle20"/>
          <w:sz w:val="28"/>
          <w:szCs w:val="28"/>
        </w:rPr>
        <w:t xml:space="preserve">тно-аналитической деятельности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устранение нарушений </w:t>
      </w:r>
      <w:r w:rsidR="00031332">
        <w:rPr>
          <w:rStyle w:val="FontStyle20"/>
          <w:sz w:val="28"/>
          <w:szCs w:val="28"/>
        </w:rPr>
        <w:t xml:space="preserve">и недостатков </w:t>
      </w:r>
      <w:r w:rsidRPr="00E3402C">
        <w:rPr>
          <w:rStyle w:val="FontStyle20"/>
          <w:sz w:val="28"/>
          <w:szCs w:val="28"/>
        </w:rPr>
        <w:t>объектами контроля, выявленных в ходе контрольных и экспертно-аналитических мероприятий</w:t>
      </w:r>
      <w:r w:rsidR="00031332">
        <w:rPr>
          <w:rStyle w:val="FontStyle20"/>
          <w:sz w:val="28"/>
          <w:szCs w:val="28"/>
        </w:rPr>
        <w:t>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разработка предложений по совершенствованию контрольной и экспер</w:t>
      </w:r>
      <w:r w:rsidR="00402E50" w:rsidRPr="00E3402C">
        <w:rPr>
          <w:rStyle w:val="FontStyle20"/>
          <w:sz w:val="28"/>
          <w:szCs w:val="28"/>
        </w:rPr>
        <w:t xml:space="preserve">тно-аналитической деятельности </w:t>
      </w:r>
      <w:r w:rsidR="00A538A6">
        <w:rPr>
          <w:rStyle w:val="FontStyle20"/>
          <w:sz w:val="28"/>
          <w:szCs w:val="28"/>
        </w:rPr>
        <w:t>КСО района</w:t>
      </w:r>
      <w:r w:rsidR="00031332">
        <w:rPr>
          <w:rStyle w:val="FontStyle20"/>
          <w:sz w:val="28"/>
          <w:szCs w:val="28"/>
        </w:rPr>
        <w:t>,</w:t>
      </w:r>
      <w:r w:rsidRPr="00E3402C">
        <w:rPr>
          <w:rStyle w:val="FontStyle20"/>
          <w:sz w:val="28"/>
          <w:szCs w:val="28"/>
        </w:rPr>
        <w:t xml:space="preserve"> ее правового, организационного</w:t>
      </w:r>
      <w:r w:rsidR="00031332">
        <w:rPr>
          <w:rStyle w:val="FontStyle20"/>
          <w:sz w:val="28"/>
          <w:szCs w:val="28"/>
        </w:rPr>
        <w:t xml:space="preserve"> и </w:t>
      </w:r>
      <w:r w:rsidRPr="00E3402C">
        <w:rPr>
          <w:rStyle w:val="FontStyle20"/>
          <w:sz w:val="28"/>
          <w:szCs w:val="28"/>
        </w:rPr>
        <w:t xml:space="preserve"> методологического обеспечения;</w:t>
      </w:r>
    </w:p>
    <w:p w:rsidR="00853E8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lastRenderedPageBreak/>
        <w:t>реализация органами власти, местного самоуправления и объектами контроля предложений по результатам контрольных и экспертно-аналитических мероприятий.</w:t>
      </w:r>
    </w:p>
    <w:p w:rsidR="001A7DA4" w:rsidRPr="00E3402C" w:rsidRDefault="001A7DA4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Default="00853E8C" w:rsidP="00B44321">
      <w:pPr>
        <w:pStyle w:val="Style14"/>
        <w:widowControl/>
        <w:numPr>
          <w:ilvl w:val="0"/>
          <w:numId w:val="8"/>
        </w:numPr>
        <w:tabs>
          <w:tab w:val="left" w:pos="1262"/>
        </w:tabs>
        <w:spacing w:line="264" w:lineRule="auto"/>
        <w:ind w:firstLine="720"/>
        <w:rPr>
          <w:rStyle w:val="FontStyle20"/>
          <w:color w:val="auto"/>
          <w:sz w:val="28"/>
          <w:szCs w:val="28"/>
        </w:rPr>
      </w:pPr>
      <w:r w:rsidRPr="00E3402C">
        <w:rPr>
          <w:rStyle w:val="FontStyle20"/>
          <w:color w:val="auto"/>
          <w:sz w:val="28"/>
          <w:szCs w:val="28"/>
        </w:rPr>
        <w:t>Контроль реализации результатов проведенных м</w:t>
      </w:r>
      <w:r w:rsidR="00A538A6">
        <w:rPr>
          <w:rStyle w:val="FontStyle20"/>
          <w:color w:val="auto"/>
          <w:sz w:val="28"/>
          <w:szCs w:val="28"/>
        </w:rPr>
        <w:t>ероприятий организуют инспектор</w:t>
      </w:r>
      <w:r w:rsidR="00402E50" w:rsidRPr="00E3402C">
        <w:rPr>
          <w:rStyle w:val="FontStyle20"/>
          <w:color w:val="auto"/>
          <w:sz w:val="28"/>
          <w:szCs w:val="28"/>
        </w:rPr>
        <w:t xml:space="preserve">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color w:val="auto"/>
          <w:sz w:val="28"/>
          <w:szCs w:val="28"/>
        </w:rPr>
        <w:t>.</w:t>
      </w:r>
    </w:p>
    <w:p w:rsidR="001A7DA4" w:rsidRPr="00E3402C" w:rsidRDefault="001A7DA4" w:rsidP="00B44321">
      <w:pPr>
        <w:pStyle w:val="Style14"/>
        <w:widowControl/>
        <w:tabs>
          <w:tab w:val="left" w:pos="1262"/>
        </w:tabs>
        <w:spacing w:line="264" w:lineRule="auto"/>
        <w:ind w:left="720" w:firstLine="0"/>
        <w:rPr>
          <w:rStyle w:val="FontStyle20"/>
          <w:color w:val="auto"/>
          <w:sz w:val="28"/>
          <w:szCs w:val="28"/>
        </w:rPr>
      </w:pPr>
    </w:p>
    <w:p w:rsidR="00853E8C" w:rsidRPr="00E3402C" w:rsidRDefault="00853E8C" w:rsidP="00B44321">
      <w:pPr>
        <w:pStyle w:val="Style14"/>
        <w:widowControl/>
        <w:numPr>
          <w:ilvl w:val="0"/>
          <w:numId w:val="8"/>
        </w:numPr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анализа и обобщения полученной информации о решениях и мерах, принятых органами власти, местного самоуправления и объектами контроля по </w:t>
      </w:r>
      <w:r w:rsidR="00402E50" w:rsidRPr="00E3402C">
        <w:rPr>
          <w:rStyle w:val="FontStyle20"/>
          <w:sz w:val="28"/>
          <w:szCs w:val="28"/>
        </w:rPr>
        <w:t xml:space="preserve">итогам рассмотрения документов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о результатах проведенных мероприятий;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включения в программы контрольных и экспертно-аналитических мероприятий вопросов про</w:t>
      </w:r>
      <w:r w:rsidR="00402E50" w:rsidRPr="00E3402C">
        <w:rPr>
          <w:rStyle w:val="FontStyle20"/>
          <w:sz w:val="28"/>
          <w:szCs w:val="28"/>
        </w:rPr>
        <w:t xml:space="preserve">верки реализации представлений </w:t>
      </w:r>
      <w:r w:rsidR="00031332">
        <w:rPr>
          <w:rStyle w:val="FontStyle20"/>
          <w:sz w:val="28"/>
          <w:szCs w:val="28"/>
        </w:rPr>
        <w:t xml:space="preserve">(предписаний)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, направленных по результатам ранее проведенных </w:t>
      </w:r>
      <w:r w:rsidR="00031332">
        <w:rPr>
          <w:rStyle w:val="FontStyle20"/>
          <w:sz w:val="28"/>
          <w:szCs w:val="28"/>
        </w:rPr>
        <w:t xml:space="preserve">контрольных и </w:t>
      </w:r>
      <w:r w:rsidR="00031332" w:rsidRPr="00E3402C">
        <w:rPr>
          <w:rStyle w:val="FontStyle20"/>
          <w:sz w:val="28"/>
          <w:szCs w:val="28"/>
        </w:rPr>
        <w:t>экспертно-аналитического мероприяти</w:t>
      </w:r>
      <w:r w:rsidR="00031332">
        <w:rPr>
          <w:rStyle w:val="FontStyle20"/>
          <w:sz w:val="28"/>
          <w:szCs w:val="28"/>
        </w:rPr>
        <w:t>й</w:t>
      </w:r>
      <w:r w:rsidRPr="00E3402C">
        <w:rPr>
          <w:rStyle w:val="FontStyle20"/>
          <w:sz w:val="28"/>
          <w:szCs w:val="28"/>
        </w:rPr>
        <w:t>;</w:t>
      </w:r>
    </w:p>
    <w:p w:rsidR="00853E8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проведения контрольных мероприятий по про</w:t>
      </w:r>
      <w:r w:rsidR="00402E50" w:rsidRPr="00E3402C">
        <w:rPr>
          <w:rStyle w:val="FontStyle20"/>
          <w:sz w:val="28"/>
          <w:szCs w:val="28"/>
        </w:rPr>
        <w:t xml:space="preserve">верке реализации представлений </w:t>
      </w:r>
      <w:r w:rsidR="00031332">
        <w:rPr>
          <w:rStyle w:val="FontStyle20"/>
          <w:sz w:val="28"/>
          <w:szCs w:val="28"/>
        </w:rPr>
        <w:t xml:space="preserve">(предписаний) </w:t>
      </w:r>
      <w:r w:rsidR="00A538A6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>.</w:t>
      </w:r>
    </w:p>
    <w:p w:rsidR="001A7DA4" w:rsidRPr="00E3402C" w:rsidRDefault="001A7DA4" w:rsidP="001A7DA4">
      <w:pPr>
        <w:pStyle w:val="Style5"/>
        <w:widowControl/>
        <w:spacing w:line="240" w:lineRule="auto"/>
        <w:ind w:firstLine="720"/>
        <w:rPr>
          <w:rStyle w:val="FontStyle20"/>
          <w:sz w:val="28"/>
          <w:szCs w:val="28"/>
        </w:rPr>
      </w:pPr>
    </w:p>
    <w:p w:rsidR="001A7DA4" w:rsidRDefault="00D5007C" w:rsidP="001A7DA4">
      <w:pPr>
        <w:pStyle w:val="Style5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="00853E8C" w:rsidRPr="00E3402C">
        <w:rPr>
          <w:rStyle w:val="FontStyle19"/>
          <w:sz w:val="28"/>
          <w:szCs w:val="28"/>
        </w:rPr>
        <w:t>. Порядок кон</w:t>
      </w:r>
      <w:r w:rsidR="001919C3" w:rsidRPr="00E3402C">
        <w:rPr>
          <w:rStyle w:val="FontStyle19"/>
          <w:sz w:val="28"/>
          <w:szCs w:val="28"/>
        </w:rPr>
        <w:t>троля исполнения</w:t>
      </w:r>
      <w:r w:rsidR="001A7DA4">
        <w:rPr>
          <w:rStyle w:val="FontStyle19"/>
          <w:sz w:val="28"/>
          <w:szCs w:val="28"/>
        </w:rPr>
        <w:t xml:space="preserve"> </w:t>
      </w:r>
      <w:r w:rsidR="001919C3" w:rsidRPr="00E3402C">
        <w:rPr>
          <w:rStyle w:val="FontStyle19"/>
          <w:sz w:val="28"/>
          <w:szCs w:val="28"/>
        </w:rPr>
        <w:t>представлений</w:t>
      </w:r>
      <w:r w:rsidR="009A4427">
        <w:rPr>
          <w:rStyle w:val="FontStyle19"/>
          <w:sz w:val="28"/>
          <w:szCs w:val="28"/>
        </w:rPr>
        <w:t xml:space="preserve">, </w:t>
      </w:r>
    </w:p>
    <w:p w:rsidR="00853E8C" w:rsidRDefault="009A4427" w:rsidP="001A7DA4">
      <w:pPr>
        <w:pStyle w:val="Style5"/>
        <w:widowControl/>
        <w:spacing w:line="240" w:lineRule="auto"/>
        <w:ind w:firstLine="720"/>
        <w:jc w:val="center"/>
        <w:rPr>
          <w:rStyle w:val="FontStyle20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предписаний </w:t>
      </w:r>
      <w:r w:rsidR="00D5007C">
        <w:rPr>
          <w:rStyle w:val="FontStyle19"/>
          <w:sz w:val="28"/>
          <w:szCs w:val="28"/>
        </w:rPr>
        <w:t xml:space="preserve">и информационных писем </w:t>
      </w:r>
      <w:r w:rsidR="00A538A6">
        <w:rPr>
          <w:rStyle w:val="FontStyle20"/>
          <w:b/>
          <w:sz w:val="28"/>
          <w:szCs w:val="28"/>
        </w:rPr>
        <w:t>Контрольно-счетного органа</w:t>
      </w:r>
    </w:p>
    <w:p w:rsidR="001A7DA4" w:rsidRPr="001A7DA4" w:rsidRDefault="001A7DA4" w:rsidP="001A7DA4">
      <w:pPr>
        <w:pStyle w:val="Style5"/>
        <w:widowControl/>
        <w:spacing w:line="240" w:lineRule="auto"/>
        <w:ind w:firstLine="720"/>
        <w:rPr>
          <w:rStyle w:val="FontStyle20"/>
          <w:sz w:val="28"/>
          <w:szCs w:val="28"/>
        </w:rPr>
      </w:pPr>
    </w:p>
    <w:p w:rsidR="002C43A9" w:rsidRPr="001A7DA4" w:rsidRDefault="00D5007C" w:rsidP="00B44321">
      <w:pPr>
        <w:pStyle w:val="Style5"/>
        <w:widowControl/>
        <w:spacing w:line="264" w:lineRule="auto"/>
        <w:ind w:firstLine="720"/>
        <w:jc w:val="center"/>
        <w:rPr>
          <w:rStyle w:val="FontStyle20"/>
          <w:bCs/>
          <w:sz w:val="28"/>
          <w:szCs w:val="28"/>
        </w:rPr>
      </w:pPr>
      <w:r>
        <w:rPr>
          <w:rStyle w:val="FontStyle20"/>
          <w:sz w:val="28"/>
          <w:szCs w:val="28"/>
        </w:rPr>
        <w:t>3</w:t>
      </w:r>
      <w:r w:rsidR="002C43A9" w:rsidRPr="001A7DA4">
        <w:rPr>
          <w:rStyle w:val="FontStyle20"/>
          <w:sz w:val="28"/>
          <w:szCs w:val="28"/>
        </w:rPr>
        <w:t>.1. Порядок контроля исполнения представлений</w:t>
      </w:r>
      <w:r w:rsidR="001A7DA4" w:rsidRPr="001A7DA4">
        <w:rPr>
          <w:rStyle w:val="FontStyle20"/>
          <w:sz w:val="28"/>
          <w:szCs w:val="28"/>
        </w:rPr>
        <w:t xml:space="preserve"> </w:t>
      </w:r>
      <w:r w:rsidR="00A538A6">
        <w:rPr>
          <w:rStyle w:val="FontStyle20"/>
          <w:sz w:val="28"/>
          <w:szCs w:val="28"/>
        </w:rPr>
        <w:t>КСО района</w:t>
      </w:r>
      <w:r w:rsidR="00E57A27">
        <w:rPr>
          <w:rStyle w:val="FontStyle20"/>
          <w:bCs/>
          <w:sz w:val="28"/>
          <w:szCs w:val="28"/>
        </w:rPr>
        <w:t>.</w:t>
      </w:r>
    </w:p>
    <w:p w:rsidR="004F31C3" w:rsidRDefault="00A538A6" w:rsidP="00B44321">
      <w:pPr>
        <w:pStyle w:val="Style14"/>
        <w:widowControl/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Представление регистрируется</w:t>
      </w:r>
      <w:r w:rsidR="009A4427">
        <w:rPr>
          <w:rStyle w:val="FontStyle20"/>
          <w:sz w:val="28"/>
          <w:szCs w:val="28"/>
        </w:rPr>
        <w:t xml:space="preserve"> в Ж</w:t>
      </w:r>
      <w:r w:rsidR="0000301D">
        <w:rPr>
          <w:rStyle w:val="FontStyle20"/>
          <w:sz w:val="28"/>
          <w:szCs w:val="28"/>
        </w:rPr>
        <w:t xml:space="preserve">урнале регистрации представлений, </w:t>
      </w:r>
      <w:r w:rsidR="00284108">
        <w:rPr>
          <w:rStyle w:val="FontStyle20"/>
          <w:sz w:val="28"/>
          <w:szCs w:val="28"/>
        </w:rPr>
        <w:t xml:space="preserve">далее </w:t>
      </w:r>
      <w:r w:rsidR="006504B7">
        <w:rPr>
          <w:rStyle w:val="FontStyle20"/>
          <w:sz w:val="28"/>
          <w:szCs w:val="28"/>
        </w:rPr>
        <w:t xml:space="preserve"> </w:t>
      </w:r>
      <w:r w:rsidR="00284108">
        <w:rPr>
          <w:rStyle w:val="FontStyle20"/>
          <w:sz w:val="28"/>
          <w:szCs w:val="28"/>
        </w:rPr>
        <w:t xml:space="preserve"> </w:t>
      </w:r>
      <w:r w:rsidR="0000301D">
        <w:rPr>
          <w:rStyle w:val="FontStyle20"/>
          <w:sz w:val="28"/>
          <w:szCs w:val="28"/>
        </w:rPr>
        <w:t>отправляется</w:t>
      </w:r>
      <w:r w:rsidR="00853E8C" w:rsidRPr="00E3402C">
        <w:rPr>
          <w:rStyle w:val="FontStyle20"/>
          <w:sz w:val="28"/>
          <w:szCs w:val="28"/>
        </w:rPr>
        <w:t xml:space="preserve"> заказным почтовым отправлением с уведомлением</w:t>
      </w:r>
      <w:r w:rsidR="009A4427">
        <w:rPr>
          <w:rStyle w:val="FontStyle20"/>
          <w:sz w:val="28"/>
          <w:szCs w:val="28"/>
        </w:rPr>
        <w:t>,</w:t>
      </w:r>
      <w:r w:rsidR="00853E8C" w:rsidRPr="00E3402C">
        <w:rPr>
          <w:rStyle w:val="FontStyle20"/>
          <w:sz w:val="28"/>
          <w:szCs w:val="28"/>
        </w:rPr>
        <w:t xml:space="preserve"> либо путем вручения лично представителю объекта контроля под подпись (форма</w:t>
      </w:r>
      <w:r w:rsidR="003A2979" w:rsidRPr="00E3402C">
        <w:rPr>
          <w:rStyle w:val="FontStyle20"/>
          <w:sz w:val="28"/>
          <w:szCs w:val="28"/>
        </w:rPr>
        <w:t xml:space="preserve"> журнала приведена в приложении </w:t>
      </w:r>
      <w:r w:rsidR="009A4427">
        <w:rPr>
          <w:rStyle w:val="FontStyle20"/>
          <w:sz w:val="28"/>
          <w:szCs w:val="28"/>
        </w:rPr>
        <w:t>№</w:t>
      </w:r>
      <w:r w:rsidR="003A2979" w:rsidRPr="00E3402C">
        <w:rPr>
          <w:rStyle w:val="FontStyle20"/>
          <w:sz w:val="28"/>
          <w:szCs w:val="28"/>
        </w:rPr>
        <w:t>1)</w:t>
      </w:r>
      <w:r w:rsidR="00853E8C" w:rsidRPr="00E3402C">
        <w:rPr>
          <w:rStyle w:val="FontStyle20"/>
          <w:sz w:val="28"/>
          <w:szCs w:val="28"/>
        </w:rPr>
        <w:t xml:space="preserve">. </w:t>
      </w:r>
    </w:p>
    <w:p w:rsidR="00853E8C" w:rsidRPr="00E3402C" w:rsidRDefault="00853E8C" w:rsidP="00B44321">
      <w:pPr>
        <w:pStyle w:val="Style14"/>
        <w:widowControl/>
        <w:tabs>
          <w:tab w:val="left" w:pos="127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Копия представления с указанием даты и номера почтового</w:t>
      </w:r>
      <w:r w:rsidR="0000301D">
        <w:rPr>
          <w:rStyle w:val="FontStyle20"/>
          <w:sz w:val="28"/>
          <w:szCs w:val="28"/>
        </w:rPr>
        <w:t xml:space="preserve"> отправления передается инспектору КСО района</w:t>
      </w:r>
      <w:r w:rsidRPr="00E3402C">
        <w:rPr>
          <w:rStyle w:val="FontStyle20"/>
          <w:sz w:val="28"/>
          <w:szCs w:val="28"/>
        </w:rPr>
        <w:t>, ответственному за проведение мероприятия, по результатам которого направлен</w:t>
      </w:r>
      <w:r w:rsidR="00284108">
        <w:rPr>
          <w:rStyle w:val="FontStyle20"/>
          <w:sz w:val="28"/>
          <w:szCs w:val="28"/>
        </w:rPr>
        <w:t>о соответствующее представление</w:t>
      </w:r>
      <w:r w:rsidR="00E57A27">
        <w:rPr>
          <w:rStyle w:val="FontStyle20"/>
          <w:sz w:val="28"/>
          <w:szCs w:val="28"/>
        </w:rPr>
        <w:t>.</w:t>
      </w:r>
      <w:r w:rsidR="00284108">
        <w:rPr>
          <w:rStyle w:val="FontStyle20"/>
          <w:sz w:val="28"/>
          <w:szCs w:val="28"/>
        </w:rPr>
        <w:t xml:space="preserve"> </w:t>
      </w:r>
    </w:p>
    <w:p w:rsidR="00853E8C" w:rsidRPr="00E3402C" w:rsidRDefault="00853E8C" w:rsidP="00BB0626">
      <w:pPr>
        <w:pStyle w:val="Style14"/>
        <w:widowControl/>
        <w:tabs>
          <w:tab w:val="left" w:pos="1272"/>
        </w:tabs>
        <w:spacing w:line="264" w:lineRule="auto"/>
        <w:ind w:firstLine="851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 xml:space="preserve">В соответствии с </w:t>
      </w:r>
      <w:r w:rsidR="003C07D8" w:rsidRPr="00E3402C">
        <w:rPr>
          <w:sz w:val="28"/>
          <w:szCs w:val="28"/>
        </w:rPr>
        <w:t>За</w:t>
      </w:r>
      <w:r w:rsidR="003A2979" w:rsidRPr="00E3402C">
        <w:rPr>
          <w:sz w:val="28"/>
          <w:szCs w:val="28"/>
        </w:rPr>
        <w:t xml:space="preserve">коном РД от 15 ноября </w:t>
      </w:r>
      <w:r w:rsidR="003C07D8" w:rsidRPr="00E3402C">
        <w:rPr>
          <w:sz w:val="28"/>
          <w:szCs w:val="28"/>
        </w:rPr>
        <w:t>2011</w:t>
      </w:r>
      <w:r w:rsidR="009A4427">
        <w:rPr>
          <w:sz w:val="28"/>
          <w:szCs w:val="28"/>
        </w:rPr>
        <w:t>г.</w:t>
      </w:r>
      <w:r w:rsidR="003C07D8" w:rsidRPr="00E3402C">
        <w:rPr>
          <w:sz w:val="28"/>
          <w:szCs w:val="28"/>
        </w:rPr>
        <w:t xml:space="preserve">  </w:t>
      </w:r>
      <w:r w:rsidR="003A2979" w:rsidRPr="00E3402C">
        <w:rPr>
          <w:sz w:val="28"/>
          <w:szCs w:val="28"/>
        </w:rPr>
        <w:t>№</w:t>
      </w:r>
      <w:r w:rsidR="003C07D8" w:rsidRPr="00E3402C">
        <w:rPr>
          <w:sz w:val="28"/>
          <w:szCs w:val="28"/>
        </w:rPr>
        <w:t xml:space="preserve"> 72 «О Счетной палате Республики Дагестан и некоторых вопросах деятельности контрольно-счетных органов муниципальных образований»</w:t>
      </w:r>
      <w:r w:rsidRPr="00E3402C">
        <w:rPr>
          <w:rStyle w:val="FontStyle20"/>
          <w:sz w:val="28"/>
          <w:szCs w:val="28"/>
        </w:rPr>
        <w:t xml:space="preserve"> органы власти, местного самоуправления и объекты контроля обязаны в установленные сроки </w:t>
      </w:r>
      <w:r w:rsidR="003C07D8" w:rsidRPr="00E3402C">
        <w:rPr>
          <w:rStyle w:val="FontStyle20"/>
          <w:sz w:val="28"/>
          <w:szCs w:val="28"/>
        </w:rPr>
        <w:t xml:space="preserve">уведомить в письменной форме </w:t>
      </w:r>
      <w:r w:rsidR="0000301D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о принятых </w:t>
      </w:r>
      <w:r w:rsidR="009A4427" w:rsidRPr="00E3402C">
        <w:rPr>
          <w:rStyle w:val="FontStyle20"/>
          <w:sz w:val="28"/>
          <w:szCs w:val="28"/>
        </w:rPr>
        <w:t xml:space="preserve">решениях и мерах </w:t>
      </w:r>
      <w:r w:rsidRPr="00E3402C">
        <w:rPr>
          <w:rStyle w:val="FontStyle20"/>
          <w:sz w:val="28"/>
          <w:szCs w:val="28"/>
        </w:rPr>
        <w:t>по результатам рассмотрения представления.</w:t>
      </w:r>
    </w:p>
    <w:p w:rsidR="00853E8C" w:rsidRDefault="00853E8C" w:rsidP="0000301D">
      <w:pPr>
        <w:pStyle w:val="Style14"/>
        <w:widowControl/>
        <w:tabs>
          <w:tab w:val="left" w:pos="1272"/>
        </w:tabs>
        <w:spacing w:line="240" w:lineRule="auto"/>
        <w:ind w:firstLine="851"/>
        <w:rPr>
          <w:sz w:val="28"/>
          <w:szCs w:val="28"/>
        </w:rPr>
      </w:pPr>
      <w:r w:rsidRPr="00E3402C">
        <w:rPr>
          <w:rStyle w:val="FontStyle20"/>
          <w:sz w:val="28"/>
          <w:szCs w:val="28"/>
        </w:rPr>
        <w:lastRenderedPageBreak/>
        <w:t xml:space="preserve">Информация о результатах рассмотрения представления, поступившая от </w:t>
      </w:r>
      <w:r w:rsidRPr="00BB0626">
        <w:rPr>
          <w:rStyle w:val="FontStyle20"/>
          <w:sz w:val="28"/>
          <w:szCs w:val="28"/>
        </w:rPr>
        <w:t xml:space="preserve">органов власти, местного самоуправления и объектов контроля, регистрируется </w:t>
      </w:r>
      <w:r w:rsidR="0000301D">
        <w:rPr>
          <w:rStyle w:val="FontStyle20"/>
          <w:sz w:val="28"/>
          <w:szCs w:val="28"/>
        </w:rPr>
        <w:t>КСО района</w:t>
      </w:r>
      <w:r w:rsidR="009A4427" w:rsidRPr="00BB0626">
        <w:rPr>
          <w:rStyle w:val="FontStyle20"/>
          <w:sz w:val="28"/>
          <w:szCs w:val="28"/>
        </w:rPr>
        <w:t xml:space="preserve"> </w:t>
      </w:r>
      <w:r w:rsidRPr="00BB0626">
        <w:rPr>
          <w:rStyle w:val="FontStyle20"/>
          <w:sz w:val="28"/>
          <w:szCs w:val="28"/>
        </w:rPr>
        <w:t>в порядке, установленном Положением по делопроизводству</w:t>
      </w:r>
      <w:r w:rsidR="00284108" w:rsidRPr="00BB0626">
        <w:rPr>
          <w:rStyle w:val="FontStyle20"/>
          <w:sz w:val="28"/>
          <w:szCs w:val="28"/>
        </w:rPr>
        <w:t xml:space="preserve"> </w:t>
      </w:r>
      <w:r w:rsidR="0000301D">
        <w:rPr>
          <w:rStyle w:val="FontStyle20"/>
          <w:sz w:val="28"/>
          <w:szCs w:val="28"/>
        </w:rPr>
        <w:t>и передается инспектору  района</w:t>
      </w:r>
      <w:r w:rsidRPr="00BB0626">
        <w:rPr>
          <w:rStyle w:val="FontStyle20"/>
          <w:sz w:val="28"/>
          <w:szCs w:val="28"/>
        </w:rPr>
        <w:t>, ответственному за проведение мероприятия, по результатам которого напра</w:t>
      </w:r>
      <w:r w:rsidRPr="00BB0626">
        <w:rPr>
          <w:sz w:val="28"/>
          <w:szCs w:val="28"/>
        </w:rPr>
        <w:t>влено соответствующее представление.</w:t>
      </w:r>
    </w:p>
    <w:p w:rsidR="00BB0626" w:rsidRPr="00BB0626" w:rsidRDefault="00BB0626" w:rsidP="00BB0626">
      <w:pPr>
        <w:pStyle w:val="Style14"/>
        <w:widowControl/>
        <w:tabs>
          <w:tab w:val="left" w:pos="1272"/>
        </w:tabs>
        <w:spacing w:line="240" w:lineRule="auto"/>
        <w:ind w:firstLine="851"/>
        <w:rPr>
          <w:sz w:val="28"/>
          <w:szCs w:val="28"/>
        </w:rPr>
      </w:pPr>
    </w:p>
    <w:p w:rsidR="00BB0626" w:rsidRPr="00906C05" w:rsidRDefault="00BB0626" w:rsidP="00BB0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BB0626">
        <w:rPr>
          <w:sz w:val="28"/>
          <w:szCs w:val="28"/>
        </w:rPr>
        <w:t>Решение о снятии с контроля представлений</w:t>
      </w:r>
      <w:r w:rsidR="0000301D">
        <w:rPr>
          <w:sz w:val="28"/>
          <w:szCs w:val="28"/>
        </w:rPr>
        <w:t xml:space="preserve"> и предписаний КСО района</w:t>
      </w:r>
      <w:r w:rsidRPr="00BB0626">
        <w:rPr>
          <w:sz w:val="28"/>
          <w:szCs w:val="28"/>
        </w:rPr>
        <w:t xml:space="preserve"> или о продлении по объективным обстоятельствам срока их исполнения принимается Председателе</w:t>
      </w:r>
      <w:r w:rsidR="0000301D">
        <w:rPr>
          <w:sz w:val="28"/>
          <w:szCs w:val="28"/>
        </w:rPr>
        <w:t>м КСО района</w:t>
      </w:r>
      <w:r w:rsidRPr="00BB0626">
        <w:rPr>
          <w:sz w:val="28"/>
          <w:szCs w:val="28"/>
        </w:rPr>
        <w:t xml:space="preserve"> или его заместителем на основании служебной записки соответствующего руководителя контрольного</w:t>
      </w:r>
      <w:r w:rsidRPr="00906C05">
        <w:rPr>
          <w:sz w:val="28"/>
          <w:szCs w:val="28"/>
        </w:rPr>
        <w:t xml:space="preserve"> мероприятия с приложением соответствующих подтверждающих документов.</w:t>
      </w:r>
    </w:p>
    <w:p w:rsidR="00BB0626" w:rsidRDefault="00BB0626" w:rsidP="00BB0626">
      <w:pPr>
        <w:ind w:firstLine="851"/>
        <w:jc w:val="both"/>
        <w:rPr>
          <w:sz w:val="28"/>
          <w:szCs w:val="28"/>
        </w:rPr>
      </w:pPr>
      <w:r w:rsidRPr="00906C05">
        <w:rPr>
          <w:sz w:val="28"/>
          <w:szCs w:val="28"/>
        </w:rPr>
        <w:t>В порядке контроля за исполне</w:t>
      </w:r>
      <w:r w:rsidR="0000301D">
        <w:rPr>
          <w:sz w:val="28"/>
          <w:szCs w:val="28"/>
        </w:rPr>
        <w:t>нием</w:t>
      </w:r>
      <w:r w:rsidR="00C44CC0">
        <w:rPr>
          <w:sz w:val="28"/>
          <w:szCs w:val="28"/>
        </w:rPr>
        <w:t xml:space="preserve"> </w:t>
      </w:r>
      <w:r w:rsidR="0000301D">
        <w:rPr>
          <w:sz w:val="28"/>
          <w:szCs w:val="28"/>
        </w:rPr>
        <w:t xml:space="preserve"> предписаний КСО района</w:t>
      </w:r>
      <w:r>
        <w:rPr>
          <w:sz w:val="28"/>
          <w:szCs w:val="28"/>
        </w:rPr>
        <w:t xml:space="preserve"> </w:t>
      </w:r>
      <w:r w:rsidR="0000301D">
        <w:rPr>
          <w:sz w:val="28"/>
          <w:szCs w:val="28"/>
        </w:rPr>
        <w:t xml:space="preserve"> вправе за неисполнение предписания </w:t>
      </w:r>
      <w:r w:rsidRPr="00906C05">
        <w:rPr>
          <w:sz w:val="28"/>
          <w:szCs w:val="28"/>
        </w:rPr>
        <w:t xml:space="preserve"> принять решение о мерах по отношению к должностным лицам, предприятиям, учреждениям и организациям, не исполн</w:t>
      </w:r>
      <w:r w:rsidR="00C44CC0">
        <w:rPr>
          <w:sz w:val="28"/>
          <w:szCs w:val="28"/>
        </w:rPr>
        <w:t>яющим требования КСО района</w:t>
      </w:r>
      <w:r>
        <w:rPr>
          <w:sz w:val="28"/>
          <w:szCs w:val="28"/>
        </w:rPr>
        <w:t xml:space="preserve"> </w:t>
      </w:r>
      <w:r w:rsidRPr="00906C05">
        <w:rPr>
          <w:sz w:val="28"/>
          <w:szCs w:val="28"/>
        </w:rPr>
        <w:t>(инициировать приостановление всех видов финансовых платежных и расчетных операций по счетам проверяемых предприятий, учреждений и организаций в порядке, установленном федеральным законодательством и (или) законодательством Республики Дагестан).</w:t>
      </w:r>
    </w:p>
    <w:p w:rsidR="00BB0626" w:rsidRPr="00906C05" w:rsidRDefault="00BB0626" w:rsidP="00BB0626">
      <w:pPr>
        <w:ind w:firstLine="851"/>
        <w:jc w:val="both"/>
        <w:rPr>
          <w:sz w:val="28"/>
          <w:szCs w:val="28"/>
        </w:rPr>
      </w:pPr>
    </w:p>
    <w:p w:rsidR="00BB0626" w:rsidRDefault="00BB0626" w:rsidP="00BB0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906C05">
        <w:rPr>
          <w:sz w:val="28"/>
          <w:szCs w:val="28"/>
        </w:rPr>
        <w:t>В случае возникновения новых обстоятельств или при иной обоснованной необходимости (в том числе в связи со вступившим в законную силу решением суда об отмене представления и (или) предписания), на основании мотивированного предложения руководителя соответствующего контрольного ме</w:t>
      </w:r>
      <w:r w:rsidR="00C44CC0">
        <w:rPr>
          <w:sz w:val="28"/>
          <w:szCs w:val="28"/>
        </w:rPr>
        <w:t>роприятия, КСО района</w:t>
      </w:r>
      <w:r w:rsidRPr="00906C05">
        <w:rPr>
          <w:sz w:val="28"/>
          <w:szCs w:val="28"/>
        </w:rPr>
        <w:t xml:space="preserve"> рассматривается вопрос об отмене представления и </w:t>
      </w:r>
      <w:r w:rsidR="00C44CC0">
        <w:rPr>
          <w:sz w:val="28"/>
          <w:szCs w:val="28"/>
        </w:rPr>
        <w:t>(или) предписания</w:t>
      </w:r>
      <w:r w:rsidRPr="00906C05">
        <w:rPr>
          <w:sz w:val="28"/>
          <w:szCs w:val="28"/>
        </w:rPr>
        <w:t>.</w:t>
      </w:r>
    </w:p>
    <w:p w:rsidR="006E1C31" w:rsidRPr="00C44CC0" w:rsidRDefault="00BB0626" w:rsidP="00C44CC0">
      <w:pPr>
        <w:ind w:firstLine="851"/>
        <w:jc w:val="both"/>
        <w:rPr>
          <w:rStyle w:val="FontStyle20"/>
          <w:color w:val="auto"/>
          <w:sz w:val="28"/>
          <w:szCs w:val="28"/>
        </w:rPr>
      </w:pPr>
      <w:r>
        <w:rPr>
          <w:sz w:val="28"/>
          <w:szCs w:val="28"/>
        </w:rPr>
        <w:t xml:space="preserve">Представления и </w:t>
      </w:r>
      <w:r w:rsidRPr="00906C05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="00C44CC0">
        <w:rPr>
          <w:sz w:val="28"/>
          <w:szCs w:val="28"/>
        </w:rPr>
        <w:t xml:space="preserve"> КСО района</w:t>
      </w:r>
      <w:r w:rsidRPr="00906C0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</w:t>
      </w:r>
      <w:r w:rsidR="00C44CC0">
        <w:rPr>
          <w:sz w:val="28"/>
          <w:szCs w:val="28"/>
        </w:rPr>
        <w:t xml:space="preserve">тся адресатам, </w:t>
      </w:r>
      <w:r w:rsidRPr="00906C05">
        <w:rPr>
          <w:sz w:val="28"/>
          <w:szCs w:val="28"/>
        </w:rPr>
        <w:t xml:space="preserve"> в срок не позднее трех рабочих дней со дня </w:t>
      </w:r>
      <w:r>
        <w:rPr>
          <w:sz w:val="28"/>
          <w:szCs w:val="28"/>
        </w:rPr>
        <w:t>принятия с</w:t>
      </w:r>
      <w:r w:rsidR="00C44CC0">
        <w:rPr>
          <w:sz w:val="28"/>
          <w:szCs w:val="28"/>
        </w:rPr>
        <w:t>оответствующего решения</w:t>
      </w:r>
    </w:p>
    <w:p w:rsidR="00BB0626" w:rsidRDefault="00BB0626" w:rsidP="00B44321">
      <w:pPr>
        <w:pStyle w:val="Style14"/>
        <w:widowControl/>
        <w:tabs>
          <w:tab w:val="left" w:pos="1272"/>
        </w:tabs>
        <w:spacing w:line="264" w:lineRule="auto"/>
        <w:ind w:firstLine="720"/>
        <w:rPr>
          <w:rStyle w:val="FontStyle20"/>
          <w:bCs/>
          <w:sz w:val="28"/>
          <w:szCs w:val="28"/>
        </w:rPr>
      </w:pPr>
    </w:p>
    <w:p w:rsidR="00853E8C" w:rsidRPr="00E57A27" w:rsidRDefault="00C44CC0" w:rsidP="00B44321">
      <w:pPr>
        <w:pStyle w:val="Style14"/>
        <w:widowControl/>
        <w:tabs>
          <w:tab w:val="left" w:pos="1272"/>
        </w:tabs>
        <w:spacing w:line="264" w:lineRule="auto"/>
        <w:ind w:firstLine="720"/>
        <w:rPr>
          <w:rStyle w:val="FontStyle20"/>
          <w:bCs/>
          <w:sz w:val="28"/>
          <w:szCs w:val="28"/>
        </w:rPr>
      </w:pPr>
      <w:r>
        <w:rPr>
          <w:rStyle w:val="FontStyle20"/>
          <w:bCs/>
          <w:sz w:val="28"/>
          <w:szCs w:val="28"/>
        </w:rPr>
        <w:t>3.4</w:t>
      </w:r>
      <w:r w:rsidR="00BB0626">
        <w:rPr>
          <w:rStyle w:val="FontStyle20"/>
          <w:bCs/>
          <w:sz w:val="28"/>
          <w:szCs w:val="28"/>
        </w:rPr>
        <w:t xml:space="preserve"> </w:t>
      </w:r>
      <w:r w:rsidR="00853E8C" w:rsidRPr="00E57A27">
        <w:rPr>
          <w:rStyle w:val="FontStyle20"/>
          <w:bCs/>
          <w:sz w:val="28"/>
          <w:szCs w:val="28"/>
        </w:rPr>
        <w:t xml:space="preserve"> Порядок к</w:t>
      </w:r>
      <w:r w:rsidR="00A530BB" w:rsidRPr="00E57A27">
        <w:rPr>
          <w:rStyle w:val="FontStyle20"/>
          <w:bCs/>
          <w:sz w:val="28"/>
          <w:szCs w:val="28"/>
        </w:rPr>
        <w:t xml:space="preserve">онтроля исполнения предписаний </w:t>
      </w:r>
      <w:r>
        <w:rPr>
          <w:rStyle w:val="FontStyle20"/>
          <w:sz w:val="28"/>
          <w:szCs w:val="28"/>
        </w:rPr>
        <w:t>КСО района</w:t>
      </w:r>
      <w:r w:rsidR="00E57A27">
        <w:rPr>
          <w:rStyle w:val="FontStyle20"/>
          <w:sz w:val="28"/>
          <w:szCs w:val="28"/>
        </w:rPr>
        <w:t>.</w:t>
      </w:r>
    </w:p>
    <w:p w:rsidR="00853E8C" w:rsidRDefault="00853E8C" w:rsidP="00B44321">
      <w:pPr>
        <w:pStyle w:val="Style14"/>
        <w:widowControl/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Сроком завершения к</w:t>
      </w:r>
      <w:r w:rsidR="00AF76E9" w:rsidRPr="00E3402C">
        <w:rPr>
          <w:rStyle w:val="FontStyle20"/>
          <w:sz w:val="28"/>
          <w:szCs w:val="28"/>
        </w:rPr>
        <w:t>онтроля</w:t>
      </w:r>
      <w:r w:rsidR="00C44CC0">
        <w:rPr>
          <w:rStyle w:val="FontStyle20"/>
          <w:sz w:val="28"/>
          <w:szCs w:val="28"/>
        </w:rPr>
        <w:t xml:space="preserve"> </w:t>
      </w:r>
      <w:r w:rsidR="00AF76E9" w:rsidRPr="00E3402C">
        <w:rPr>
          <w:rStyle w:val="FontStyle20"/>
          <w:sz w:val="28"/>
          <w:szCs w:val="28"/>
        </w:rPr>
        <w:t xml:space="preserve"> реализации предписания </w:t>
      </w:r>
      <w:r w:rsidR="00C44CC0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является дата принятия реш</w:t>
      </w:r>
      <w:r w:rsidR="00A530BB" w:rsidRPr="00E3402C">
        <w:rPr>
          <w:rStyle w:val="FontStyle20"/>
          <w:sz w:val="28"/>
          <w:szCs w:val="28"/>
        </w:rPr>
        <w:t xml:space="preserve">ения председателем </w:t>
      </w:r>
      <w:r w:rsidR="00C44CC0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 или его заместителем о снятии его с контроля, оформленного соответствующей визо</w:t>
      </w:r>
      <w:r w:rsidR="00C44CC0">
        <w:rPr>
          <w:rStyle w:val="FontStyle20"/>
          <w:sz w:val="28"/>
          <w:szCs w:val="28"/>
        </w:rPr>
        <w:t>й на служебной записке инспектора</w:t>
      </w:r>
      <w:r w:rsidRPr="00E3402C">
        <w:rPr>
          <w:rStyle w:val="FontStyle20"/>
          <w:sz w:val="28"/>
          <w:szCs w:val="28"/>
        </w:rPr>
        <w:t>, ответственного за проведение мероприятия</w:t>
      </w:r>
      <w:r w:rsidR="00C46387">
        <w:rPr>
          <w:rStyle w:val="FontStyle20"/>
          <w:sz w:val="28"/>
          <w:szCs w:val="28"/>
        </w:rPr>
        <w:t>.</w:t>
      </w:r>
    </w:p>
    <w:p w:rsidR="00E57A27" w:rsidRPr="00E3402C" w:rsidRDefault="00E57A27" w:rsidP="00B44321">
      <w:pPr>
        <w:pStyle w:val="Style14"/>
        <w:widowControl/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Pr="00E57A27" w:rsidRDefault="00F97C7A" w:rsidP="00B44321">
      <w:pPr>
        <w:pStyle w:val="Style6"/>
        <w:widowControl/>
        <w:spacing w:line="264" w:lineRule="auto"/>
        <w:ind w:firstLine="720"/>
        <w:jc w:val="both"/>
        <w:rPr>
          <w:rStyle w:val="FontStyle20"/>
          <w:bCs/>
          <w:sz w:val="28"/>
          <w:szCs w:val="28"/>
        </w:rPr>
      </w:pPr>
      <w:r>
        <w:rPr>
          <w:rStyle w:val="FontStyle20"/>
          <w:bCs/>
          <w:sz w:val="28"/>
          <w:szCs w:val="28"/>
        </w:rPr>
        <w:t xml:space="preserve">3.6 </w:t>
      </w:r>
      <w:r w:rsidR="009A4427" w:rsidRPr="00E57A27">
        <w:rPr>
          <w:rStyle w:val="FontStyle20"/>
          <w:bCs/>
          <w:sz w:val="28"/>
          <w:szCs w:val="28"/>
        </w:rPr>
        <w:t>.</w:t>
      </w:r>
      <w:r w:rsidR="00853E8C" w:rsidRPr="00E57A27">
        <w:rPr>
          <w:rStyle w:val="FontStyle20"/>
          <w:bCs/>
          <w:sz w:val="28"/>
          <w:szCs w:val="28"/>
        </w:rPr>
        <w:t xml:space="preserve"> Анализ итогов рас</w:t>
      </w:r>
      <w:r w:rsidR="00A530BB" w:rsidRPr="00E57A27">
        <w:rPr>
          <w:rStyle w:val="FontStyle20"/>
          <w:bCs/>
          <w:sz w:val="28"/>
          <w:szCs w:val="28"/>
        </w:rPr>
        <w:t xml:space="preserve">смотрения информационных писем </w:t>
      </w:r>
      <w:r w:rsidR="00C44CC0">
        <w:rPr>
          <w:rStyle w:val="FontStyle20"/>
          <w:sz w:val="28"/>
          <w:szCs w:val="28"/>
        </w:rPr>
        <w:t>КСО района</w:t>
      </w:r>
      <w:r w:rsidR="00E57A27">
        <w:rPr>
          <w:rStyle w:val="FontStyle20"/>
          <w:sz w:val="28"/>
          <w:szCs w:val="28"/>
        </w:rPr>
        <w:t>.</w:t>
      </w:r>
    </w:p>
    <w:p w:rsidR="00E57A27" w:rsidRDefault="00853E8C" w:rsidP="00B44321">
      <w:pPr>
        <w:pStyle w:val="Style5"/>
        <w:widowControl/>
        <w:spacing w:line="264" w:lineRule="auto"/>
        <w:ind w:firstLine="720"/>
        <w:rPr>
          <w:rStyle w:val="FontStyle19"/>
          <w:sz w:val="28"/>
          <w:szCs w:val="28"/>
        </w:rPr>
      </w:pPr>
      <w:r w:rsidRPr="00E3402C">
        <w:rPr>
          <w:rStyle w:val="FontStyle20"/>
          <w:sz w:val="28"/>
          <w:szCs w:val="28"/>
        </w:rPr>
        <w:t>Анализ решений и мер, принятых органами власти, местного самоуправления и объектами контроля по результатам рас</w:t>
      </w:r>
      <w:r w:rsidR="00A530BB" w:rsidRPr="00E3402C">
        <w:rPr>
          <w:rStyle w:val="FontStyle20"/>
          <w:sz w:val="28"/>
          <w:szCs w:val="28"/>
        </w:rPr>
        <w:t xml:space="preserve">смотрения </w:t>
      </w:r>
      <w:r w:rsidR="00A530BB" w:rsidRPr="00E3402C">
        <w:rPr>
          <w:rStyle w:val="FontStyle20"/>
          <w:sz w:val="28"/>
          <w:szCs w:val="28"/>
        </w:rPr>
        <w:lastRenderedPageBreak/>
        <w:t xml:space="preserve">информационных писем </w:t>
      </w:r>
      <w:r w:rsidR="00C44CC0">
        <w:rPr>
          <w:rStyle w:val="FontStyle20"/>
          <w:sz w:val="28"/>
          <w:szCs w:val="28"/>
        </w:rPr>
        <w:t>КСО района</w:t>
      </w:r>
      <w:r w:rsidRPr="00E3402C">
        <w:rPr>
          <w:rStyle w:val="FontStyle20"/>
          <w:sz w:val="28"/>
          <w:szCs w:val="28"/>
        </w:rPr>
        <w:t xml:space="preserve">, направленных на устранение выявленных нарушений и недостатков, решение проблем в сфере формирования и использования средств </w:t>
      </w:r>
      <w:r w:rsidR="00C44CC0">
        <w:rPr>
          <w:rStyle w:val="FontStyle20"/>
          <w:sz w:val="28"/>
          <w:szCs w:val="28"/>
        </w:rPr>
        <w:t>районного</w:t>
      </w:r>
      <w:r w:rsidR="00A530BB" w:rsidRPr="00E3402C">
        <w:rPr>
          <w:rStyle w:val="FontStyle20"/>
          <w:sz w:val="28"/>
          <w:szCs w:val="28"/>
        </w:rPr>
        <w:t xml:space="preserve"> бюджета</w:t>
      </w:r>
      <w:r w:rsidR="00C44CC0">
        <w:rPr>
          <w:rStyle w:val="FontStyle20"/>
          <w:sz w:val="28"/>
          <w:szCs w:val="28"/>
        </w:rPr>
        <w:t xml:space="preserve"> , муниципальной</w:t>
      </w:r>
      <w:r w:rsidRPr="00E3402C">
        <w:rPr>
          <w:rStyle w:val="FontStyle20"/>
          <w:sz w:val="28"/>
          <w:szCs w:val="28"/>
        </w:rPr>
        <w:t xml:space="preserve"> собственности, повышение экономности, продуктивности и результативности использования </w:t>
      </w:r>
      <w:r w:rsidR="00066F32">
        <w:rPr>
          <w:rStyle w:val="FontStyle20"/>
          <w:sz w:val="28"/>
          <w:szCs w:val="28"/>
        </w:rPr>
        <w:t>муниципальных</w:t>
      </w:r>
      <w:r w:rsidR="00D6729C">
        <w:rPr>
          <w:rStyle w:val="FontStyle20"/>
          <w:sz w:val="28"/>
          <w:szCs w:val="28"/>
        </w:rPr>
        <w:t xml:space="preserve"> средств, </w:t>
      </w:r>
      <w:r w:rsidRPr="00E3402C">
        <w:rPr>
          <w:rStyle w:val="FontStyle20"/>
          <w:sz w:val="28"/>
          <w:szCs w:val="28"/>
        </w:rPr>
        <w:t>осуществляет</w:t>
      </w:r>
      <w:r w:rsidR="00D6729C">
        <w:rPr>
          <w:rStyle w:val="FontStyle20"/>
          <w:sz w:val="28"/>
          <w:szCs w:val="28"/>
        </w:rPr>
        <w:t xml:space="preserve"> </w:t>
      </w:r>
      <w:r w:rsidR="00066F32">
        <w:rPr>
          <w:rStyle w:val="FontStyle20"/>
          <w:sz w:val="28"/>
          <w:szCs w:val="28"/>
        </w:rPr>
        <w:t>КСО района</w:t>
      </w:r>
      <w:r w:rsidR="00E57A27">
        <w:rPr>
          <w:rStyle w:val="FontStyle20"/>
          <w:color w:val="auto"/>
          <w:sz w:val="28"/>
          <w:szCs w:val="28"/>
        </w:rPr>
        <w:t>.</w:t>
      </w:r>
    </w:p>
    <w:p w:rsidR="00E57A27" w:rsidRDefault="00E57A27" w:rsidP="00E57A27">
      <w:pPr>
        <w:pStyle w:val="Style8"/>
        <w:widowControl/>
        <w:spacing w:line="264" w:lineRule="auto"/>
        <w:ind w:firstLine="720"/>
        <w:jc w:val="center"/>
        <w:rPr>
          <w:rStyle w:val="FontStyle19"/>
          <w:sz w:val="28"/>
          <w:szCs w:val="28"/>
        </w:rPr>
      </w:pPr>
    </w:p>
    <w:p w:rsidR="00E57A27" w:rsidRDefault="009A4427" w:rsidP="001A7DA4">
      <w:pPr>
        <w:pStyle w:val="Style8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853E8C" w:rsidRPr="00FE75CC">
        <w:rPr>
          <w:rStyle w:val="FontStyle19"/>
          <w:sz w:val="28"/>
          <w:szCs w:val="28"/>
        </w:rPr>
        <w:t>. Анализ итогов рассмотрения правоохранительными</w:t>
      </w:r>
    </w:p>
    <w:p w:rsidR="00E57A27" w:rsidRDefault="00853E8C" w:rsidP="001A7DA4">
      <w:pPr>
        <w:pStyle w:val="Style8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 w:rsidRPr="00FE75CC">
        <w:rPr>
          <w:rStyle w:val="FontStyle19"/>
          <w:sz w:val="28"/>
          <w:szCs w:val="28"/>
        </w:rPr>
        <w:t xml:space="preserve"> органами материалов контрольны</w:t>
      </w:r>
      <w:r w:rsidR="00A530BB" w:rsidRPr="00FE75CC">
        <w:rPr>
          <w:rStyle w:val="FontStyle19"/>
          <w:sz w:val="28"/>
          <w:szCs w:val="28"/>
        </w:rPr>
        <w:t xml:space="preserve">х мероприятий, </w:t>
      </w:r>
    </w:p>
    <w:p w:rsidR="00853E8C" w:rsidRDefault="00A530BB" w:rsidP="001A7DA4">
      <w:pPr>
        <w:pStyle w:val="Style8"/>
        <w:widowControl/>
        <w:spacing w:line="240" w:lineRule="auto"/>
        <w:ind w:firstLine="720"/>
        <w:jc w:val="center"/>
        <w:rPr>
          <w:rStyle w:val="FontStyle20"/>
          <w:b/>
          <w:sz w:val="28"/>
          <w:szCs w:val="28"/>
        </w:rPr>
      </w:pPr>
      <w:r w:rsidRPr="00FE75CC">
        <w:rPr>
          <w:rStyle w:val="FontStyle19"/>
          <w:sz w:val="28"/>
          <w:szCs w:val="28"/>
        </w:rPr>
        <w:t xml:space="preserve">направленных им </w:t>
      </w:r>
      <w:r w:rsidR="00066F32">
        <w:rPr>
          <w:rStyle w:val="FontStyle20"/>
          <w:b/>
          <w:sz w:val="28"/>
          <w:szCs w:val="28"/>
        </w:rPr>
        <w:t>Контрольно-счетным органом</w:t>
      </w:r>
    </w:p>
    <w:p w:rsidR="00E57A27" w:rsidRPr="00FE75CC" w:rsidRDefault="00E57A27" w:rsidP="001A7DA4">
      <w:pPr>
        <w:pStyle w:val="Style8"/>
        <w:widowControl/>
        <w:spacing w:line="240" w:lineRule="auto"/>
        <w:ind w:firstLine="720"/>
        <w:jc w:val="center"/>
        <w:rPr>
          <w:rStyle w:val="FontStyle19"/>
          <w:b w:val="0"/>
          <w:sz w:val="28"/>
          <w:szCs w:val="28"/>
        </w:rPr>
      </w:pPr>
    </w:p>
    <w:p w:rsidR="00853E8C" w:rsidRPr="00FE75CC" w:rsidRDefault="009A4427" w:rsidP="00B44321">
      <w:pPr>
        <w:pStyle w:val="Style14"/>
        <w:widowControl/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5.1. </w:t>
      </w:r>
      <w:r w:rsidR="00853E8C" w:rsidRPr="00FE75CC">
        <w:rPr>
          <w:rStyle w:val="FontStyle20"/>
          <w:sz w:val="28"/>
          <w:szCs w:val="28"/>
        </w:rPr>
        <w:t>По итогам рассмотрения правоохранительными органами материалов контрольных меропр</w:t>
      </w:r>
      <w:r w:rsidR="00A530BB" w:rsidRPr="00FE75CC">
        <w:rPr>
          <w:rStyle w:val="FontStyle20"/>
          <w:sz w:val="28"/>
          <w:szCs w:val="28"/>
        </w:rPr>
        <w:t xml:space="preserve">иятий, направленных в их адрес </w:t>
      </w:r>
      <w:r w:rsidR="00066F32">
        <w:rPr>
          <w:rStyle w:val="FontStyle20"/>
          <w:sz w:val="28"/>
          <w:szCs w:val="28"/>
        </w:rPr>
        <w:t>КСО района</w:t>
      </w:r>
      <w:r w:rsidR="00853E8C" w:rsidRPr="00FE75CC">
        <w:rPr>
          <w:rStyle w:val="FontStyle20"/>
          <w:sz w:val="28"/>
          <w:szCs w:val="28"/>
        </w:rPr>
        <w:t xml:space="preserve">,  проводится анализ </w:t>
      </w:r>
      <w:r w:rsidR="00A530BB" w:rsidRPr="00FE75CC">
        <w:rPr>
          <w:rStyle w:val="FontStyle20"/>
          <w:sz w:val="28"/>
          <w:szCs w:val="28"/>
        </w:rPr>
        <w:t xml:space="preserve">принятых ими мер по выявленным </w:t>
      </w:r>
      <w:r w:rsidR="00066F32">
        <w:rPr>
          <w:rStyle w:val="FontStyle20"/>
          <w:sz w:val="28"/>
          <w:szCs w:val="28"/>
        </w:rPr>
        <w:t>КСО района</w:t>
      </w:r>
      <w:r w:rsidR="00853E8C" w:rsidRPr="00FE75CC">
        <w:rPr>
          <w:rStyle w:val="FontStyle20"/>
          <w:sz w:val="28"/>
          <w:szCs w:val="28"/>
        </w:rPr>
        <w:t xml:space="preserve"> нарушениям законодательства Российской Федерации и </w:t>
      </w:r>
      <w:r w:rsidR="00A530BB" w:rsidRPr="00FE75CC">
        <w:rPr>
          <w:rStyle w:val="FontStyle20"/>
          <w:sz w:val="28"/>
          <w:szCs w:val="28"/>
        </w:rPr>
        <w:t>Республики Дагестан</w:t>
      </w:r>
      <w:r w:rsidR="00853E8C" w:rsidRPr="00FE75CC">
        <w:rPr>
          <w:rStyle w:val="FontStyle20"/>
          <w:sz w:val="28"/>
          <w:szCs w:val="28"/>
        </w:rPr>
        <w:t>.</w:t>
      </w:r>
    </w:p>
    <w:p w:rsidR="00853E8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FE75CC">
        <w:rPr>
          <w:rStyle w:val="FontStyle20"/>
          <w:sz w:val="28"/>
          <w:szCs w:val="28"/>
        </w:rPr>
        <w:t xml:space="preserve">Анализ проводится на основе информации, полученной </w:t>
      </w:r>
      <w:r w:rsidR="00066F32">
        <w:rPr>
          <w:rStyle w:val="FontStyle20"/>
          <w:sz w:val="28"/>
          <w:szCs w:val="28"/>
        </w:rPr>
        <w:t>КСО района</w:t>
      </w:r>
      <w:r w:rsidRPr="00FE75CC">
        <w:rPr>
          <w:rStyle w:val="FontStyle20"/>
          <w:sz w:val="28"/>
          <w:szCs w:val="28"/>
        </w:rPr>
        <w:t xml:space="preserve"> от правоохранительного органа по результатам рассмотрения ее обращения.</w:t>
      </w:r>
    </w:p>
    <w:p w:rsidR="00E57A27" w:rsidRPr="00FE75CC" w:rsidRDefault="00E57A27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Pr="00FE75CC" w:rsidRDefault="00022400" w:rsidP="00B44321">
      <w:pPr>
        <w:pStyle w:val="Style14"/>
        <w:widowControl/>
        <w:tabs>
          <w:tab w:val="left" w:pos="1262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5.2. </w:t>
      </w:r>
      <w:r w:rsidR="00853E8C" w:rsidRPr="00FE75CC">
        <w:rPr>
          <w:rStyle w:val="FontStyle20"/>
          <w:sz w:val="28"/>
          <w:szCs w:val="28"/>
        </w:rPr>
        <w:t>В ходе анализа информации, полученной от правоохранительного органа, осуществляются следующие действия:</w:t>
      </w:r>
    </w:p>
    <w:p w:rsidR="00853E8C" w:rsidRPr="00FE75C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FE75CC">
        <w:rPr>
          <w:rStyle w:val="FontStyle20"/>
          <w:sz w:val="28"/>
          <w:szCs w:val="28"/>
        </w:rPr>
        <w:t>определяется, соблюдаются ли правоохранительным органом при рассмотрении им обращен</w:t>
      </w:r>
      <w:r w:rsidR="00A530BB" w:rsidRPr="00FE75CC">
        <w:rPr>
          <w:rStyle w:val="FontStyle20"/>
          <w:sz w:val="28"/>
          <w:szCs w:val="28"/>
        </w:rPr>
        <w:t xml:space="preserve">ия </w:t>
      </w:r>
      <w:r w:rsidR="00066F32">
        <w:rPr>
          <w:rStyle w:val="FontStyle20"/>
          <w:sz w:val="28"/>
          <w:szCs w:val="28"/>
        </w:rPr>
        <w:t>КСО района</w:t>
      </w:r>
      <w:r w:rsidRPr="00FE75CC">
        <w:rPr>
          <w:rStyle w:val="FontStyle20"/>
          <w:sz w:val="28"/>
          <w:szCs w:val="28"/>
        </w:rPr>
        <w:t xml:space="preserve"> и принятии мер положения соглашения о сотрудничестве </w:t>
      </w:r>
      <w:r w:rsidR="00A530BB" w:rsidRPr="00FE75CC">
        <w:rPr>
          <w:rStyle w:val="FontStyle20"/>
          <w:sz w:val="28"/>
          <w:szCs w:val="28"/>
        </w:rPr>
        <w:t>(взаимодействии</w:t>
      </w:r>
      <w:r w:rsidR="009A4427">
        <w:rPr>
          <w:rStyle w:val="FontStyle20"/>
          <w:sz w:val="28"/>
          <w:szCs w:val="28"/>
        </w:rPr>
        <w:t>)</w:t>
      </w:r>
      <w:r w:rsidRPr="00FE75CC">
        <w:rPr>
          <w:rStyle w:val="FontStyle20"/>
          <w:sz w:val="28"/>
          <w:szCs w:val="28"/>
        </w:rPr>
        <w:t>;</w:t>
      </w:r>
    </w:p>
    <w:p w:rsidR="00853E8C" w:rsidRPr="00E3402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FE75CC">
        <w:rPr>
          <w:rStyle w:val="FontStyle20"/>
          <w:sz w:val="28"/>
          <w:szCs w:val="28"/>
        </w:rPr>
        <w:t>анализируются результаты мер, принятых правоохранительным органом по нарушениям законодательства</w:t>
      </w:r>
      <w:r w:rsidR="000B5DCF">
        <w:rPr>
          <w:rStyle w:val="FontStyle20"/>
          <w:sz w:val="28"/>
          <w:szCs w:val="28"/>
        </w:rPr>
        <w:t>,</w:t>
      </w:r>
      <w:r w:rsidRPr="00FE75CC">
        <w:rPr>
          <w:rStyle w:val="FontStyle20"/>
          <w:sz w:val="28"/>
          <w:szCs w:val="28"/>
        </w:rPr>
        <w:t xml:space="preserve"> выявленным </w:t>
      </w:r>
      <w:r w:rsidR="00066F32">
        <w:rPr>
          <w:rStyle w:val="FontStyle20"/>
          <w:sz w:val="28"/>
          <w:szCs w:val="28"/>
        </w:rPr>
        <w:t>КСО района</w:t>
      </w:r>
      <w:r w:rsidRPr="00FE75CC">
        <w:rPr>
          <w:rStyle w:val="FontStyle20"/>
          <w:sz w:val="28"/>
          <w:szCs w:val="28"/>
        </w:rPr>
        <w:t xml:space="preserve"> при проведении контрольного мероприятия и отраженным в ее обращении в правоохранитель</w:t>
      </w:r>
      <w:r w:rsidR="00D6729C" w:rsidRPr="00FE75CC">
        <w:rPr>
          <w:rStyle w:val="FontStyle20"/>
          <w:sz w:val="28"/>
          <w:szCs w:val="28"/>
        </w:rPr>
        <w:t xml:space="preserve">ный орган </w:t>
      </w:r>
    </w:p>
    <w:p w:rsidR="00B44321" w:rsidRDefault="00B44321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</w:p>
    <w:p w:rsidR="00E57A27" w:rsidRDefault="00022400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</w:t>
      </w:r>
      <w:r w:rsidR="00853E8C" w:rsidRPr="00E3402C">
        <w:rPr>
          <w:rStyle w:val="FontStyle19"/>
          <w:sz w:val="28"/>
          <w:szCs w:val="28"/>
        </w:rPr>
        <w:t>. Оформление и использование итогов контроля</w:t>
      </w:r>
    </w:p>
    <w:p w:rsidR="00853E8C" w:rsidRDefault="00853E8C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  <w:r w:rsidRPr="00E3402C">
        <w:rPr>
          <w:rStyle w:val="FontStyle19"/>
          <w:sz w:val="28"/>
          <w:szCs w:val="28"/>
        </w:rPr>
        <w:t xml:space="preserve"> реализации результатов</w:t>
      </w:r>
      <w:r w:rsidR="00D6729C">
        <w:rPr>
          <w:rStyle w:val="FontStyle19"/>
          <w:sz w:val="28"/>
          <w:szCs w:val="28"/>
        </w:rPr>
        <w:t xml:space="preserve"> </w:t>
      </w:r>
      <w:r w:rsidRPr="00E3402C">
        <w:rPr>
          <w:rStyle w:val="FontStyle19"/>
          <w:sz w:val="28"/>
          <w:szCs w:val="28"/>
        </w:rPr>
        <w:t>проведенных мероприятий</w:t>
      </w:r>
    </w:p>
    <w:p w:rsidR="00E57A27" w:rsidRPr="00E3402C" w:rsidRDefault="00E57A27" w:rsidP="001A7DA4">
      <w:pPr>
        <w:pStyle w:val="Style6"/>
        <w:widowControl/>
        <w:spacing w:line="240" w:lineRule="auto"/>
        <w:ind w:firstLine="720"/>
        <w:jc w:val="center"/>
        <w:rPr>
          <w:rStyle w:val="FontStyle19"/>
          <w:sz w:val="28"/>
          <w:szCs w:val="28"/>
        </w:rPr>
      </w:pPr>
    </w:p>
    <w:p w:rsidR="00853E8C" w:rsidRPr="00E3402C" w:rsidRDefault="00022400" w:rsidP="00B44321">
      <w:pPr>
        <w:pStyle w:val="Style14"/>
        <w:widowControl/>
        <w:tabs>
          <w:tab w:val="left" w:pos="1267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6.1. </w:t>
      </w:r>
      <w:r w:rsidR="00853E8C" w:rsidRPr="00E3402C">
        <w:rPr>
          <w:rStyle w:val="FontStyle20"/>
          <w:sz w:val="28"/>
          <w:szCs w:val="28"/>
        </w:rPr>
        <w:t>Итоги контроля реализации результатов проведенных мероприятий могут оформляться в виде следующих документов:</w:t>
      </w:r>
    </w:p>
    <w:p w:rsidR="00853E8C" w:rsidRPr="00E3402C" w:rsidRDefault="00066F32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отчет инспектора КСО района</w:t>
      </w:r>
      <w:r w:rsidR="00853E8C" w:rsidRPr="00E3402C">
        <w:rPr>
          <w:rStyle w:val="FontStyle20"/>
          <w:sz w:val="28"/>
          <w:szCs w:val="28"/>
        </w:rPr>
        <w:t xml:space="preserve"> о результатах контрольного мероприятия (в случае проведения контрольного мероприятия, предметом или одним из вопросов которого явл</w:t>
      </w:r>
      <w:r w:rsidR="00A530BB" w:rsidRPr="00E3402C">
        <w:rPr>
          <w:rStyle w:val="FontStyle20"/>
          <w:sz w:val="28"/>
          <w:szCs w:val="28"/>
        </w:rPr>
        <w:t xml:space="preserve">яется реализация представлений </w:t>
      </w:r>
      <w:r>
        <w:rPr>
          <w:rStyle w:val="FontStyle20"/>
          <w:sz w:val="28"/>
          <w:szCs w:val="28"/>
        </w:rPr>
        <w:t>КСО района</w:t>
      </w:r>
      <w:r w:rsidR="00853E8C" w:rsidRPr="00E3402C">
        <w:rPr>
          <w:rStyle w:val="FontStyle20"/>
          <w:sz w:val="28"/>
          <w:szCs w:val="28"/>
        </w:rPr>
        <w:t>);</w:t>
      </w:r>
    </w:p>
    <w:p w:rsidR="00853E8C" w:rsidRDefault="00853E8C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  <w:r w:rsidRPr="00E3402C">
        <w:rPr>
          <w:rStyle w:val="FontStyle20"/>
          <w:sz w:val="28"/>
          <w:szCs w:val="28"/>
        </w:rPr>
        <w:t>.</w:t>
      </w:r>
    </w:p>
    <w:p w:rsidR="00B44321" w:rsidRPr="00E3402C" w:rsidRDefault="00B44321" w:rsidP="00B44321">
      <w:pPr>
        <w:pStyle w:val="Style5"/>
        <w:widowControl/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Default="00022400" w:rsidP="00B44321">
      <w:pPr>
        <w:pStyle w:val="Style14"/>
        <w:widowControl/>
        <w:tabs>
          <w:tab w:val="left" w:pos="1267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6.2. </w:t>
      </w:r>
      <w:r w:rsidR="00853E8C" w:rsidRPr="00E3402C">
        <w:rPr>
          <w:rStyle w:val="FontStyle20"/>
          <w:sz w:val="28"/>
          <w:szCs w:val="28"/>
        </w:rPr>
        <w:t>Информация об итогах контроля реализации результатов проведенных мероприятий включ</w:t>
      </w:r>
      <w:r w:rsidR="00845294">
        <w:rPr>
          <w:rStyle w:val="FontStyle20"/>
          <w:sz w:val="28"/>
          <w:szCs w:val="28"/>
        </w:rPr>
        <w:t>ается в годовой отчет о работе КСО райоеа</w:t>
      </w:r>
      <w:r w:rsidR="00853E8C" w:rsidRPr="00E3402C">
        <w:rPr>
          <w:rStyle w:val="FontStyle20"/>
          <w:sz w:val="28"/>
          <w:szCs w:val="28"/>
        </w:rPr>
        <w:t>.</w:t>
      </w:r>
    </w:p>
    <w:p w:rsidR="00B44321" w:rsidRPr="00E3402C" w:rsidRDefault="00B44321" w:rsidP="00B44321">
      <w:pPr>
        <w:pStyle w:val="Style14"/>
        <w:widowControl/>
        <w:tabs>
          <w:tab w:val="left" w:pos="1267"/>
        </w:tabs>
        <w:spacing w:line="264" w:lineRule="auto"/>
        <w:ind w:firstLine="720"/>
        <w:rPr>
          <w:rStyle w:val="FontStyle20"/>
          <w:sz w:val="28"/>
          <w:szCs w:val="28"/>
        </w:rPr>
      </w:pPr>
    </w:p>
    <w:p w:rsidR="00853E8C" w:rsidRDefault="00022400" w:rsidP="00B44321">
      <w:pPr>
        <w:pStyle w:val="Style14"/>
        <w:widowControl/>
        <w:tabs>
          <w:tab w:val="left" w:pos="1267"/>
        </w:tabs>
        <w:spacing w:line="264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6.3. </w:t>
      </w:r>
      <w:r w:rsidR="00853E8C" w:rsidRPr="00E3402C">
        <w:rPr>
          <w:rStyle w:val="FontStyle20"/>
          <w:sz w:val="28"/>
          <w:szCs w:val="28"/>
        </w:rPr>
        <w:t>Итоги контроля реализации результатов проведенных мероприятий исполь</w:t>
      </w:r>
      <w:r w:rsidR="00A530BB" w:rsidRPr="00E3402C">
        <w:rPr>
          <w:rStyle w:val="FontStyle20"/>
          <w:sz w:val="28"/>
          <w:szCs w:val="28"/>
        </w:rPr>
        <w:t>зуются при планировании раб</w:t>
      </w:r>
      <w:r w:rsidR="00845294">
        <w:rPr>
          <w:rStyle w:val="FontStyle20"/>
          <w:sz w:val="28"/>
          <w:szCs w:val="28"/>
        </w:rPr>
        <w:t>оты КСО района</w:t>
      </w:r>
      <w:r w:rsidR="00853E8C" w:rsidRPr="00E3402C">
        <w:rPr>
          <w:rStyle w:val="FontStyle20"/>
          <w:sz w:val="28"/>
          <w:szCs w:val="28"/>
        </w:rPr>
        <w:t xml:space="preserve"> и разработке мероприятий по совершенствованию ее контрольной и экспертно-аналитической деятельности.</w:t>
      </w:r>
    </w:p>
    <w:p w:rsidR="00022400" w:rsidRDefault="00022400" w:rsidP="001A7DA4">
      <w:pPr>
        <w:pStyle w:val="Style14"/>
        <w:widowControl/>
        <w:tabs>
          <w:tab w:val="left" w:pos="1267"/>
        </w:tabs>
        <w:spacing w:line="240" w:lineRule="auto"/>
        <w:ind w:firstLine="720"/>
        <w:rPr>
          <w:rStyle w:val="FontStyle20"/>
          <w:sz w:val="28"/>
          <w:szCs w:val="28"/>
        </w:rPr>
      </w:pPr>
    </w:p>
    <w:p w:rsidR="00022400" w:rsidRDefault="00EC6950" w:rsidP="00EC6950">
      <w:pPr>
        <w:pStyle w:val="Style14"/>
        <w:widowControl/>
        <w:tabs>
          <w:tab w:val="left" w:pos="1267"/>
        </w:tabs>
        <w:spacing w:line="240" w:lineRule="auto"/>
        <w:ind w:firstLine="72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_______________________________</w:t>
      </w:r>
    </w:p>
    <w:p w:rsidR="00022400" w:rsidRPr="00E3402C" w:rsidRDefault="00022400" w:rsidP="001A7DA4">
      <w:pPr>
        <w:pStyle w:val="Style14"/>
        <w:widowControl/>
        <w:pBdr>
          <w:between w:val="single" w:sz="4" w:space="1" w:color="auto"/>
        </w:pBdr>
        <w:tabs>
          <w:tab w:val="left" w:pos="1267"/>
        </w:tabs>
        <w:spacing w:line="240" w:lineRule="auto"/>
        <w:ind w:firstLine="720"/>
        <w:rPr>
          <w:rStyle w:val="FontStyle20"/>
          <w:sz w:val="28"/>
          <w:szCs w:val="28"/>
        </w:rPr>
      </w:pPr>
    </w:p>
    <w:p w:rsidR="00853E8C" w:rsidRDefault="00853E8C" w:rsidP="00853E8C">
      <w:pPr>
        <w:pStyle w:val="Style14"/>
        <w:widowControl/>
        <w:numPr>
          <w:ilvl w:val="0"/>
          <w:numId w:val="17"/>
        </w:numPr>
        <w:tabs>
          <w:tab w:val="left" w:pos="1267"/>
        </w:tabs>
        <w:spacing w:line="298" w:lineRule="exact"/>
        <w:ind w:firstLine="730"/>
        <w:rPr>
          <w:rStyle w:val="FontStyle20"/>
        </w:rPr>
        <w:sectPr w:rsidR="00853E8C" w:rsidSect="00170A0F">
          <w:headerReference w:type="default" r:id="rId8"/>
          <w:headerReference w:type="first" r:id="rId9"/>
          <w:type w:val="continuous"/>
          <w:pgSz w:w="11905" w:h="16837"/>
          <w:pgMar w:top="1127" w:right="848" w:bottom="1440" w:left="1692" w:header="720" w:footer="720" w:gutter="0"/>
          <w:pgNumType w:start="1"/>
          <w:cols w:space="60"/>
          <w:noEndnote/>
          <w:titlePg/>
          <w:docGrid w:linePitch="326"/>
        </w:sectPr>
      </w:pPr>
    </w:p>
    <w:p w:rsidR="00EC6950" w:rsidRDefault="00683A65" w:rsidP="00473E55">
      <w:pPr>
        <w:pStyle w:val="Style10"/>
        <w:widowControl/>
        <w:ind w:right="-549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   </w:t>
      </w:r>
      <w:r w:rsidR="00473E55">
        <w:rPr>
          <w:rStyle w:val="FontStyle20"/>
          <w:sz w:val="28"/>
          <w:szCs w:val="28"/>
        </w:rPr>
        <w:t xml:space="preserve">      </w:t>
      </w:r>
      <w:r w:rsidR="00B44321">
        <w:rPr>
          <w:rStyle w:val="FontStyle20"/>
          <w:sz w:val="28"/>
          <w:szCs w:val="28"/>
        </w:rPr>
        <w:t xml:space="preserve">        </w:t>
      </w:r>
    </w:p>
    <w:p w:rsidR="00853E8C" w:rsidRDefault="00B44321" w:rsidP="00473E55">
      <w:pPr>
        <w:pStyle w:val="Style10"/>
        <w:widowControl/>
        <w:ind w:right="-549"/>
        <w:jc w:val="right"/>
        <w:rPr>
          <w:rStyle w:val="FontStyle20"/>
          <w:i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</w:t>
      </w:r>
      <w:r w:rsidR="00473E55">
        <w:rPr>
          <w:rStyle w:val="FontStyle20"/>
          <w:sz w:val="28"/>
          <w:szCs w:val="28"/>
        </w:rPr>
        <w:t xml:space="preserve">  </w:t>
      </w:r>
      <w:r w:rsidR="00DB2319" w:rsidRPr="00473E55">
        <w:rPr>
          <w:rStyle w:val="FontStyle20"/>
          <w:i/>
          <w:sz w:val="28"/>
          <w:szCs w:val="28"/>
        </w:rPr>
        <w:t xml:space="preserve">Приложение </w:t>
      </w:r>
      <w:r w:rsidR="00473E55" w:rsidRPr="00473E55">
        <w:rPr>
          <w:rStyle w:val="FontStyle20"/>
          <w:i/>
          <w:sz w:val="28"/>
          <w:szCs w:val="28"/>
        </w:rPr>
        <w:t>№</w:t>
      </w:r>
      <w:r w:rsidR="00853E8C" w:rsidRPr="00473E55">
        <w:rPr>
          <w:rStyle w:val="FontStyle20"/>
          <w:i/>
          <w:sz w:val="28"/>
          <w:szCs w:val="28"/>
        </w:rPr>
        <w:t>1</w:t>
      </w:r>
    </w:p>
    <w:p w:rsidR="00B44321" w:rsidRPr="00473E55" w:rsidRDefault="00B44321" w:rsidP="00473E55">
      <w:pPr>
        <w:pStyle w:val="Style10"/>
        <w:widowControl/>
        <w:ind w:right="-549"/>
        <w:jc w:val="right"/>
        <w:rPr>
          <w:rStyle w:val="FontStyle20"/>
          <w:i/>
          <w:sz w:val="28"/>
          <w:szCs w:val="28"/>
        </w:rPr>
      </w:pPr>
    </w:p>
    <w:p w:rsidR="00473E55" w:rsidRDefault="00473E55">
      <w:pPr>
        <w:pStyle w:val="Style10"/>
        <w:widowControl/>
        <w:jc w:val="right"/>
        <w:rPr>
          <w:rStyle w:val="FontStyle20"/>
          <w:sz w:val="28"/>
          <w:szCs w:val="28"/>
        </w:rPr>
      </w:pPr>
    </w:p>
    <w:p w:rsidR="00473E55" w:rsidRPr="00DB2319" w:rsidRDefault="00473E55">
      <w:pPr>
        <w:pStyle w:val="Style10"/>
        <w:widowControl/>
        <w:jc w:val="right"/>
        <w:rPr>
          <w:rStyle w:val="FontStyle20"/>
          <w:sz w:val="28"/>
          <w:szCs w:val="28"/>
        </w:rPr>
      </w:pPr>
    </w:p>
    <w:p w:rsidR="00EC6950" w:rsidRDefault="00473E55" w:rsidP="00DB2319">
      <w:pPr>
        <w:ind w:right="-595"/>
        <w:jc w:val="center"/>
        <w:outlineLvl w:val="0"/>
        <w:rPr>
          <w:b/>
          <w:sz w:val="28"/>
          <w:szCs w:val="28"/>
        </w:rPr>
      </w:pPr>
      <w:r w:rsidRPr="00B44321">
        <w:rPr>
          <w:b/>
          <w:sz w:val="28"/>
          <w:szCs w:val="28"/>
        </w:rPr>
        <w:t xml:space="preserve"> </w:t>
      </w:r>
      <w:r w:rsidR="00DB2319" w:rsidRPr="00B44321">
        <w:rPr>
          <w:b/>
          <w:sz w:val="28"/>
          <w:szCs w:val="28"/>
        </w:rPr>
        <w:t>Ж</w:t>
      </w:r>
      <w:r w:rsidR="00EC6950">
        <w:rPr>
          <w:b/>
          <w:sz w:val="28"/>
          <w:szCs w:val="28"/>
        </w:rPr>
        <w:t>УРНАЛ</w:t>
      </w:r>
      <w:r w:rsidR="00DB2319" w:rsidRPr="00B44321">
        <w:rPr>
          <w:b/>
          <w:sz w:val="28"/>
          <w:szCs w:val="28"/>
        </w:rPr>
        <w:t xml:space="preserve"> </w:t>
      </w:r>
    </w:p>
    <w:p w:rsidR="00DB2319" w:rsidRPr="00B44321" w:rsidRDefault="00DB2319" w:rsidP="00DB2319">
      <w:pPr>
        <w:ind w:right="-595"/>
        <w:jc w:val="center"/>
        <w:outlineLvl w:val="0"/>
        <w:rPr>
          <w:b/>
          <w:sz w:val="28"/>
          <w:szCs w:val="28"/>
        </w:rPr>
      </w:pPr>
      <w:r w:rsidRPr="00B44321">
        <w:rPr>
          <w:b/>
          <w:sz w:val="28"/>
          <w:szCs w:val="28"/>
        </w:rPr>
        <w:t>регистрации представлений</w:t>
      </w:r>
      <w:r w:rsidR="00473E55" w:rsidRPr="00B44321">
        <w:rPr>
          <w:b/>
          <w:sz w:val="28"/>
          <w:szCs w:val="28"/>
        </w:rPr>
        <w:t xml:space="preserve"> (предписаний)</w:t>
      </w:r>
      <w:r w:rsidR="00840451">
        <w:rPr>
          <w:b/>
          <w:sz w:val="28"/>
          <w:szCs w:val="28"/>
        </w:rPr>
        <w:t xml:space="preserve"> КСО МР «Табасаранский район»</w:t>
      </w:r>
    </w:p>
    <w:p w:rsidR="00DB2319" w:rsidRPr="00A02450" w:rsidRDefault="00DB2319" w:rsidP="00DB2319">
      <w:pPr>
        <w:ind w:right="-595"/>
        <w:jc w:val="center"/>
        <w:rPr>
          <w:b/>
          <w:color w:val="0000FF"/>
          <w:sz w:val="36"/>
          <w:szCs w:val="36"/>
        </w:rPr>
      </w:pPr>
      <w:r w:rsidRPr="00A02450">
        <w:rPr>
          <w:b/>
          <w:color w:val="0000FF"/>
          <w:sz w:val="36"/>
          <w:szCs w:val="36"/>
        </w:rPr>
        <w:t xml:space="preserve">    </w:t>
      </w:r>
      <w:r>
        <w:rPr>
          <w:b/>
          <w:color w:val="0000FF"/>
          <w:sz w:val="36"/>
          <w:szCs w:val="36"/>
        </w:rPr>
        <w:t xml:space="preserve"> </w:t>
      </w: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134"/>
        <w:gridCol w:w="1581"/>
        <w:gridCol w:w="3522"/>
        <w:gridCol w:w="1276"/>
        <w:gridCol w:w="1701"/>
      </w:tblGrid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EC6950" w:rsidRDefault="00DB2319" w:rsidP="00EC695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6950">
              <w:rPr>
                <w:rFonts w:eastAsiaTheme="minorEastAsia"/>
                <w:sz w:val="22"/>
                <w:szCs w:val="22"/>
              </w:rPr>
              <w:t>Индекс</w:t>
            </w:r>
          </w:p>
          <w:p w:rsidR="00473E55" w:rsidRPr="00EC6950" w:rsidRDefault="00473E55" w:rsidP="00EC695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C6950">
              <w:rPr>
                <w:rFonts w:eastAsiaTheme="minorEastAsia"/>
                <w:sz w:val="22"/>
                <w:szCs w:val="22"/>
              </w:rPr>
              <w:t>аудиторского направления</w:t>
            </w:r>
          </w:p>
        </w:tc>
        <w:tc>
          <w:tcPr>
            <w:tcW w:w="1134" w:type="dxa"/>
          </w:tcPr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№,</w:t>
            </w:r>
          </w:p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дата</w:t>
            </w:r>
          </w:p>
        </w:tc>
        <w:tc>
          <w:tcPr>
            <w:tcW w:w="1581" w:type="dxa"/>
          </w:tcPr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Исполнитель</w:t>
            </w:r>
          </w:p>
        </w:tc>
        <w:tc>
          <w:tcPr>
            <w:tcW w:w="3522" w:type="dxa"/>
          </w:tcPr>
          <w:p w:rsid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Объект мероприятия,</w:t>
            </w:r>
          </w:p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 xml:space="preserve"> которому направлено представление (предписание)</w:t>
            </w:r>
          </w:p>
        </w:tc>
        <w:tc>
          <w:tcPr>
            <w:tcW w:w="1276" w:type="dxa"/>
          </w:tcPr>
          <w:p w:rsidR="00DB2319" w:rsidRPr="00EC6950" w:rsidRDefault="00DB2319" w:rsidP="00EC6950">
            <w:pPr>
              <w:pStyle w:val="1"/>
              <w:rPr>
                <w:rFonts w:eastAsiaTheme="minorEastAsia"/>
                <w:b w:val="0"/>
              </w:rPr>
            </w:pPr>
            <w:r w:rsidRPr="00EC6950">
              <w:rPr>
                <w:rFonts w:eastAsiaTheme="minorEastAsia"/>
                <w:b w:val="0"/>
              </w:rPr>
              <w:t>Срок и</w:t>
            </w:r>
            <w:r w:rsidRPr="00EC6950">
              <w:rPr>
                <w:rFonts w:eastAsiaTheme="minorEastAsia"/>
                <w:b w:val="0"/>
              </w:rPr>
              <w:t>с</w:t>
            </w:r>
            <w:r w:rsidRPr="00EC6950">
              <w:rPr>
                <w:rFonts w:eastAsiaTheme="minorEastAsia"/>
                <w:b w:val="0"/>
              </w:rPr>
              <w:t>полнения</w:t>
            </w:r>
          </w:p>
        </w:tc>
        <w:tc>
          <w:tcPr>
            <w:tcW w:w="1701" w:type="dxa"/>
          </w:tcPr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Фактич</w:t>
            </w:r>
            <w:r w:rsidRPr="00EC6950">
              <w:rPr>
                <w:rFonts w:eastAsiaTheme="minorEastAsia"/>
              </w:rPr>
              <w:t>е</w:t>
            </w:r>
            <w:r w:rsidRPr="00EC6950">
              <w:rPr>
                <w:rFonts w:eastAsiaTheme="minorEastAsia"/>
              </w:rPr>
              <w:t>ски</w:t>
            </w:r>
          </w:p>
          <w:p w:rsidR="00DB2319" w:rsidRPr="00EC6950" w:rsidRDefault="00DB2319" w:rsidP="00EC6950">
            <w:pPr>
              <w:jc w:val="center"/>
              <w:rPr>
                <w:rFonts w:eastAsiaTheme="minorEastAsia"/>
              </w:rPr>
            </w:pPr>
            <w:r w:rsidRPr="00EC6950">
              <w:rPr>
                <w:rFonts w:eastAsiaTheme="minorEastAsia"/>
              </w:rPr>
              <w:t>испо</w:t>
            </w:r>
            <w:r w:rsidRPr="00EC6950">
              <w:rPr>
                <w:rFonts w:eastAsiaTheme="minorEastAsia"/>
              </w:rPr>
              <w:t>л</w:t>
            </w:r>
            <w:r w:rsidRPr="00EC6950">
              <w:rPr>
                <w:rFonts w:eastAsiaTheme="minorEastAsia"/>
              </w:rPr>
              <w:t>нено</w:t>
            </w: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C6950">
              <w:rPr>
                <w:rFonts w:eastAsiaTheme="minorEastAsia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C6950">
              <w:rPr>
                <w:rFonts w:eastAsiaTheme="minorEastAsia"/>
                <w:i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C6950">
              <w:rPr>
                <w:rFonts w:eastAsiaTheme="minorEastAsia"/>
                <w:i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C6950">
              <w:rPr>
                <w:rFonts w:eastAsiaTheme="minorEastAsia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B2319" w:rsidRPr="00EC6950" w:rsidRDefault="00DB2319" w:rsidP="004C2F86">
            <w:pPr>
              <w:pStyle w:val="1"/>
              <w:rPr>
                <w:rFonts w:eastAsiaTheme="minorEastAsia"/>
                <w:b w:val="0"/>
                <w:i/>
                <w:sz w:val="20"/>
              </w:rPr>
            </w:pPr>
            <w:r w:rsidRPr="00EC6950">
              <w:rPr>
                <w:rFonts w:eastAsiaTheme="minorEastAsia"/>
                <w:b w:val="0"/>
                <w:i/>
                <w:sz w:val="20"/>
              </w:rPr>
              <w:t>5</w:t>
            </w:r>
          </w:p>
        </w:tc>
        <w:tc>
          <w:tcPr>
            <w:tcW w:w="1701" w:type="dxa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C6950">
              <w:rPr>
                <w:rFonts w:eastAsiaTheme="minorEastAsia"/>
                <w:i/>
                <w:sz w:val="20"/>
                <w:szCs w:val="20"/>
              </w:rPr>
              <w:t>6</w:t>
            </w: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red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red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red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color w:val="0000FF"/>
                <w:highlight w:val="red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red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red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green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green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green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green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green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green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green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green"/>
              </w:rPr>
            </w:pPr>
          </w:p>
        </w:tc>
      </w:tr>
      <w:tr w:rsidR="00DB2319" w:rsidRPr="00B44321" w:rsidTr="00473E55">
        <w:trPr>
          <w:trHeight w:val="160"/>
        </w:trPr>
        <w:tc>
          <w:tcPr>
            <w:tcW w:w="171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58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3522" w:type="dxa"/>
          </w:tcPr>
          <w:p w:rsidR="00DB2319" w:rsidRPr="00B44321" w:rsidRDefault="00DB2319" w:rsidP="004C2F86">
            <w:pPr>
              <w:jc w:val="both"/>
              <w:rPr>
                <w:rFonts w:eastAsiaTheme="minorEastAsia"/>
                <w:b/>
                <w:color w:val="0000FF"/>
                <w:highlight w:val="green"/>
              </w:rPr>
            </w:pPr>
          </w:p>
        </w:tc>
        <w:tc>
          <w:tcPr>
            <w:tcW w:w="1276" w:type="dxa"/>
          </w:tcPr>
          <w:p w:rsidR="00DB2319" w:rsidRPr="00B44321" w:rsidRDefault="00DB2319" w:rsidP="004C2F86">
            <w:pPr>
              <w:pStyle w:val="1"/>
              <w:rPr>
                <w:rFonts w:eastAsiaTheme="minorEastAsia"/>
                <w:color w:val="0000FF"/>
                <w:highlight w:val="green"/>
              </w:rPr>
            </w:pPr>
          </w:p>
        </w:tc>
        <w:tc>
          <w:tcPr>
            <w:tcW w:w="170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highlight w:val="green"/>
              </w:rPr>
            </w:pPr>
          </w:p>
        </w:tc>
      </w:tr>
    </w:tbl>
    <w:p w:rsidR="00DB2319" w:rsidRDefault="00DB2319">
      <w:pPr>
        <w:pStyle w:val="Style10"/>
        <w:widowControl/>
        <w:jc w:val="right"/>
        <w:rPr>
          <w:rStyle w:val="FontStyle20"/>
        </w:rPr>
      </w:pPr>
    </w:p>
    <w:p w:rsidR="00853E8C" w:rsidRDefault="00853E8C">
      <w:pPr>
        <w:widowControl/>
        <w:spacing w:after="317" w:line="1" w:lineRule="exact"/>
        <w:rPr>
          <w:sz w:val="2"/>
          <w:szCs w:val="2"/>
        </w:rPr>
      </w:pPr>
    </w:p>
    <w:p w:rsidR="00853E8C" w:rsidRDefault="00853E8C">
      <w:pPr>
        <w:widowControl/>
        <w:sectPr w:rsidR="00853E8C" w:rsidSect="00DB2319">
          <w:pgSz w:w="11905" w:h="16837"/>
          <w:pgMar w:top="1106" w:right="1942" w:bottom="1183" w:left="1440" w:header="720" w:footer="720" w:gutter="0"/>
          <w:cols w:space="60"/>
          <w:noEndnote/>
          <w:docGrid w:linePitch="326"/>
        </w:sectPr>
      </w:pPr>
    </w:p>
    <w:p w:rsidR="00853E8C" w:rsidRPr="00473E55" w:rsidRDefault="00853E8C">
      <w:pPr>
        <w:pStyle w:val="Style10"/>
        <w:widowControl/>
        <w:jc w:val="right"/>
        <w:rPr>
          <w:rStyle w:val="FontStyle20"/>
          <w:i/>
          <w:sz w:val="28"/>
          <w:szCs w:val="28"/>
        </w:rPr>
      </w:pPr>
      <w:r w:rsidRPr="00473E55">
        <w:rPr>
          <w:rStyle w:val="FontStyle20"/>
          <w:i/>
          <w:sz w:val="28"/>
          <w:szCs w:val="28"/>
        </w:rPr>
        <w:lastRenderedPageBreak/>
        <w:t xml:space="preserve">Приложение </w:t>
      </w:r>
      <w:r w:rsidR="00473E55" w:rsidRPr="00473E55">
        <w:rPr>
          <w:rStyle w:val="FontStyle20"/>
          <w:i/>
          <w:sz w:val="28"/>
          <w:szCs w:val="28"/>
        </w:rPr>
        <w:t>№</w:t>
      </w:r>
      <w:r w:rsidRPr="00473E55">
        <w:rPr>
          <w:rStyle w:val="FontStyle20"/>
          <w:i/>
          <w:sz w:val="28"/>
          <w:szCs w:val="28"/>
        </w:rPr>
        <w:t>2</w:t>
      </w:r>
    </w:p>
    <w:p w:rsidR="00DB2319" w:rsidRDefault="00DB2319">
      <w:pPr>
        <w:pStyle w:val="Style10"/>
        <w:widowControl/>
        <w:jc w:val="right"/>
        <w:rPr>
          <w:rStyle w:val="FontStyle20"/>
        </w:rPr>
      </w:pPr>
    </w:p>
    <w:p w:rsidR="00473E55" w:rsidRDefault="00473E55">
      <w:pPr>
        <w:pStyle w:val="Style10"/>
        <w:widowControl/>
        <w:jc w:val="right"/>
        <w:rPr>
          <w:rStyle w:val="FontStyle20"/>
        </w:rPr>
      </w:pPr>
    </w:p>
    <w:p w:rsidR="00473E55" w:rsidRDefault="00473E55">
      <w:pPr>
        <w:pStyle w:val="Style10"/>
        <w:widowControl/>
        <w:jc w:val="right"/>
        <w:rPr>
          <w:rStyle w:val="FontStyle20"/>
        </w:rPr>
      </w:pPr>
    </w:p>
    <w:p w:rsidR="00EC6950" w:rsidRDefault="00DB2319" w:rsidP="00DB2319">
      <w:pPr>
        <w:ind w:left="-360" w:right="-82" w:firstLine="180"/>
        <w:jc w:val="center"/>
        <w:rPr>
          <w:b/>
          <w:sz w:val="28"/>
          <w:szCs w:val="28"/>
        </w:rPr>
      </w:pPr>
      <w:r w:rsidRPr="005A79D5">
        <w:rPr>
          <w:b/>
          <w:sz w:val="28"/>
          <w:szCs w:val="28"/>
        </w:rPr>
        <w:t>И</w:t>
      </w:r>
      <w:r w:rsidR="00EC6950">
        <w:rPr>
          <w:b/>
          <w:sz w:val="28"/>
          <w:szCs w:val="28"/>
        </w:rPr>
        <w:t xml:space="preserve">НФОРМАЦИЯ </w:t>
      </w:r>
    </w:p>
    <w:p w:rsidR="00DB2319" w:rsidRDefault="00DB2319" w:rsidP="00DB2319">
      <w:pPr>
        <w:ind w:left="-360" w:right="-82" w:firstLine="180"/>
        <w:jc w:val="center"/>
        <w:rPr>
          <w:b/>
          <w:sz w:val="28"/>
          <w:szCs w:val="28"/>
        </w:rPr>
      </w:pPr>
      <w:r w:rsidRPr="005A79D5">
        <w:rPr>
          <w:b/>
          <w:sz w:val="28"/>
          <w:szCs w:val="28"/>
        </w:rPr>
        <w:t>о ходе выполнения представлений (</w:t>
      </w:r>
      <w:r>
        <w:rPr>
          <w:b/>
          <w:sz w:val="28"/>
          <w:szCs w:val="28"/>
        </w:rPr>
        <w:t xml:space="preserve">предписаний) Счетной палаты РД </w:t>
      </w:r>
    </w:p>
    <w:p w:rsidR="00DB2319" w:rsidRDefault="00DB2319" w:rsidP="00DB2319">
      <w:pPr>
        <w:ind w:left="-360" w:right="-82" w:firstLine="180"/>
        <w:jc w:val="center"/>
        <w:rPr>
          <w:b/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00"/>
        <w:gridCol w:w="1047"/>
        <w:gridCol w:w="1985"/>
        <w:gridCol w:w="1134"/>
        <w:gridCol w:w="1114"/>
        <w:gridCol w:w="1154"/>
        <w:gridCol w:w="1276"/>
        <w:gridCol w:w="1275"/>
        <w:gridCol w:w="855"/>
        <w:gridCol w:w="1080"/>
        <w:gridCol w:w="1042"/>
        <w:gridCol w:w="1080"/>
        <w:gridCol w:w="1100"/>
        <w:gridCol w:w="1278"/>
      </w:tblGrid>
      <w:tr w:rsidR="00DB2319" w:rsidRPr="00B44321" w:rsidTr="00EC695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0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№ п/п</w:t>
            </w:r>
          </w:p>
        </w:tc>
        <w:tc>
          <w:tcPr>
            <w:tcW w:w="1047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Исход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щий № и дата регистр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а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ции</w:t>
            </w:r>
          </w:p>
        </w:tc>
        <w:tc>
          <w:tcPr>
            <w:tcW w:w="1985" w:type="dxa"/>
            <w:vMerge w:val="restart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C6950">
              <w:rPr>
                <w:rFonts w:eastAsiaTheme="minorEastAsia"/>
                <w:b/>
                <w:sz w:val="22"/>
                <w:szCs w:val="22"/>
              </w:rPr>
              <w:t>Исполнитель представления (пре</w:t>
            </w:r>
            <w:r w:rsidRPr="00EC6950">
              <w:rPr>
                <w:rFonts w:eastAsiaTheme="minorEastAsia"/>
                <w:b/>
                <w:sz w:val="22"/>
                <w:szCs w:val="22"/>
              </w:rPr>
              <w:t>д</w:t>
            </w:r>
            <w:r w:rsidRPr="00EC6950">
              <w:rPr>
                <w:rFonts w:eastAsiaTheme="minorEastAsia"/>
                <w:b/>
                <w:sz w:val="22"/>
                <w:szCs w:val="22"/>
              </w:rPr>
              <w:t>писания)</w:t>
            </w:r>
          </w:p>
        </w:tc>
        <w:tc>
          <w:tcPr>
            <w:tcW w:w="5953" w:type="dxa"/>
            <w:gridSpan w:val="5"/>
          </w:tcPr>
          <w:p w:rsidR="00DB2319" w:rsidRPr="00EC6950" w:rsidRDefault="00DB2319" w:rsidP="004C2F86">
            <w:pPr>
              <w:jc w:val="center"/>
              <w:rPr>
                <w:rFonts w:eastAsiaTheme="minorEastAsia"/>
                <w:b/>
              </w:rPr>
            </w:pPr>
            <w:r w:rsidRPr="00EC6950">
              <w:rPr>
                <w:rFonts w:eastAsiaTheme="minorEastAsia"/>
                <w:b/>
              </w:rPr>
              <w:t>Общая сумма выявленных нарушений, тыс. руб.</w:t>
            </w:r>
          </w:p>
        </w:tc>
        <w:tc>
          <w:tcPr>
            <w:tcW w:w="2977" w:type="dxa"/>
            <w:gridSpan w:val="3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Объем восстановленных средств, тыс. руб.</w:t>
            </w:r>
          </w:p>
        </w:tc>
        <w:tc>
          <w:tcPr>
            <w:tcW w:w="1080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Дире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к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тивный срок исполн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ния</w:t>
            </w:r>
          </w:p>
        </w:tc>
        <w:tc>
          <w:tcPr>
            <w:tcW w:w="1100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Факт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и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чески испо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л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нено (№ и дата)</w:t>
            </w:r>
          </w:p>
        </w:tc>
        <w:tc>
          <w:tcPr>
            <w:tcW w:w="1278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Примеч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а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ние</w:t>
            </w:r>
          </w:p>
        </w:tc>
      </w:tr>
      <w:tr w:rsidR="00DB2319" w:rsidRPr="00B44321" w:rsidTr="00EC69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0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047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5" w:type="dxa"/>
            <w:vMerge w:val="restart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всего</w:t>
            </w:r>
          </w:p>
        </w:tc>
        <w:tc>
          <w:tcPr>
            <w:tcW w:w="2122" w:type="dxa"/>
            <w:gridSpan w:val="2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в том числе</w:t>
            </w:r>
          </w:p>
        </w:tc>
        <w:tc>
          <w:tcPr>
            <w:tcW w:w="108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10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278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</w:tr>
      <w:tr w:rsidR="00DB2319" w:rsidRPr="00B44321" w:rsidTr="00EC695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047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Нецел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вое исп-е бюдже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т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 xml:space="preserve">ных </w:t>
            </w:r>
          </w:p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средств</w:t>
            </w:r>
          </w:p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Недоп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о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лученные д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о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ходы (резе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р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вы)</w:t>
            </w:r>
          </w:p>
        </w:tc>
        <w:tc>
          <w:tcPr>
            <w:tcW w:w="127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Завыш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ние объемов выполне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ных работ</w:t>
            </w: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Прочие наруш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ния</w:t>
            </w:r>
          </w:p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В ходе прове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р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ки</w:t>
            </w:r>
          </w:p>
        </w:tc>
        <w:tc>
          <w:tcPr>
            <w:tcW w:w="10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По пре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д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ставл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е</w:t>
            </w:r>
            <w:r w:rsidRPr="00B44321">
              <w:rPr>
                <w:rFonts w:eastAsiaTheme="minorEastAsia"/>
                <w:b/>
                <w:sz w:val="20"/>
                <w:szCs w:val="20"/>
              </w:rPr>
              <w:t>ниям</w:t>
            </w:r>
          </w:p>
        </w:tc>
        <w:tc>
          <w:tcPr>
            <w:tcW w:w="108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100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  <w:tc>
          <w:tcPr>
            <w:tcW w:w="1278" w:type="dxa"/>
            <w:vMerge/>
          </w:tcPr>
          <w:p w:rsidR="00DB2319" w:rsidRPr="00B44321" w:rsidRDefault="00DB2319" w:rsidP="004C2F86">
            <w:pPr>
              <w:rPr>
                <w:rFonts w:eastAsiaTheme="minorEastAsia"/>
              </w:rPr>
            </w:pPr>
          </w:p>
        </w:tc>
      </w:tr>
      <w:tr w:rsidR="00DB2319" w:rsidRPr="00B44321" w:rsidTr="00EC695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</w:t>
            </w:r>
          </w:p>
        </w:tc>
        <w:tc>
          <w:tcPr>
            <w:tcW w:w="1047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2</w:t>
            </w:r>
          </w:p>
        </w:tc>
        <w:tc>
          <w:tcPr>
            <w:tcW w:w="198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3</w:t>
            </w: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4</w:t>
            </w:r>
          </w:p>
        </w:tc>
        <w:tc>
          <w:tcPr>
            <w:tcW w:w="111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5</w:t>
            </w:r>
          </w:p>
        </w:tc>
        <w:tc>
          <w:tcPr>
            <w:tcW w:w="115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6</w:t>
            </w:r>
          </w:p>
        </w:tc>
        <w:tc>
          <w:tcPr>
            <w:tcW w:w="127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7</w:t>
            </w: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8</w:t>
            </w:r>
          </w:p>
        </w:tc>
        <w:tc>
          <w:tcPr>
            <w:tcW w:w="85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9</w:t>
            </w: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10</w:t>
            </w:r>
          </w:p>
        </w:tc>
        <w:tc>
          <w:tcPr>
            <w:tcW w:w="10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11</w:t>
            </w: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12</w:t>
            </w:r>
          </w:p>
        </w:tc>
        <w:tc>
          <w:tcPr>
            <w:tcW w:w="110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13</w:t>
            </w:r>
          </w:p>
        </w:tc>
        <w:tc>
          <w:tcPr>
            <w:tcW w:w="1278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</w:rPr>
            </w:pPr>
            <w:r w:rsidRPr="00B44321">
              <w:rPr>
                <w:rFonts w:eastAsiaTheme="minorEastAsia"/>
                <w:b/>
                <w:i/>
              </w:rPr>
              <w:t>14</w:t>
            </w:r>
          </w:p>
        </w:tc>
      </w:tr>
    </w:tbl>
    <w:p w:rsidR="00DB2319" w:rsidRDefault="00DB2319" w:rsidP="00DB2319">
      <w:pPr>
        <w:tabs>
          <w:tab w:val="left" w:pos="13500"/>
        </w:tabs>
        <w:jc w:val="center"/>
        <w:rPr>
          <w:b/>
        </w:rPr>
      </w:pPr>
      <w:r w:rsidRPr="00700007">
        <w:rPr>
          <w:b/>
        </w:rPr>
        <w:t xml:space="preserve">Аудиторское направление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1048"/>
        <w:gridCol w:w="1985"/>
        <w:gridCol w:w="1134"/>
        <w:gridCol w:w="1134"/>
        <w:gridCol w:w="1119"/>
        <w:gridCol w:w="1291"/>
        <w:gridCol w:w="1275"/>
        <w:gridCol w:w="993"/>
        <w:gridCol w:w="942"/>
        <w:gridCol w:w="1046"/>
        <w:gridCol w:w="1080"/>
        <w:gridCol w:w="1042"/>
        <w:gridCol w:w="1332"/>
      </w:tblGrid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1.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2.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4.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5.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7.</w:t>
            </w: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B2319" w:rsidRPr="00B44321" w:rsidTr="00DB23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DB2319" w:rsidRPr="00B44321" w:rsidRDefault="00DB2319" w:rsidP="004C2F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4321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46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DB2319" w:rsidRPr="00B44321" w:rsidRDefault="00DB2319" w:rsidP="004C2F86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DB2319" w:rsidRPr="00B44321" w:rsidRDefault="00DB2319" w:rsidP="004C2F86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62049C" w:rsidRDefault="0062049C">
      <w:pPr>
        <w:pStyle w:val="Style6"/>
        <w:widowControl/>
        <w:tabs>
          <w:tab w:val="left" w:leader="underscore" w:pos="13526"/>
        </w:tabs>
        <w:spacing w:before="67" w:line="240" w:lineRule="auto"/>
        <w:rPr>
          <w:rStyle w:val="FontStyle19"/>
        </w:rPr>
      </w:pPr>
    </w:p>
    <w:p w:rsidR="0062049C" w:rsidRDefault="0062049C">
      <w:pPr>
        <w:pStyle w:val="Style6"/>
        <w:widowControl/>
        <w:tabs>
          <w:tab w:val="left" w:leader="underscore" w:pos="13526"/>
        </w:tabs>
        <w:spacing w:before="67" w:line="240" w:lineRule="auto"/>
        <w:rPr>
          <w:rStyle w:val="FontStyle19"/>
        </w:rPr>
      </w:pPr>
    </w:p>
    <w:p w:rsidR="00853E8C" w:rsidRDefault="00ED41F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27" style="position:absolute;margin-left:0;margin-top:0;width:739.65pt;height:100.8pt;z-index:251660288;mso-wrap-distance-left:7in;mso-wrap-distance-right:7in;mso-position-horizontal-relative:margin" coordorigin="1109,1421" coordsize="14793,20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9;top:1421;width:14793;height:1733;mso-wrap-edited:f" o:allowincell="f" filled="f" strokecolor="white" strokeweight="0">
              <v:textbox style="mso-next-textbox:#_x0000_s1028" inset="0,0,0,0">
                <w:txbxContent/>
              </v:textbox>
            </v:shape>
            <v:shape id="_x0000_s1029" type="#_x0000_t202" style="position:absolute;left:1248;top:3159;width:5011;height:279;mso-wrap-edited:f" o:allowincell="f" filled="f" strokecolor="white" strokeweight="0">
              <v:textbox style="mso-next-textbox:#_x0000_s1029" inset="0,0,0,0">
                <w:txbxContent>
                  <w:p w:rsidR="00B44321" w:rsidRPr="00BD610E" w:rsidRDefault="00B44321" w:rsidP="00BD610E">
                    <w:pPr>
                      <w:rPr>
                        <w:rStyle w:val="FontStyle20"/>
                        <w:color w:val="auto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sectPr w:rsidR="00853E8C">
      <w:headerReference w:type="default" r:id="rId10"/>
      <w:pgSz w:w="16837" w:h="11905" w:orient="landscape"/>
      <w:pgMar w:top="1420" w:right="938" w:bottom="1440" w:left="11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21" w:rsidRDefault="00B44321">
      <w:r>
        <w:separator/>
      </w:r>
    </w:p>
  </w:endnote>
  <w:endnote w:type="continuationSeparator" w:id="1">
    <w:p w:rsidR="00B44321" w:rsidRDefault="00B4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21" w:rsidRDefault="00B44321">
      <w:r>
        <w:separator/>
      </w:r>
    </w:p>
  </w:footnote>
  <w:footnote w:type="continuationSeparator" w:id="1">
    <w:p w:rsidR="00B44321" w:rsidRDefault="00B4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21" w:rsidRDefault="00B44321">
    <w:pPr>
      <w:pStyle w:val="a5"/>
      <w:jc w:val="center"/>
    </w:pPr>
    <w:fldSimple w:instr=" PAGE   \* MERGEFORMAT ">
      <w:r w:rsidR="00ED41FC">
        <w:rPr>
          <w:noProof/>
        </w:rPr>
        <w:t>8</w:t>
      </w:r>
    </w:fldSimple>
  </w:p>
  <w:p w:rsidR="00B44321" w:rsidRDefault="00B44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21" w:rsidRDefault="00B4432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21" w:rsidRDefault="00B44321">
    <w:pPr>
      <w:pStyle w:val="Style10"/>
      <w:widowControl/>
      <w:ind w:left="7291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ED41FC">
      <w:rPr>
        <w:rStyle w:val="FontStyle20"/>
        <w:noProof/>
      </w:rPr>
      <w:t>10</w:t>
    </w:r>
    <w:r>
      <w:rPr>
        <w:rStyle w:val="FontStyle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A9B"/>
    <w:multiLevelType w:val="singleLevel"/>
    <w:tmpl w:val="81B69896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05BB0DB5"/>
    <w:multiLevelType w:val="singleLevel"/>
    <w:tmpl w:val="0BB2FB3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E4C39F2"/>
    <w:multiLevelType w:val="singleLevel"/>
    <w:tmpl w:val="58202F4C"/>
    <w:lvl w:ilvl="0">
      <w:start w:val="2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CDC6CB0"/>
    <w:multiLevelType w:val="singleLevel"/>
    <w:tmpl w:val="BC2EC908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7187D6A"/>
    <w:multiLevelType w:val="singleLevel"/>
    <w:tmpl w:val="32520256"/>
    <w:lvl w:ilvl="0">
      <w:start w:val="1"/>
      <w:numFmt w:val="decimal"/>
      <w:lvlText w:val="9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28296D96"/>
    <w:multiLevelType w:val="singleLevel"/>
    <w:tmpl w:val="E3AE04EA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370C7E06"/>
    <w:multiLevelType w:val="singleLevel"/>
    <w:tmpl w:val="2164425A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399F3AE4"/>
    <w:multiLevelType w:val="singleLevel"/>
    <w:tmpl w:val="EFE23776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478D2A21"/>
    <w:multiLevelType w:val="singleLevel"/>
    <w:tmpl w:val="F274017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9FB5861"/>
    <w:multiLevelType w:val="singleLevel"/>
    <w:tmpl w:val="78E8DD1E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670F0780"/>
    <w:multiLevelType w:val="singleLevel"/>
    <w:tmpl w:val="BFDE490C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6AFF0E3E"/>
    <w:multiLevelType w:val="singleLevel"/>
    <w:tmpl w:val="15B890BC"/>
    <w:lvl w:ilvl="0">
      <w:start w:val="1"/>
      <w:numFmt w:val="decimal"/>
      <w:lvlText w:val="8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2">
    <w:nsid w:val="72EB6CE7"/>
    <w:multiLevelType w:val="singleLevel"/>
    <w:tmpl w:val="3500AE7C"/>
    <w:lvl w:ilvl="0">
      <w:start w:val="2"/>
      <w:numFmt w:val="decimal"/>
      <w:lvlText w:val="8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3">
    <w:nsid w:val="730A0FA9"/>
    <w:multiLevelType w:val="singleLevel"/>
    <w:tmpl w:val="03E49960"/>
    <w:lvl w:ilvl="0">
      <w:start w:val="5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745F3C8A"/>
    <w:multiLevelType w:val="singleLevel"/>
    <w:tmpl w:val="6DD4FEB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7D7A727F"/>
    <w:multiLevelType w:val="singleLevel"/>
    <w:tmpl w:val="73C60050"/>
    <w:lvl w:ilvl="0">
      <w:start w:val="4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5"/>
    <w:lvlOverride w:ilvl="0">
      <w:lvl w:ilvl="0">
        <w:start w:val="7"/>
        <w:numFmt w:val="decimal"/>
        <w:lvlText w:val="5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12274"/>
    <w:rsid w:val="0000301D"/>
    <w:rsid w:val="00007E64"/>
    <w:rsid w:val="00022400"/>
    <w:rsid w:val="00031332"/>
    <w:rsid w:val="00054182"/>
    <w:rsid w:val="00066F32"/>
    <w:rsid w:val="00076635"/>
    <w:rsid w:val="00085B32"/>
    <w:rsid w:val="000B5DCF"/>
    <w:rsid w:val="000D29F8"/>
    <w:rsid w:val="000D4968"/>
    <w:rsid w:val="001259A3"/>
    <w:rsid w:val="00170A0F"/>
    <w:rsid w:val="001849FE"/>
    <w:rsid w:val="00187850"/>
    <w:rsid w:val="001919C3"/>
    <w:rsid w:val="001A7DA4"/>
    <w:rsid w:val="001C0164"/>
    <w:rsid w:val="001C5AF2"/>
    <w:rsid w:val="001E1308"/>
    <w:rsid w:val="001E2DC7"/>
    <w:rsid w:val="00236D93"/>
    <w:rsid w:val="00240F7C"/>
    <w:rsid w:val="00247647"/>
    <w:rsid w:val="00251B26"/>
    <w:rsid w:val="0025519B"/>
    <w:rsid w:val="00256F80"/>
    <w:rsid w:val="0027136E"/>
    <w:rsid w:val="00275B4A"/>
    <w:rsid w:val="00284108"/>
    <w:rsid w:val="002A4C26"/>
    <w:rsid w:val="002A7598"/>
    <w:rsid w:val="002C43A9"/>
    <w:rsid w:val="002D4E2A"/>
    <w:rsid w:val="002E71EF"/>
    <w:rsid w:val="002F40D7"/>
    <w:rsid w:val="00333241"/>
    <w:rsid w:val="00382542"/>
    <w:rsid w:val="00387231"/>
    <w:rsid w:val="00393F8D"/>
    <w:rsid w:val="003A2979"/>
    <w:rsid w:val="003C07D8"/>
    <w:rsid w:val="003F34B3"/>
    <w:rsid w:val="00402E50"/>
    <w:rsid w:val="004046F4"/>
    <w:rsid w:val="00412096"/>
    <w:rsid w:val="0044451E"/>
    <w:rsid w:val="00450C7A"/>
    <w:rsid w:val="00473E55"/>
    <w:rsid w:val="004A2149"/>
    <w:rsid w:val="004C2F86"/>
    <w:rsid w:val="004D31CB"/>
    <w:rsid w:val="004E5CBF"/>
    <w:rsid w:val="004F31C3"/>
    <w:rsid w:val="005326E5"/>
    <w:rsid w:val="00536795"/>
    <w:rsid w:val="0056148D"/>
    <w:rsid w:val="00566AAE"/>
    <w:rsid w:val="00594D8F"/>
    <w:rsid w:val="005A79D5"/>
    <w:rsid w:val="005E3095"/>
    <w:rsid w:val="005E5F08"/>
    <w:rsid w:val="005F0D5C"/>
    <w:rsid w:val="005F6003"/>
    <w:rsid w:val="0062049C"/>
    <w:rsid w:val="006504B7"/>
    <w:rsid w:val="00683A65"/>
    <w:rsid w:val="00691FB5"/>
    <w:rsid w:val="006E1C31"/>
    <w:rsid w:val="006F6222"/>
    <w:rsid w:val="00700007"/>
    <w:rsid w:val="0070263E"/>
    <w:rsid w:val="007A7F7E"/>
    <w:rsid w:val="007C6F60"/>
    <w:rsid w:val="007E7D35"/>
    <w:rsid w:val="00832079"/>
    <w:rsid w:val="00840451"/>
    <w:rsid w:val="00845294"/>
    <w:rsid w:val="00853E8C"/>
    <w:rsid w:val="0085770B"/>
    <w:rsid w:val="00875F58"/>
    <w:rsid w:val="008A456C"/>
    <w:rsid w:val="008A5E07"/>
    <w:rsid w:val="008B2278"/>
    <w:rsid w:val="008B3B96"/>
    <w:rsid w:val="008D3033"/>
    <w:rsid w:val="00906C05"/>
    <w:rsid w:val="009073A0"/>
    <w:rsid w:val="00912274"/>
    <w:rsid w:val="009866CD"/>
    <w:rsid w:val="009A4427"/>
    <w:rsid w:val="009B560E"/>
    <w:rsid w:val="009E626F"/>
    <w:rsid w:val="00A02450"/>
    <w:rsid w:val="00A17A5C"/>
    <w:rsid w:val="00A3720E"/>
    <w:rsid w:val="00A530BB"/>
    <w:rsid w:val="00A538A6"/>
    <w:rsid w:val="00A60D04"/>
    <w:rsid w:val="00AC750C"/>
    <w:rsid w:val="00AD0721"/>
    <w:rsid w:val="00AF2708"/>
    <w:rsid w:val="00AF76E9"/>
    <w:rsid w:val="00B12B34"/>
    <w:rsid w:val="00B31D5F"/>
    <w:rsid w:val="00B31E34"/>
    <w:rsid w:val="00B41303"/>
    <w:rsid w:val="00B42091"/>
    <w:rsid w:val="00B44321"/>
    <w:rsid w:val="00B53F48"/>
    <w:rsid w:val="00BB0626"/>
    <w:rsid w:val="00BD187F"/>
    <w:rsid w:val="00BD610E"/>
    <w:rsid w:val="00BF3D9B"/>
    <w:rsid w:val="00C01582"/>
    <w:rsid w:val="00C02C69"/>
    <w:rsid w:val="00C30B19"/>
    <w:rsid w:val="00C44CC0"/>
    <w:rsid w:val="00C46387"/>
    <w:rsid w:val="00C602B9"/>
    <w:rsid w:val="00C97675"/>
    <w:rsid w:val="00CE23C4"/>
    <w:rsid w:val="00CF1706"/>
    <w:rsid w:val="00D22C28"/>
    <w:rsid w:val="00D24C03"/>
    <w:rsid w:val="00D5007C"/>
    <w:rsid w:val="00D53442"/>
    <w:rsid w:val="00D6729C"/>
    <w:rsid w:val="00D8374F"/>
    <w:rsid w:val="00DA4C5C"/>
    <w:rsid w:val="00DB2319"/>
    <w:rsid w:val="00DD1C53"/>
    <w:rsid w:val="00DF69C8"/>
    <w:rsid w:val="00E14A99"/>
    <w:rsid w:val="00E1763E"/>
    <w:rsid w:val="00E20D70"/>
    <w:rsid w:val="00E3402C"/>
    <w:rsid w:val="00E57A27"/>
    <w:rsid w:val="00E64A0F"/>
    <w:rsid w:val="00E76340"/>
    <w:rsid w:val="00E87941"/>
    <w:rsid w:val="00E94304"/>
    <w:rsid w:val="00E966EE"/>
    <w:rsid w:val="00EC6950"/>
    <w:rsid w:val="00ED1DAC"/>
    <w:rsid w:val="00ED41FC"/>
    <w:rsid w:val="00EF25C6"/>
    <w:rsid w:val="00EF7C6E"/>
    <w:rsid w:val="00F30132"/>
    <w:rsid w:val="00F637E5"/>
    <w:rsid w:val="00F9658D"/>
    <w:rsid w:val="00F97C7A"/>
    <w:rsid w:val="00FE365C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319"/>
    <w:pPr>
      <w:keepNext/>
      <w:widowControl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2319"/>
    <w:rPr>
      <w:rFonts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00" w:lineRule="exact"/>
      <w:jc w:val="center"/>
    </w:pPr>
  </w:style>
  <w:style w:type="paragraph" w:customStyle="1" w:styleId="Style5">
    <w:name w:val="Style5"/>
    <w:basedOn w:val="a"/>
    <w:uiPriority w:val="99"/>
    <w:pPr>
      <w:spacing w:line="300" w:lineRule="exact"/>
      <w:ind w:firstLine="715"/>
      <w:jc w:val="both"/>
    </w:pPr>
  </w:style>
  <w:style w:type="paragraph" w:customStyle="1" w:styleId="Style6">
    <w:name w:val="Style6"/>
    <w:basedOn w:val="a"/>
    <w:uiPriority w:val="99"/>
    <w:pPr>
      <w:spacing w:line="299" w:lineRule="exact"/>
    </w:pPr>
  </w:style>
  <w:style w:type="paragraph" w:customStyle="1" w:styleId="Style7">
    <w:name w:val="Style7"/>
    <w:basedOn w:val="a"/>
    <w:uiPriority w:val="99"/>
    <w:pPr>
      <w:spacing w:line="283" w:lineRule="exact"/>
      <w:jc w:val="center"/>
    </w:pPr>
  </w:style>
  <w:style w:type="paragraph" w:customStyle="1" w:styleId="Style8">
    <w:name w:val="Style8"/>
    <w:basedOn w:val="a"/>
    <w:uiPriority w:val="99"/>
    <w:pPr>
      <w:spacing w:line="302" w:lineRule="exact"/>
      <w:ind w:hanging="176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288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00" w:lineRule="exact"/>
      <w:ind w:firstLine="754"/>
      <w:jc w:val="both"/>
    </w:pPr>
  </w:style>
  <w:style w:type="paragraph" w:customStyle="1" w:styleId="Style15">
    <w:name w:val="Style15"/>
    <w:basedOn w:val="a"/>
    <w:uiPriority w:val="99"/>
    <w:pPr>
      <w:spacing w:line="298" w:lineRule="exact"/>
      <w:ind w:hanging="926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color w:val="000000"/>
      <w:w w:val="6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620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0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0A0F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0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0A0F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7D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1699</Words>
  <Characters>9685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Магомедрасул</dc:creator>
  <cp:lastModifiedBy>Илгам</cp:lastModifiedBy>
  <cp:revision>2</cp:revision>
  <cp:lastPrinted>2015-07-15T11:51:00Z</cp:lastPrinted>
  <dcterms:created xsi:type="dcterms:W3CDTF">2015-07-29T08:34:00Z</dcterms:created>
  <dcterms:modified xsi:type="dcterms:W3CDTF">2015-07-29T08:34:00Z</dcterms:modified>
</cp:coreProperties>
</file>