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84" w:rsidRDefault="00687984" w:rsidP="00687984">
      <w:pPr>
        <w:pStyle w:val="a3"/>
        <w:jc w:val="center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Учреждена именная  стипендия</w:t>
      </w:r>
    </w:p>
    <w:p w:rsidR="00687984" w:rsidRDefault="00687984" w:rsidP="00687984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Члена Общественной палаты Республики Дагестан</w:t>
      </w:r>
    </w:p>
    <w:p w:rsidR="00687984" w:rsidRPr="00687984" w:rsidRDefault="00687984" w:rsidP="00687984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Магомеда Курбанова для учащихся 11-х классов средних общеобразовательных школ Табасаранского района.</w:t>
      </w:r>
    </w:p>
    <w:p w:rsidR="00687984" w:rsidRDefault="00687984" w:rsidP="00687984">
      <w:pPr>
        <w:rPr>
          <w:sz w:val="28"/>
          <w:szCs w:val="28"/>
          <w:lang w:val="ru-RU"/>
        </w:rPr>
      </w:pPr>
    </w:p>
    <w:p w:rsidR="00687984" w:rsidRDefault="00687984" w:rsidP="00687984">
      <w:pPr>
        <w:pStyle w:val="a3"/>
        <w:jc w:val="center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Настоящим Положением учреждается именная стипендия Члена Общественной палаты Республики Дагестан, председателя комиссии по науке, культуре, образованию и молодежной политике Курбанова Магомеда </w:t>
      </w:r>
      <w:proofErr w:type="spellStart"/>
      <w:r>
        <w:rPr>
          <w:sz w:val="28"/>
          <w:szCs w:val="28"/>
          <w:lang w:val="ru-RU"/>
        </w:rPr>
        <w:t>Сиражутдиновича</w:t>
      </w:r>
      <w:proofErr w:type="spellEnd"/>
      <w:r>
        <w:rPr>
          <w:sz w:val="28"/>
          <w:szCs w:val="28"/>
          <w:lang w:val="ru-RU"/>
        </w:rPr>
        <w:t xml:space="preserve"> (далее - Стипендия)  </w:t>
      </w:r>
      <w:r>
        <w:rPr>
          <w:color w:val="FF0000"/>
          <w:sz w:val="28"/>
          <w:szCs w:val="28"/>
          <w:lang w:val="ru-RU"/>
        </w:rPr>
        <w:t>обучающимся 11-х классов средних общеобразовательных школ Табасаранского района РД</w:t>
      </w:r>
      <w:r>
        <w:rPr>
          <w:sz w:val="28"/>
          <w:szCs w:val="28"/>
          <w:lang w:val="ru-RU"/>
        </w:rPr>
        <w:t>, а также определяются условия и порядок ее назначения и выплаты.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Стипендия учреждается Членом Общественной палаты Республики Дагестан Курбановым Магомед </w:t>
      </w:r>
      <w:proofErr w:type="spellStart"/>
      <w:r>
        <w:rPr>
          <w:sz w:val="28"/>
          <w:szCs w:val="28"/>
          <w:lang w:val="ru-RU"/>
        </w:rPr>
        <w:t>Сиражутдиновичем</w:t>
      </w:r>
      <w:proofErr w:type="spellEnd"/>
      <w:r>
        <w:rPr>
          <w:sz w:val="28"/>
          <w:szCs w:val="28"/>
          <w:lang w:val="ru-RU"/>
        </w:rPr>
        <w:t>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Всего учреждаются </w:t>
      </w:r>
      <w:r>
        <w:rPr>
          <w:color w:val="FF0000"/>
          <w:sz w:val="28"/>
          <w:szCs w:val="28"/>
          <w:lang w:val="ru-RU"/>
        </w:rPr>
        <w:t xml:space="preserve">3 (три) ежегодные стипендии </w:t>
      </w:r>
      <w:r>
        <w:rPr>
          <w:sz w:val="28"/>
          <w:szCs w:val="28"/>
          <w:lang w:val="ru-RU"/>
        </w:rPr>
        <w:t>в размере  500 рублей ежемесячно.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Стипендия назначается сроком на один учебный год (с 1 сентября по 30 июня) и выплачивается раз в полугодие.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Выплата стипендий  производится за счет личных сре</w:t>
      </w:r>
      <w:proofErr w:type="gramStart"/>
      <w:r>
        <w:rPr>
          <w:sz w:val="28"/>
          <w:szCs w:val="28"/>
          <w:lang w:val="ru-RU"/>
        </w:rPr>
        <w:t>дств  Чл</w:t>
      </w:r>
      <w:proofErr w:type="gramEnd"/>
      <w:r>
        <w:rPr>
          <w:sz w:val="28"/>
          <w:szCs w:val="28"/>
          <w:lang w:val="ru-RU"/>
        </w:rPr>
        <w:t xml:space="preserve">ена Общественной палаты Республики Дагестан Курбанова Магомеда </w:t>
      </w:r>
      <w:proofErr w:type="spellStart"/>
      <w:r>
        <w:rPr>
          <w:sz w:val="28"/>
          <w:szCs w:val="28"/>
          <w:lang w:val="ru-RU"/>
        </w:rPr>
        <w:t>Сиражутдиновича</w:t>
      </w:r>
      <w:proofErr w:type="spellEnd"/>
      <w:r>
        <w:rPr>
          <w:sz w:val="28"/>
          <w:szCs w:val="28"/>
          <w:lang w:val="ru-RU"/>
        </w:rPr>
        <w:t>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Стипендия учреждается с целью поощрения, социальной поддержки, материального и морального стимулирования обучающихся, раскрытия их интеллектуального и творческого потенциала.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Общую координацию работ по назначению и выплате стипендий осуществляет  </w:t>
      </w:r>
      <w:r>
        <w:rPr>
          <w:color w:val="FF0000"/>
          <w:sz w:val="28"/>
          <w:szCs w:val="28"/>
          <w:lang w:val="ru-RU"/>
        </w:rPr>
        <w:t>многофункциональный молодёжный центр Табасаранского района</w:t>
      </w:r>
      <w:proofErr w:type="gramStart"/>
      <w:r>
        <w:rPr>
          <w:color w:val="FF0000"/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(далее - Координатор), за счет средств Члена Общественной палаты Республики Дагестан Курбанова Магомеда </w:t>
      </w:r>
      <w:proofErr w:type="spellStart"/>
      <w:r>
        <w:rPr>
          <w:sz w:val="28"/>
          <w:szCs w:val="28"/>
          <w:lang w:val="ru-RU"/>
        </w:rPr>
        <w:t>Сиражутдиновича</w:t>
      </w:r>
      <w:proofErr w:type="spellEnd"/>
      <w:r>
        <w:rPr>
          <w:sz w:val="28"/>
          <w:szCs w:val="28"/>
          <w:lang w:val="ru-RU"/>
        </w:rPr>
        <w:t>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 Функции Координатора включают в себя следующее: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информирование о сроках и условиях проведения конкурсного отбора на получение стипендии;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сбор, регистрация и проверка соответствия представленных документов требованиям конкурсного отбора;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проверка соответствия кандидатов требованиям конкурсного отбора;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работы специально созданной комиссии (</w:t>
      </w:r>
      <w:proofErr w:type="spellStart"/>
      <w:r>
        <w:rPr>
          <w:sz w:val="28"/>
          <w:szCs w:val="28"/>
          <w:lang w:val="ru-RU"/>
        </w:rPr>
        <w:t>далее-Комиссия</w:t>
      </w:r>
      <w:proofErr w:type="spellEnd"/>
      <w:r>
        <w:rPr>
          <w:sz w:val="28"/>
          <w:szCs w:val="28"/>
          <w:lang w:val="ru-RU"/>
        </w:rPr>
        <w:t xml:space="preserve">) под председательством </w:t>
      </w:r>
      <w:r>
        <w:rPr>
          <w:color w:val="FF0000"/>
          <w:sz w:val="28"/>
          <w:szCs w:val="28"/>
          <w:lang w:val="ru-RU"/>
        </w:rPr>
        <w:t>начальника  управления  образования.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рассмотрение и представление кандидата для присуждения  стипендии;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проведение организационных мероприятий, связанных с присуждением стипендии;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 извещение победителя о времени и месте проведения церемонии награждения;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проведение церемонии награждения лица, которому присуждена стипендия.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 Условия и порядок назначения стипендий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2.1. Стипендия назначается решением комиссии, </w:t>
      </w:r>
      <w:r>
        <w:rPr>
          <w:color w:val="FF0000"/>
          <w:sz w:val="28"/>
          <w:szCs w:val="28"/>
          <w:lang w:val="ru-RU"/>
        </w:rPr>
        <w:t>обучающимся 11-х классов средних общеобразовательных  школ Табасаранского района РД</w:t>
      </w:r>
      <w:r>
        <w:rPr>
          <w:sz w:val="28"/>
          <w:szCs w:val="28"/>
          <w:lang w:val="ru-RU"/>
        </w:rPr>
        <w:t xml:space="preserve"> проявившим особые способности в учебной, научно-исследовательской деятельности, искусстве  и спорте, добившимся высоких результатов в муниципальных, республиканских, всероссийских и международных олимпиадах, конференциях, соревнованиях, смотрах, конкурсах, выставках и победившим в конкурсном отборе на получение стипендии.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Кандидаты на назначение стипендии выдвигаются органами самоуправления общеобразовательного учреждения (советом образовательного учреждения, попечительским советом, управляющим советом и др.), обеспечивающими государственно-общественный характер управления образовательным учреждением из числа обучающихся  </w:t>
      </w:r>
      <w:r>
        <w:rPr>
          <w:color w:val="FF0000"/>
          <w:sz w:val="28"/>
          <w:szCs w:val="28"/>
          <w:lang w:val="ru-RU"/>
        </w:rPr>
        <w:t>11-х  классов средних общеобразовательных школ  Табасаранского района РД</w:t>
      </w:r>
      <w:r>
        <w:rPr>
          <w:sz w:val="28"/>
          <w:szCs w:val="28"/>
          <w:lang w:val="ru-RU"/>
        </w:rPr>
        <w:t>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Кандидаты на назначение стипендии должны соответствовать следующим требованиям: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успеваемость по всем предметам не ниже оценки "хорошо"; </w:t>
      </w:r>
      <w:proofErr w:type="gramEnd"/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наличие одного из достижений: призовые места на международных, всероссийских, республиканских и муниципальных олимпиадах, конференциях, конкурсах, выставках, соревнованиях; получение грантов; участие в научных исследованиях, экспериментально-конструкторских и творческих разработках, отмеченное дипломами (грамотами, благодарственными письмами и др. документами); </w:t>
      </w:r>
      <w:proofErr w:type="gramEnd"/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активное участие в общественной, творческой, спортивной жизни общеобразовательного учреждения.                                                               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2.4. В срок до </w:t>
      </w:r>
      <w:r>
        <w:rPr>
          <w:color w:val="FF0000"/>
          <w:sz w:val="28"/>
          <w:szCs w:val="28"/>
          <w:lang w:val="ru-RU"/>
        </w:rPr>
        <w:t xml:space="preserve"> 15 декабря </w:t>
      </w:r>
      <w:r>
        <w:rPr>
          <w:sz w:val="28"/>
          <w:szCs w:val="28"/>
          <w:lang w:val="ru-RU"/>
        </w:rPr>
        <w:t xml:space="preserve">  текущего года для участия в конкурсном отборе на получение стипендии в конкурсную комиссию </w:t>
      </w:r>
      <w:proofErr w:type="gramStart"/>
      <w:r>
        <w:rPr>
          <w:sz w:val="28"/>
          <w:szCs w:val="28"/>
          <w:lang w:val="ru-RU"/>
        </w:rPr>
        <w:t>предоставляются следующие документы</w:t>
      </w:r>
      <w:proofErr w:type="gramEnd"/>
      <w:r>
        <w:rPr>
          <w:sz w:val="28"/>
          <w:szCs w:val="28"/>
          <w:lang w:val="ru-RU"/>
        </w:rPr>
        <w:t>: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личное заявление кандидата на участие в конкурсном отборе на получение стипендии (согласно образцу);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ходатайство от  органа самоуправления общеобразовательного учреждения, обеспечивающего государственно-общественный характер управления общеобразовательным учреждением; 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краткая характеристика достижений учащегося за последние два учебных года;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выписка итоговых отметок успеваемости за последние два учебных года;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копии документов (грамота, диплом, выписка из соревнований и др. документы, подтверждающие достижения).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предоставленные для конкурсного отбора на получение стипендии документы должны быть заверены печатью и подписью руководителя общеобразовательного учреждения.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 Решение о назначении стипендии и отбор кандидатов осуществляется комиссией.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</w:t>
      </w:r>
      <w:r>
        <w:rPr>
          <w:color w:val="FF0000"/>
          <w:sz w:val="28"/>
          <w:szCs w:val="28"/>
          <w:lang w:val="ru-RU"/>
        </w:rPr>
        <w:t xml:space="preserve">. В состав комиссии входит 5 человек. В состав комиссии могут включаться представители образовательных учреждений, научных </w:t>
      </w:r>
      <w:r>
        <w:rPr>
          <w:color w:val="FF0000"/>
          <w:sz w:val="28"/>
          <w:szCs w:val="28"/>
          <w:lang w:val="ru-RU"/>
        </w:rPr>
        <w:lastRenderedPageBreak/>
        <w:t>организаций, общественных объединений, ученые и специалисты, обладающие специальными познаниями в соответствующих областях знаний.</w:t>
      </w:r>
      <w:r>
        <w:rPr>
          <w:sz w:val="28"/>
          <w:szCs w:val="28"/>
          <w:lang w:val="ru-RU"/>
        </w:rPr>
        <w:t xml:space="preserve">                                       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 </w:t>
      </w:r>
      <w:r>
        <w:rPr>
          <w:color w:val="FF0000"/>
          <w:sz w:val="28"/>
          <w:szCs w:val="28"/>
          <w:lang w:val="ru-RU"/>
        </w:rPr>
        <w:t xml:space="preserve">Работу комиссии возглавляет председатель – </w:t>
      </w:r>
      <w:proofErr w:type="spellStart"/>
      <w:r>
        <w:rPr>
          <w:color w:val="FF0000"/>
          <w:sz w:val="28"/>
          <w:szCs w:val="28"/>
          <w:lang w:val="ru-RU"/>
        </w:rPr>
        <w:t>Казиев</w:t>
      </w:r>
      <w:proofErr w:type="spellEnd"/>
      <w:r>
        <w:rPr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color w:val="FF0000"/>
          <w:sz w:val="28"/>
          <w:szCs w:val="28"/>
          <w:lang w:val="ru-RU"/>
        </w:rPr>
        <w:t>Алимагомед</w:t>
      </w:r>
      <w:proofErr w:type="spellEnd"/>
      <w:r>
        <w:rPr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color w:val="FF0000"/>
          <w:sz w:val="28"/>
          <w:szCs w:val="28"/>
          <w:lang w:val="ru-RU"/>
        </w:rPr>
        <w:t>Джамалович</w:t>
      </w:r>
      <w:proofErr w:type="spellEnd"/>
      <w:r>
        <w:rPr>
          <w:color w:val="FF0000"/>
          <w:sz w:val="28"/>
          <w:szCs w:val="28"/>
          <w:lang w:val="ru-RU"/>
        </w:rPr>
        <w:t>. В его отсутствие - заместитель председателя</w:t>
      </w:r>
      <w:r>
        <w:rPr>
          <w:sz w:val="28"/>
          <w:szCs w:val="28"/>
          <w:lang w:val="ru-RU"/>
        </w:rPr>
        <w:t xml:space="preserve">. 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осуществляет общее  руководство, определяет порядок и график работы, функциональные обязанности членов комиссии, утверждает рабочую документацию и ведет заседания  комиссии. Члены комиссии осуществляют свою деятельность на общественных началах.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2.8. Заседание комиссии считается правомочным при наличии 2/3 его состава.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2.9. При экспертизе документов не допускается ситуация конфликта интересов, при которой член комиссии работает в организации-заявителе, состоит в родственных отношениях или в отношениях научного руководства либо соавторства с кандидатом.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2.10. Координатор обеспечивает предоставление на рассмотрение комиссии документов  каждого кандидата, предусмотренных пунктом 2.4 настоящего Положения.</w:t>
      </w:r>
    </w:p>
    <w:p w:rsidR="00687984" w:rsidRDefault="00687984" w:rsidP="0068798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87984" w:rsidRDefault="00687984" w:rsidP="00687984">
      <w:pPr>
        <w:pStyle w:val="a3"/>
        <w:jc w:val="both"/>
        <w:rPr>
          <w:sz w:val="28"/>
          <w:szCs w:val="28"/>
          <w:lang w:val="ru-RU"/>
        </w:rPr>
      </w:pPr>
    </w:p>
    <w:p w:rsidR="00687984" w:rsidRPr="00354C42" w:rsidRDefault="00687984" w:rsidP="0068798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2.11. Отбор кандидатов на соискание стипендии осуществляется на основании следующих критериев:</w:t>
      </w:r>
    </w:p>
    <w:tbl>
      <w:tblPr>
        <w:tblpPr w:vertAnchor="text" w:horzAnchor="margin"/>
        <w:tblW w:w="0" w:type="auto"/>
        <w:shd w:val="clear" w:color="auto" w:fill="FFFFFF"/>
        <w:tblLayout w:type="fixed"/>
        <w:tblLook w:val="04A0"/>
      </w:tblPr>
      <w:tblGrid>
        <w:gridCol w:w="648"/>
        <w:gridCol w:w="6480"/>
        <w:gridCol w:w="2390"/>
      </w:tblGrid>
      <w:tr w:rsid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687984" w:rsidRP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Учебные успехи кандидата (по итогам четверти):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Отличник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«4»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</w:tc>
      </w:tr>
      <w:tr w:rsid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двумя «4»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на «4» и «5»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687984" w:rsidRP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Достижения кандидата (суммирование за каждое мероприятие):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Победы на Всероссийских и межрегиональных конкурсных мероприятиях:</w:t>
            </w:r>
            <w:r>
              <w:rPr>
                <w:sz w:val="28"/>
                <w:szCs w:val="28"/>
                <w:lang w:val="ru-RU"/>
              </w:rPr>
              <w:br/>
              <w:t xml:space="preserve">1 место    </w:t>
            </w:r>
            <w:r>
              <w:rPr>
                <w:sz w:val="28"/>
                <w:szCs w:val="28"/>
                <w:lang w:val="ru-RU"/>
              </w:rPr>
              <w:br/>
              <w:t xml:space="preserve">2 место     </w:t>
            </w:r>
            <w:r>
              <w:rPr>
                <w:sz w:val="28"/>
                <w:szCs w:val="28"/>
                <w:lang w:val="ru-RU"/>
              </w:rPr>
              <w:br/>
              <w:t xml:space="preserve">3 место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  <w:r>
              <w:rPr>
                <w:sz w:val="28"/>
                <w:szCs w:val="28"/>
              </w:rPr>
              <w:br/>
              <w:t>5 баллов</w:t>
            </w:r>
            <w:r>
              <w:rPr>
                <w:sz w:val="28"/>
                <w:szCs w:val="28"/>
              </w:rPr>
              <w:br/>
              <w:t xml:space="preserve">4 балла                   </w:t>
            </w:r>
          </w:p>
        </w:tc>
      </w:tr>
      <w:tr w:rsid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Победы на республиканских конкурсных мероприятиях:</w:t>
            </w:r>
            <w:r>
              <w:rPr>
                <w:sz w:val="28"/>
                <w:szCs w:val="28"/>
                <w:lang w:val="ru-RU"/>
              </w:rPr>
              <w:br/>
              <w:t xml:space="preserve">1 место    </w:t>
            </w:r>
            <w:r>
              <w:rPr>
                <w:sz w:val="28"/>
                <w:szCs w:val="28"/>
                <w:lang w:val="ru-RU"/>
              </w:rPr>
              <w:br/>
              <w:t xml:space="preserve">2 место     </w:t>
            </w:r>
            <w:r>
              <w:rPr>
                <w:sz w:val="28"/>
                <w:szCs w:val="28"/>
                <w:lang w:val="ru-RU"/>
              </w:rPr>
              <w:br/>
              <w:t xml:space="preserve">3 место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  <w:r>
              <w:rPr>
                <w:sz w:val="28"/>
                <w:szCs w:val="28"/>
              </w:rPr>
              <w:br/>
              <w:t>4 балла</w:t>
            </w:r>
            <w:r>
              <w:rPr>
                <w:sz w:val="28"/>
                <w:szCs w:val="28"/>
              </w:rPr>
              <w:br/>
              <w:t xml:space="preserve">3 балла                    </w:t>
            </w:r>
          </w:p>
        </w:tc>
      </w:tr>
      <w:tr w:rsid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Победы на муниципальных конкурсных мероприятиях:</w:t>
            </w:r>
            <w:r>
              <w:rPr>
                <w:sz w:val="28"/>
                <w:szCs w:val="28"/>
                <w:lang w:val="ru-RU"/>
              </w:rPr>
              <w:br/>
              <w:t xml:space="preserve">1 место    </w:t>
            </w:r>
            <w:r>
              <w:rPr>
                <w:sz w:val="28"/>
                <w:szCs w:val="28"/>
                <w:lang w:val="ru-RU"/>
              </w:rPr>
              <w:br/>
              <w:t xml:space="preserve">2 место     </w:t>
            </w:r>
            <w:r>
              <w:rPr>
                <w:sz w:val="28"/>
                <w:szCs w:val="28"/>
                <w:lang w:val="ru-RU"/>
              </w:rPr>
              <w:br/>
              <w:t xml:space="preserve">3 место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  <w:r>
              <w:rPr>
                <w:sz w:val="28"/>
                <w:szCs w:val="28"/>
              </w:rPr>
              <w:br/>
              <w:t>3 балла</w:t>
            </w:r>
            <w:r>
              <w:rPr>
                <w:sz w:val="28"/>
                <w:szCs w:val="28"/>
              </w:rPr>
              <w:br/>
              <w:t xml:space="preserve">2 балла                      </w:t>
            </w:r>
          </w:p>
        </w:tc>
      </w:tr>
      <w:tr w:rsid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Победы в конкурсных мероприятиях образовательного учреждения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87984" w:rsidRP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Активность кандидата в достижении успеха (суммирование за каждое мероприятие):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87984" w:rsidRPr="00354C42" w:rsidRDefault="00687984" w:rsidP="00687984">
      <w:pPr>
        <w:pStyle w:val="a3"/>
        <w:jc w:val="both"/>
        <w:rPr>
          <w:sz w:val="28"/>
          <w:szCs w:val="28"/>
          <w:lang w:val="ru-RU"/>
        </w:rPr>
      </w:pPr>
    </w:p>
    <w:p w:rsidR="00687984" w:rsidRPr="00354C42" w:rsidRDefault="00687984" w:rsidP="00687984">
      <w:pPr>
        <w:pStyle w:val="a3"/>
        <w:jc w:val="both"/>
        <w:rPr>
          <w:sz w:val="28"/>
          <w:szCs w:val="28"/>
          <w:lang w:val="ru-RU"/>
        </w:rPr>
      </w:pPr>
    </w:p>
    <w:p w:rsidR="00687984" w:rsidRPr="00354C42" w:rsidRDefault="00687984" w:rsidP="00687984">
      <w:pPr>
        <w:pStyle w:val="a3"/>
        <w:jc w:val="both"/>
        <w:rPr>
          <w:sz w:val="28"/>
          <w:szCs w:val="28"/>
          <w:lang w:val="ru-RU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4A0"/>
      </w:tblPr>
      <w:tblGrid>
        <w:gridCol w:w="648"/>
        <w:gridCol w:w="6480"/>
        <w:gridCol w:w="2390"/>
      </w:tblGrid>
      <w:tr w:rsid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во Всероссийских и межрегиональных конкурсных мероприятиях.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республиканских конкурсных мероприятиях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 муниципальных конкурсных мероприятиях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 конкурсных мероприятиях образовательного учреждения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87984" w:rsidRP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Социально-значимая и общественная деятельность кандидата (суммирование за каждое мероприятие):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Оцениваются лидерские качества и активная жизненная позиция учащихся в мероприятиях: федерального</w:t>
            </w:r>
            <w:r>
              <w:rPr>
                <w:sz w:val="28"/>
                <w:szCs w:val="28"/>
                <w:lang w:val="ru-RU"/>
              </w:rPr>
              <w:br/>
              <w:t xml:space="preserve">республиканского </w:t>
            </w:r>
            <w:r>
              <w:rPr>
                <w:sz w:val="28"/>
                <w:szCs w:val="28"/>
                <w:lang w:val="ru-RU"/>
              </w:rPr>
              <w:br/>
              <w:t xml:space="preserve">муниципального </w:t>
            </w:r>
            <w:r>
              <w:rPr>
                <w:sz w:val="28"/>
                <w:szCs w:val="28"/>
                <w:lang w:val="ru-RU"/>
              </w:rPr>
              <w:br/>
              <w:t>школьного уровней.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  <w:r>
              <w:rPr>
                <w:sz w:val="28"/>
                <w:szCs w:val="28"/>
              </w:rPr>
              <w:br/>
              <w:t>4 балла</w:t>
            </w:r>
            <w:r>
              <w:rPr>
                <w:sz w:val="28"/>
                <w:szCs w:val="28"/>
              </w:rPr>
              <w:br/>
              <w:t>3 балла</w:t>
            </w:r>
            <w:r>
              <w:rPr>
                <w:sz w:val="28"/>
                <w:szCs w:val="28"/>
              </w:rPr>
              <w:br/>
              <w:t xml:space="preserve">2 балла                    </w:t>
            </w:r>
          </w:p>
        </w:tc>
      </w:tr>
      <w:tr w:rsidR="00687984" w:rsidTr="007D763D">
        <w:trPr>
          <w:cantSplit/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Наличие научных, творческих, исследовательских работ, проектов, различных рационализаторских изобретений, предложений и др. по заявленным направлениям деятельности (суммирование за каждое мероприятие.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87984" w:rsidRDefault="00687984" w:rsidP="007D763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</w:tbl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</w:rPr>
      </w:pP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2.12. Результаты оценки в баллах по каждому кандидату фиксируются в оценочном листе, который подписывается всеми членами комиссии и передаётся  секретарю комиссии. На основании результатов экспертизы формируется  рейтинговая таблица кандидатов.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2.13. Пакет документов по кандидату должен быть проанализирован тремя членами Комиссии.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2.14. Комиссия, на основании рейтинговой таблицы, формирует общий список  стипендиатов по принципу наибольшего количества баллов. 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Комиссии оформляется протоколом, который подписывается  всеми членами комиссии. 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2.15. На основании решения Комиссии формируется список стипендиатов, из которого выдвигается кандидат, который утверждается  приказом Общественной палаты РД.</w:t>
      </w:r>
    </w:p>
    <w:p w:rsidR="00687984" w:rsidRDefault="00687984" w:rsidP="00687984">
      <w:pPr>
        <w:pStyle w:val="a3"/>
        <w:jc w:val="both"/>
        <w:rPr>
          <w:rFonts w:eastAsia="ヒラギノ角ゴ Pro W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2.16. В случае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если кандидаты набрали одинаковое количество баллов, назначается дополнительное  экспертное оценка достижений кандидатов. </w:t>
      </w:r>
    </w:p>
    <w:p w:rsidR="00687984" w:rsidRDefault="00687984" w:rsidP="00687984">
      <w:pPr>
        <w:pStyle w:val="a3"/>
        <w:jc w:val="both"/>
        <w:rPr>
          <w:rFonts w:eastAsia="Helvetica"/>
          <w:sz w:val="28"/>
          <w:szCs w:val="28"/>
          <w:lang w:val="ru-RU"/>
        </w:rPr>
      </w:pPr>
    </w:p>
    <w:p w:rsidR="00687984" w:rsidRPr="00354C42" w:rsidRDefault="00687984" w:rsidP="00687984">
      <w:pPr>
        <w:rPr>
          <w:lang w:val="ru-RU"/>
        </w:rPr>
      </w:pPr>
    </w:p>
    <w:p w:rsidR="00687984" w:rsidRPr="00687984" w:rsidRDefault="00687984" w:rsidP="00687984">
      <w:pPr>
        <w:rPr>
          <w:lang w:val="ru-RU"/>
        </w:rPr>
      </w:pPr>
    </w:p>
    <w:sectPr w:rsidR="00687984" w:rsidRPr="00687984" w:rsidSect="0043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687984"/>
    <w:rsid w:val="00434B0B"/>
    <w:rsid w:val="00687984"/>
    <w:rsid w:val="0072173F"/>
    <w:rsid w:val="00D2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8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1267</Words>
  <Characters>7227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2015-12-07T16:00:00Z</dcterms:created>
  <dcterms:modified xsi:type="dcterms:W3CDTF">2015-12-07T16:16:00Z</dcterms:modified>
</cp:coreProperties>
</file>