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4" w:rsidRDefault="00502F24" w:rsidP="00502F24">
      <w:pPr>
        <w:jc w:val="center"/>
      </w:pPr>
    </w:p>
    <w:p w:rsidR="00DA52D8" w:rsidRPr="00F66EBE" w:rsidRDefault="00DA52D8" w:rsidP="00DA52D8">
      <w:pPr>
        <w:tabs>
          <w:tab w:val="left" w:pos="1260"/>
        </w:tabs>
        <w:ind w:left="10915"/>
        <w:jc w:val="center"/>
        <w:rPr>
          <w:b/>
          <w:sz w:val="28"/>
          <w:szCs w:val="28"/>
        </w:rPr>
      </w:pPr>
      <w:r w:rsidRPr="00F66EBE">
        <w:rPr>
          <w:b/>
          <w:sz w:val="28"/>
          <w:szCs w:val="28"/>
        </w:rPr>
        <w:t xml:space="preserve">Утвержден </w:t>
      </w:r>
    </w:p>
    <w:p w:rsidR="00DA52D8" w:rsidRPr="00F66EBE" w:rsidRDefault="00DA52D8" w:rsidP="00DA52D8">
      <w:pPr>
        <w:tabs>
          <w:tab w:val="left" w:pos="1260"/>
        </w:tabs>
        <w:ind w:left="10915"/>
        <w:jc w:val="center"/>
        <w:rPr>
          <w:b/>
          <w:sz w:val="28"/>
          <w:szCs w:val="28"/>
        </w:rPr>
      </w:pPr>
      <w:r w:rsidRPr="00F66EBE">
        <w:rPr>
          <w:b/>
          <w:sz w:val="28"/>
          <w:szCs w:val="28"/>
        </w:rPr>
        <w:t xml:space="preserve">Постановлением Главы </w:t>
      </w:r>
    </w:p>
    <w:p w:rsidR="00DA52D8" w:rsidRPr="00F66EBE" w:rsidRDefault="00DA52D8" w:rsidP="00DA52D8">
      <w:pPr>
        <w:tabs>
          <w:tab w:val="left" w:pos="1260"/>
        </w:tabs>
        <w:ind w:left="109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6EBE">
        <w:rPr>
          <w:b/>
          <w:sz w:val="28"/>
          <w:szCs w:val="28"/>
        </w:rPr>
        <w:t xml:space="preserve">дминистрации  МР </w:t>
      </w:r>
    </w:p>
    <w:p w:rsidR="00DA52D8" w:rsidRPr="00F66EBE" w:rsidRDefault="00DA52D8" w:rsidP="00DA52D8">
      <w:pPr>
        <w:tabs>
          <w:tab w:val="left" w:pos="1260"/>
        </w:tabs>
        <w:ind w:left="10915"/>
        <w:jc w:val="center"/>
        <w:rPr>
          <w:b/>
          <w:sz w:val="28"/>
          <w:szCs w:val="28"/>
        </w:rPr>
      </w:pPr>
      <w:r w:rsidRPr="00F66EBE">
        <w:rPr>
          <w:b/>
          <w:sz w:val="28"/>
          <w:szCs w:val="28"/>
        </w:rPr>
        <w:t xml:space="preserve">«Табасаранский район» </w:t>
      </w:r>
    </w:p>
    <w:p w:rsidR="00DA52D8" w:rsidRDefault="00DA52D8" w:rsidP="00DA52D8">
      <w:pPr>
        <w:tabs>
          <w:tab w:val="left" w:pos="1260"/>
        </w:tabs>
        <w:ind w:left="109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6EBE">
        <w:rPr>
          <w:b/>
          <w:sz w:val="28"/>
          <w:szCs w:val="28"/>
        </w:rPr>
        <w:t>т _____ 02.2016 г. №_____</w:t>
      </w:r>
    </w:p>
    <w:p w:rsidR="00DA52D8" w:rsidRDefault="00DA52D8" w:rsidP="00DA52D8">
      <w:pPr>
        <w:tabs>
          <w:tab w:val="left" w:pos="1260"/>
        </w:tabs>
        <w:ind w:left="10915"/>
        <w:jc w:val="center"/>
        <w:rPr>
          <w:b/>
          <w:sz w:val="28"/>
          <w:szCs w:val="28"/>
        </w:rPr>
      </w:pPr>
    </w:p>
    <w:p w:rsidR="00DA52D8" w:rsidRDefault="00DA52D8" w:rsidP="00DA52D8">
      <w:pPr>
        <w:tabs>
          <w:tab w:val="left" w:pos="1260"/>
        </w:tabs>
        <w:rPr>
          <w:b/>
          <w:sz w:val="28"/>
          <w:szCs w:val="28"/>
        </w:rPr>
      </w:pPr>
    </w:p>
    <w:p w:rsidR="00DA52D8" w:rsidRPr="000E5041" w:rsidRDefault="00DA52D8" w:rsidP="00DA52D8">
      <w:pPr>
        <w:tabs>
          <w:tab w:val="left" w:pos="1260"/>
        </w:tabs>
        <w:jc w:val="center"/>
        <w:rPr>
          <w:b/>
          <w:sz w:val="28"/>
          <w:szCs w:val="28"/>
        </w:rPr>
      </w:pPr>
      <w:r w:rsidRPr="000E5041">
        <w:rPr>
          <w:b/>
          <w:sz w:val="28"/>
          <w:szCs w:val="28"/>
        </w:rPr>
        <w:t>План</w:t>
      </w:r>
    </w:p>
    <w:p w:rsidR="00DA52D8" w:rsidRDefault="00DA52D8" w:rsidP="00DA52D8">
      <w:pPr>
        <w:tabs>
          <w:tab w:val="left" w:pos="1260"/>
        </w:tabs>
        <w:jc w:val="center"/>
        <w:rPr>
          <w:b/>
          <w:sz w:val="28"/>
          <w:szCs w:val="28"/>
        </w:rPr>
      </w:pPr>
      <w:r w:rsidRPr="000E5041">
        <w:rPr>
          <w:b/>
          <w:sz w:val="28"/>
          <w:szCs w:val="28"/>
        </w:rPr>
        <w:t xml:space="preserve">мероприятий  по реализации  основных  положений  Послания  </w:t>
      </w:r>
    </w:p>
    <w:p w:rsidR="00DA52D8" w:rsidRDefault="00DA52D8" w:rsidP="00DA52D8">
      <w:pPr>
        <w:tabs>
          <w:tab w:val="left" w:pos="1260"/>
        </w:tabs>
        <w:jc w:val="center"/>
        <w:rPr>
          <w:b/>
          <w:sz w:val="28"/>
          <w:szCs w:val="28"/>
        </w:rPr>
      </w:pPr>
      <w:r w:rsidRPr="000E5041">
        <w:rPr>
          <w:b/>
          <w:sz w:val="28"/>
          <w:szCs w:val="28"/>
        </w:rPr>
        <w:t>Президента  Российской  Федерации</w:t>
      </w:r>
      <w:r>
        <w:rPr>
          <w:b/>
          <w:sz w:val="28"/>
          <w:szCs w:val="28"/>
        </w:rPr>
        <w:t xml:space="preserve"> Федеральному Собранию</w:t>
      </w:r>
    </w:p>
    <w:p w:rsidR="00DA52D8" w:rsidRDefault="00DA52D8" w:rsidP="00DA52D8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Российской Федерации от  3 декабря 2015 года </w:t>
      </w:r>
    </w:p>
    <w:p w:rsidR="00DA52D8" w:rsidRDefault="00DA52D8" w:rsidP="00DA52D8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4053"/>
        <w:gridCol w:w="3623"/>
        <w:gridCol w:w="2070"/>
        <w:gridCol w:w="2042"/>
        <w:gridCol w:w="2251"/>
      </w:tblGrid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460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6079">
              <w:rPr>
                <w:b/>
                <w:sz w:val="28"/>
                <w:szCs w:val="28"/>
              </w:rPr>
              <w:t>/</w:t>
            </w:r>
            <w:proofErr w:type="spellStart"/>
            <w:r w:rsidRPr="00C4607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Основные положения Послания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Мероприятия по реализации положений Послания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6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«Теперь раскрытию будет подлежать и информация о контрактах, подрядах, которые  государственные и муниципальные служащие  планируют  заключать  с фирмами  своих  родственников, друзей и близких лиц».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- представление информации  обо всех контрактах, заключаемых  государственными  и муниципальными  заказчиками  в МР «Табасаранский район»  в отчетном  периоде  и внесенных  в реестр  контрактов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Доклад    Главе МР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А. Магомедов – рук. МКУ «СЕЗ» 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«Буквально на днях участники  проекта Общероссийского  </w:t>
            </w:r>
            <w:r w:rsidRPr="00C46079">
              <w:rPr>
                <w:sz w:val="28"/>
                <w:szCs w:val="28"/>
              </w:rPr>
              <w:lastRenderedPageBreak/>
              <w:t xml:space="preserve">народного  фронта «За честные закупки» рассказывали мне о выявленных  ими фактах злоупотреблений, об откровенных нарушениях.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lastRenderedPageBreak/>
              <w:t xml:space="preserve">- представление  информации о нарушениях,  </w:t>
            </w:r>
            <w:r w:rsidRPr="00C46079">
              <w:rPr>
                <w:sz w:val="28"/>
                <w:szCs w:val="28"/>
              </w:rPr>
              <w:lastRenderedPageBreak/>
              <w:t xml:space="preserve">выявленных в документациях о закупке, представленных заказчиками  для проведения  процедуры  определения  поставщика (подрядчика,  исполнителя),  в том числе информации  о нарушениях в обосновании начальной (максимальной) цены контракта.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lastRenderedPageBreak/>
              <w:t>Доклад    Главе МР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А. Магомедов – рук. МКУ </w:t>
            </w:r>
            <w:r w:rsidRPr="00C46079">
              <w:rPr>
                <w:sz w:val="28"/>
                <w:szCs w:val="28"/>
              </w:rPr>
              <w:lastRenderedPageBreak/>
              <w:t xml:space="preserve">«СЕЗ» 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Россия не имеет права быть и уязвимой. Нам  нужно быть сильными в экономике, в технологиях,  в профессиональных компетенциях, в полной мере  использовать   сегодняшние  благоприятные  возможности, которых завтра  может уже и не быть.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- реализация  мероприятий подпрограммы  «Развитие малого и среднего  предпринимательства  в МР «Табасаранский район» на 2015 – 2017 годы;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- разработка «дорожной карты» по  эффективному  использованию  потенциала  основных  источников  в МР «Табасаранский район»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Доклад     Главе МР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  <w:lang w:val="en-US"/>
              </w:rPr>
              <w:t>IV</w:t>
            </w:r>
            <w:r w:rsidRPr="00C46079">
              <w:rPr>
                <w:sz w:val="28"/>
                <w:szCs w:val="28"/>
              </w:rPr>
              <w:t xml:space="preserve"> квартал 2016 г.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  <w:lang w:val="en-US"/>
              </w:rPr>
              <w:t>II</w:t>
            </w:r>
            <w:r w:rsidRPr="00C46079">
              <w:rPr>
                <w:sz w:val="28"/>
                <w:szCs w:val="28"/>
              </w:rPr>
              <w:t xml:space="preserve"> квартал  2016 г.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Отдел экономики (Гасанов Р.)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Гасанов Р. – отд. экономики 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«Только изменив структуру экономики, мы сможем  решать  масштабные задачи  в сфере безопасности и  социальном развитии,  создать современные </w:t>
            </w:r>
            <w:r w:rsidRPr="00C46079">
              <w:rPr>
                <w:sz w:val="28"/>
                <w:szCs w:val="28"/>
              </w:rPr>
              <w:lastRenderedPageBreak/>
              <w:t xml:space="preserve">рабочие места  и  повышать качество  и уровень жизни  миллионов наших людей».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lastRenderedPageBreak/>
              <w:t>- реализация Плана  первоочередных мер («дорожной карты»)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Доклад     Главе МР 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Отдел экономики, органы местного самоуправление 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                                                        - реализация  мероприятий   по содействию  </w:t>
            </w:r>
            <w:proofErr w:type="spellStart"/>
            <w:r w:rsidRPr="00C4607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 w:rsidRPr="00C46079">
              <w:rPr>
                <w:sz w:val="28"/>
                <w:szCs w:val="28"/>
              </w:rPr>
              <w:t>портозамещению</w:t>
            </w:r>
            <w:proofErr w:type="spellEnd"/>
            <w:r w:rsidRPr="00C46079">
              <w:rPr>
                <w:sz w:val="28"/>
                <w:szCs w:val="28"/>
              </w:rPr>
              <w:t xml:space="preserve">  в промышленности и агропромышленном комплексе;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Важно, что  у нас есть  успешные  предприятия  в промышленности, в  сельском хозяйстве,  в малом  и среднем бизнесе. Задача  - чтобы  число таких  компаний росло быстро  и во всех отраслях. На достижение  этой цели должны быть  направлены  наши  программы   </w:t>
            </w:r>
            <w:proofErr w:type="spellStart"/>
            <w:r w:rsidRPr="00C46079">
              <w:rPr>
                <w:sz w:val="28"/>
                <w:szCs w:val="28"/>
              </w:rPr>
              <w:t>импортозамещения</w:t>
            </w:r>
            <w:proofErr w:type="spellEnd"/>
            <w:r w:rsidRPr="00C46079">
              <w:rPr>
                <w:sz w:val="28"/>
                <w:szCs w:val="28"/>
              </w:rPr>
              <w:t xml:space="preserve">  и поддержки  экспорта, технологического  обновления  производства  и подготовки   профессиональных кадров.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- реализация мероприятий  по содействию  </w:t>
            </w:r>
            <w:proofErr w:type="spellStart"/>
            <w:r w:rsidRPr="00C46079">
              <w:rPr>
                <w:sz w:val="28"/>
                <w:szCs w:val="28"/>
              </w:rPr>
              <w:t>импортозамещению</w:t>
            </w:r>
            <w:proofErr w:type="spellEnd"/>
            <w:r w:rsidRPr="00C46079">
              <w:rPr>
                <w:sz w:val="28"/>
                <w:szCs w:val="28"/>
              </w:rPr>
              <w:t xml:space="preserve">   в промышленности   и агропромышленном комплексе;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- реализация приоритетных проектов  развития  Республики  Дагестан «Эффективный  агропромышленный комплекс»  и «Точки роста»,  инвестиции и  эффективное  территориальное развитие  МР «Табасаранский район»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Доклад     Главе МР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Доклад     Главе МР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Ежеквартально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1.Гасанов Р</w:t>
            </w:r>
            <w:r w:rsidRPr="00C46079">
              <w:rPr>
                <w:sz w:val="28"/>
                <w:szCs w:val="28"/>
              </w:rPr>
              <w:t>. – отд. экономики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2.Гаджиев К. – </w:t>
            </w:r>
            <w:proofErr w:type="spellStart"/>
            <w:r w:rsidRPr="00C46079">
              <w:rPr>
                <w:sz w:val="28"/>
                <w:szCs w:val="28"/>
              </w:rPr>
              <w:t>уполн</w:t>
            </w:r>
            <w:proofErr w:type="spellEnd"/>
            <w:r w:rsidRPr="00C46079">
              <w:rPr>
                <w:sz w:val="28"/>
                <w:szCs w:val="28"/>
              </w:rPr>
              <w:t>. по сельскому хозяйству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1.Гаджиев К. – </w:t>
            </w:r>
            <w:proofErr w:type="spellStart"/>
            <w:r w:rsidRPr="00C46079">
              <w:rPr>
                <w:sz w:val="28"/>
                <w:szCs w:val="28"/>
              </w:rPr>
              <w:t>уполн</w:t>
            </w:r>
            <w:proofErr w:type="spellEnd"/>
            <w:r w:rsidRPr="00C46079">
              <w:rPr>
                <w:sz w:val="28"/>
                <w:szCs w:val="28"/>
              </w:rPr>
              <w:t xml:space="preserve">. по </w:t>
            </w:r>
            <w:proofErr w:type="spellStart"/>
            <w:r w:rsidRPr="00C46079">
              <w:rPr>
                <w:sz w:val="28"/>
                <w:szCs w:val="28"/>
              </w:rPr>
              <w:t>вопр</w:t>
            </w:r>
            <w:proofErr w:type="spellEnd"/>
            <w:r w:rsidRPr="00C46079">
              <w:rPr>
                <w:sz w:val="28"/>
                <w:szCs w:val="28"/>
              </w:rPr>
              <w:t>. сельского хозяйства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2.Меджидов А. – рук</w:t>
            </w:r>
            <w:proofErr w:type="gramStart"/>
            <w:r w:rsidRPr="00C46079">
              <w:rPr>
                <w:sz w:val="28"/>
                <w:szCs w:val="28"/>
              </w:rPr>
              <w:t>.</w:t>
            </w:r>
            <w:proofErr w:type="gramEnd"/>
            <w:r w:rsidRPr="00C46079">
              <w:rPr>
                <w:sz w:val="28"/>
                <w:szCs w:val="28"/>
              </w:rPr>
              <w:t xml:space="preserve"> </w:t>
            </w:r>
            <w:proofErr w:type="gramStart"/>
            <w:r w:rsidRPr="00C46079">
              <w:rPr>
                <w:sz w:val="28"/>
                <w:szCs w:val="28"/>
              </w:rPr>
              <w:t>п</w:t>
            </w:r>
            <w:proofErr w:type="gramEnd"/>
            <w:r w:rsidRPr="00C46079">
              <w:rPr>
                <w:sz w:val="28"/>
                <w:szCs w:val="28"/>
              </w:rPr>
              <w:t xml:space="preserve">роекта «Точки Роста», инвестиции и эффективное территориальное развитие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«Многое сделали  в демографии, образовании, здравоохранении. Основные ориентиры в этих сферах  обозначены  в майских указах 2012 года. Конечно, жизнь вносит  свои коррективы, и существенные коррективы, но сейчас при текущих  сложностях ответственность  за благополучие людей только повышается, и прошу относиться к этим  указам самым серьезным образом. Нужно  стремиться  к  их исполнению».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- принятие необходимых мер по  достижению целевых индикаторов, установленных указами Президента РФ  от 7 мая 2012 г. № 596 – 601.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Доклад     Главе МР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  <w:lang w:val="en-US"/>
              </w:rPr>
              <w:t>III</w:t>
            </w:r>
            <w:r w:rsidRPr="00C46079">
              <w:rPr>
                <w:sz w:val="28"/>
                <w:szCs w:val="28"/>
              </w:rPr>
              <w:t xml:space="preserve"> квартал  2016 г.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1. Гасанов Р. – отд. экономики;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2.Абдулов А. – зам. главы </w:t>
            </w:r>
            <w:proofErr w:type="spellStart"/>
            <w:r w:rsidRPr="00C46079">
              <w:rPr>
                <w:sz w:val="28"/>
                <w:szCs w:val="28"/>
              </w:rPr>
              <w:t>админ</w:t>
            </w:r>
            <w:proofErr w:type="spellEnd"/>
            <w:r w:rsidRPr="00C46079">
              <w:rPr>
                <w:sz w:val="28"/>
                <w:szCs w:val="28"/>
              </w:rPr>
              <w:t>.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3.Яралиев И. – зам. главы </w:t>
            </w:r>
            <w:proofErr w:type="spellStart"/>
            <w:r w:rsidRPr="00C46079">
              <w:rPr>
                <w:sz w:val="28"/>
                <w:szCs w:val="28"/>
              </w:rPr>
              <w:t>админ</w:t>
            </w:r>
            <w:proofErr w:type="spellEnd"/>
            <w:r w:rsidRPr="00C46079">
              <w:rPr>
                <w:sz w:val="28"/>
                <w:szCs w:val="28"/>
              </w:rPr>
              <w:t>.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4.Алигаев С. – рук</w:t>
            </w:r>
            <w:proofErr w:type="gramStart"/>
            <w:r w:rsidRPr="00C46079">
              <w:rPr>
                <w:sz w:val="28"/>
                <w:szCs w:val="28"/>
              </w:rPr>
              <w:t>.</w:t>
            </w:r>
            <w:proofErr w:type="gramEnd"/>
            <w:r w:rsidRPr="00C4607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6079">
              <w:rPr>
                <w:sz w:val="28"/>
                <w:szCs w:val="28"/>
              </w:rPr>
              <w:t>ф</w:t>
            </w:r>
            <w:proofErr w:type="gramEnd"/>
            <w:r w:rsidRPr="00C46079">
              <w:rPr>
                <w:sz w:val="28"/>
                <w:szCs w:val="28"/>
              </w:rPr>
              <w:t>инанс</w:t>
            </w:r>
            <w:proofErr w:type="spellEnd"/>
            <w:r w:rsidRPr="00C46079">
              <w:rPr>
                <w:sz w:val="28"/>
                <w:szCs w:val="28"/>
              </w:rPr>
              <w:t xml:space="preserve">. управ. 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«Нужно ввести в оборот  миллионы гектаров пашни, которые сейчас  простаивают, находятся  в руках крупных землевладельцев, причем заниматься сельским хозяйством  многие из них не спешат.  Предлагаю  изымать  у  недобросовестных владельцев </w:t>
            </w:r>
            <w:proofErr w:type="spellStart"/>
            <w:r w:rsidRPr="00C46079">
              <w:rPr>
                <w:sz w:val="28"/>
                <w:szCs w:val="28"/>
              </w:rPr>
              <w:t>сельхозземли</w:t>
            </w:r>
            <w:proofErr w:type="spellEnd"/>
            <w:r w:rsidRPr="00C46079">
              <w:rPr>
                <w:sz w:val="28"/>
                <w:szCs w:val="28"/>
              </w:rPr>
              <w:t xml:space="preserve">, которые используются не по </w:t>
            </w:r>
            <w:r w:rsidRPr="00C46079">
              <w:rPr>
                <w:sz w:val="28"/>
                <w:szCs w:val="28"/>
              </w:rPr>
              <w:lastRenderedPageBreak/>
              <w:t xml:space="preserve">назначению  и продавать  их на аукционе тем, кто хочет и может возделывать землю.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lastRenderedPageBreak/>
              <w:t xml:space="preserve">- ежегодное вовлечение в оборот неиспользуемой пашни. Изъятие земель  сельскохозяйственного назначения  у недобросовестных  владельцев  и их перераспределения  эффективным собственникам.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Доклад     Главе МР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  <w:lang w:val="en-US"/>
              </w:rPr>
              <w:t>III</w:t>
            </w:r>
            <w:r w:rsidRPr="00C46079">
              <w:rPr>
                <w:sz w:val="28"/>
                <w:szCs w:val="28"/>
              </w:rPr>
              <w:t xml:space="preserve"> квартал  2016 г.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1.Гаджиев К. – </w:t>
            </w:r>
            <w:proofErr w:type="spellStart"/>
            <w:r w:rsidRPr="00C46079">
              <w:rPr>
                <w:sz w:val="28"/>
                <w:szCs w:val="28"/>
              </w:rPr>
              <w:t>уполн</w:t>
            </w:r>
            <w:proofErr w:type="spellEnd"/>
            <w:r w:rsidRPr="00C46079">
              <w:rPr>
                <w:sz w:val="28"/>
                <w:szCs w:val="28"/>
              </w:rPr>
              <w:t xml:space="preserve">. по </w:t>
            </w:r>
            <w:proofErr w:type="spellStart"/>
            <w:r w:rsidRPr="00C46079">
              <w:rPr>
                <w:sz w:val="28"/>
                <w:szCs w:val="28"/>
              </w:rPr>
              <w:t>вопр</w:t>
            </w:r>
            <w:proofErr w:type="spellEnd"/>
            <w:r w:rsidRPr="00C46079">
              <w:rPr>
                <w:sz w:val="28"/>
                <w:szCs w:val="28"/>
              </w:rPr>
              <w:t>. сельского хозяйства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2.Азизов Р. – </w:t>
            </w:r>
            <w:proofErr w:type="spellStart"/>
            <w:r w:rsidRPr="00C46079">
              <w:rPr>
                <w:sz w:val="28"/>
                <w:szCs w:val="28"/>
              </w:rPr>
              <w:t>нач</w:t>
            </w:r>
            <w:proofErr w:type="spellEnd"/>
            <w:r w:rsidRPr="00C46079">
              <w:rPr>
                <w:sz w:val="28"/>
                <w:szCs w:val="28"/>
              </w:rPr>
              <w:t xml:space="preserve">. отд. </w:t>
            </w:r>
            <w:proofErr w:type="spellStart"/>
            <w:r w:rsidRPr="00C46079">
              <w:rPr>
                <w:sz w:val="28"/>
                <w:szCs w:val="28"/>
              </w:rPr>
              <w:t>имущ</w:t>
            </w:r>
            <w:proofErr w:type="spellEnd"/>
            <w:r w:rsidRPr="00C46079">
              <w:rPr>
                <w:sz w:val="28"/>
                <w:szCs w:val="28"/>
              </w:rPr>
              <w:t xml:space="preserve">. </w:t>
            </w:r>
            <w:proofErr w:type="spellStart"/>
            <w:r w:rsidRPr="00C46079">
              <w:rPr>
                <w:sz w:val="28"/>
                <w:szCs w:val="28"/>
              </w:rPr>
              <w:t>зем</w:t>
            </w:r>
            <w:proofErr w:type="spellEnd"/>
            <w:r w:rsidRPr="00C46079">
              <w:rPr>
                <w:sz w:val="28"/>
                <w:szCs w:val="28"/>
              </w:rPr>
              <w:t xml:space="preserve">. </w:t>
            </w:r>
            <w:proofErr w:type="spellStart"/>
            <w:r w:rsidRPr="00C46079">
              <w:rPr>
                <w:sz w:val="28"/>
                <w:szCs w:val="28"/>
              </w:rPr>
              <w:t>отнош</w:t>
            </w:r>
            <w:proofErr w:type="spellEnd"/>
            <w:r w:rsidRPr="00C46079">
              <w:rPr>
                <w:sz w:val="28"/>
                <w:szCs w:val="28"/>
              </w:rPr>
              <w:t xml:space="preserve">., арх. и </w:t>
            </w:r>
            <w:proofErr w:type="spellStart"/>
            <w:r w:rsidRPr="00C46079">
              <w:rPr>
                <w:sz w:val="28"/>
                <w:szCs w:val="28"/>
              </w:rPr>
              <w:t>градостр</w:t>
            </w:r>
            <w:proofErr w:type="spellEnd"/>
            <w:r w:rsidRPr="00C46079">
              <w:rPr>
                <w:sz w:val="28"/>
                <w:szCs w:val="28"/>
              </w:rPr>
              <w:t>.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3. Органы местного самоуправления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C46079">
              <w:rPr>
                <w:b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 xml:space="preserve">«У нас есть долгосрочная  повестка, которая не должна зависеть ни от избирательных  циклов, ни от текущей конъектуры. И  понятно, что  это сбережение нации,  воспитание детей и  раскрытие  их талантов – то, что определяет  силу и будущее  любой страны, в том числе и нашей. 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- реализация подпрограммы «Одаренные дети государственной  программы в МР «Табасаранский район»  «Развитие образования  в МР «Табасаранский район»  на 2015 -  2020 годы»;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46079">
              <w:rPr>
                <w:sz w:val="28"/>
                <w:szCs w:val="28"/>
              </w:rPr>
              <w:t>- проведение районных  фестивалей, конкурсов  для детей и молодежи</w:t>
            </w:r>
            <w:r>
              <w:rPr>
                <w:sz w:val="28"/>
                <w:szCs w:val="28"/>
              </w:rPr>
              <w:t>,</w:t>
            </w:r>
            <w:r w:rsidRPr="00C46079">
              <w:rPr>
                <w:sz w:val="28"/>
                <w:szCs w:val="28"/>
              </w:rPr>
              <w:t xml:space="preserve"> мероприятий  </w:t>
            </w:r>
            <w:proofErr w:type="spellStart"/>
            <w:proofErr w:type="gramStart"/>
            <w:r w:rsidRPr="00C46079">
              <w:rPr>
                <w:sz w:val="28"/>
                <w:szCs w:val="28"/>
              </w:rPr>
              <w:t>военно</w:t>
            </w:r>
            <w:proofErr w:type="spellEnd"/>
            <w:r w:rsidRPr="00C46079">
              <w:rPr>
                <w:sz w:val="28"/>
                <w:szCs w:val="28"/>
              </w:rPr>
              <w:t xml:space="preserve"> – патриотической</w:t>
            </w:r>
            <w:proofErr w:type="gramEnd"/>
            <w:r w:rsidRPr="00C46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направленности с </w:t>
            </w:r>
            <w:r w:rsidRPr="00C46079">
              <w:rPr>
                <w:sz w:val="28"/>
                <w:szCs w:val="28"/>
              </w:rPr>
              <w:t xml:space="preserve"> привлечением  добровольцев. </w:t>
            </w:r>
          </w:p>
        </w:tc>
        <w:tc>
          <w:tcPr>
            <w:tcW w:w="2070" w:type="dxa"/>
          </w:tcPr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            Главе МР </w:t>
            </w: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            Главе МР</w:t>
            </w:r>
          </w:p>
        </w:tc>
        <w:tc>
          <w:tcPr>
            <w:tcW w:w="2042" w:type="dxa"/>
          </w:tcPr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2016 г. </w:t>
            </w: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733A2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1" w:type="dxa"/>
          </w:tcPr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1.Абдулов А.Ш. – зам. главы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дмин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2.Казиев А. – рук. МКУ УО </w:t>
            </w: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1.Алиев Р. – зам.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отд. культуры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«Одна из важнейших  мер  демографической политики – развитие дошкольного  образования. За последние  три года  было  дополнительно  открыто  порядка  800 тысяч  мест  в детских  садах. Практически  во всех  регионах  </w:t>
            </w:r>
            <w:r>
              <w:rPr>
                <w:sz w:val="28"/>
                <w:szCs w:val="28"/>
              </w:rPr>
              <w:lastRenderedPageBreak/>
              <w:t xml:space="preserve">России  детям  от трех лет  до семи лет  обеспечена  доступность  таких  учреждений.  Но пока  конкретные семьи все еще  продолжают  сталкиваться, </w:t>
            </w:r>
            <w:proofErr w:type="gramStart"/>
            <w:r>
              <w:rPr>
                <w:sz w:val="28"/>
                <w:szCs w:val="28"/>
              </w:rPr>
              <w:t>многие</w:t>
            </w:r>
            <w:proofErr w:type="gramEnd"/>
            <w:r>
              <w:rPr>
                <w:sz w:val="28"/>
                <w:szCs w:val="28"/>
              </w:rPr>
              <w:t xml:space="preserve"> во всяком случае с проблемами  устройства ребенка  в детский сад. И пока это есть мы не можем  считать  вопрос  закрытым.  Я прошу  и Правительство,  и  руководителей  регионов  обратить  на это особое внимание.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увеличение доступности  дошкольного  образования  воспитанников  от 3 до 7 лет, получающих  услуги  дошкольного  образования, в том числе  за счет  вариативных  форм дошкольного образования  </w:t>
            </w:r>
            <w:r>
              <w:rPr>
                <w:sz w:val="28"/>
                <w:szCs w:val="28"/>
              </w:rPr>
              <w:lastRenderedPageBreak/>
              <w:t xml:space="preserve">на 20 процентов.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             Главе МР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                                    2016 г. </w:t>
            </w:r>
          </w:p>
        </w:tc>
        <w:tc>
          <w:tcPr>
            <w:tcW w:w="2251" w:type="dxa"/>
          </w:tcPr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1.Абдулов А.Ш. – зам. главы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дмин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2.Казиев А. – рук. МКУ УО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действительно  очень интересные, целеустремленные  дети  и молодежь. Мы  должны  сделать  все, чтобы  сегодняшние школьники  получили  прекрасное  образование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могли заниматься  творчеством,  выбрать профессию по душе, </w:t>
            </w:r>
            <w:proofErr w:type="spellStart"/>
            <w:r>
              <w:rPr>
                <w:sz w:val="28"/>
                <w:szCs w:val="28"/>
              </w:rPr>
              <w:t>реализировать</w:t>
            </w:r>
            <w:proofErr w:type="spellEnd"/>
            <w:r>
              <w:rPr>
                <w:sz w:val="28"/>
                <w:szCs w:val="28"/>
              </w:rPr>
              <w:t xml:space="preserve"> себя, чтобы  независимо от того, где они  живут, какой  достаток у  их родителей, у самих ребят  были  </w:t>
            </w:r>
            <w:r>
              <w:rPr>
                <w:sz w:val="28"/>
                <w:szCs w:val="28"/>
              </w:rPr>
              <w:lastRenderedPageBreak/>
              <w:t xml:space="preserve">бы равные   возможности для  успешного жизненного старта.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участие молодежи  района  в республиканских  молодежных  фестивалях («Территория танца», «Студенческая весна 2016», «Школьная лига  КВН», «</w:t>
            </w:r>
            <w:proofErr w:type="spellStart"/>
            <w:r>
              <w:rPr>
                <w:sz w:val="28"/>
                <w:szCs w:val="28"/>
              </w:rPr>
              <w:t>Дагуниверсиада</w:t>
            </w:r>
            <w:proofErr w:type="spellEnd"/>
            <w:r>
              <w:rPr>
                <w:sz w:val="28"/>
                <w:szCs w:val="28"/>
              </w:rPr>
              <w:t xml:space="preserve">»).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            Главе МР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1.Алиев Р. – зам.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отд. культуры</w:t>
            </w:r>
          </w:p>
        </w:tc>
      </w:tr>
      <w:tr w:rsidR="00DA52D8" w:rsidRPr="00C46079" w:rsidTr="00FB2A69">
        <w:tc>
          <w:tcPr>
            <w:tcW w:w="811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5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хорошего образования  недостаточно только комфортных знаний. Нужна  профессиональная мотивированная  работа учителя, прорывные новые обучающие технологии и конечно  возможности  для творчества  занятий  спортом, дополнительного  образования. И конечно, нужно взять  самое лучшее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было  в  прежних дворцах  пионеров,  кружках  юных  техников и так далее, построить работу  на   принципиально, конечно, новой,  современной основе , с участием  и бизнеса  и высших  учебных  заведений, университетов». </w:t>
            </w:r>
          </w:p>
        </w:tc>
        <w:tc>
          <w:tcPr>
            <w:tcW w:w="3623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 спортивных объектов  по месту учебы  и жительства населения  в соответствии  с  республиканскими  государственными и  районными   программами,  а также  за счет  внебюджетных  источников  финансирования. </w:t>
            </w:r>
          </w:p>
        </w:tc>
        <w:tc>
          <w:tcPr>
            <w:tcW w:w="2070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            Главе МР</w:t>
            </w:r>
          </w:p>
        </w:tc>
        <w:tc>
          <w:tcPr>
            <w:tcW w:w="2042" w:type="dxa"/>
          </w:tcPr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                 2016 г. </w:t>
            </w:r>
          </w:p>
        </w:tc>
        <w:tc>
          <w:tcPr>
            <w:tcW w:w="2251" w:type="dxa"/>
          </w:tcPr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1.Исаев И. – глава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 xml:space="preserve">. МР. </w:t>
            </w: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2.Абдулов А. – зам. глав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A52D8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3.Казиев А. – рук. МКУ УО. </w:t>
            </w:r>
          </w:p>
          <w:p w:rsidR="00DA52D8" w:rsidRPr="00C46079" w:rsidRDefault="00DA52D8" w:rsidP="00FB2A6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DA52D8" w:rsidRPr="000E5041" w:rsidRDefault="00DA52D8" w:rsidP="00DA52D8">
      <w:pPr>
        <w:tabs>
          <w:tab w:val="left" w:pos="1260"/>
        </w:tabs>
        <w:rPr>
          <w:b/>
          <w:sz w:val="28"/>
          <w:szCs w:val="28"/>
        </w:rPr>
      </w:pPr>
    </w:p>
    <w:p w:rsidR="00502F24" w:rsidRDefault="00502F24" w:rsidP="00502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24" w:rsidRDefault="00502F24" w:rsidP="00502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F24" w:rsidSect="00502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F24"/>
    <w:rsid w:val="002C3C84"/>
    <w:rsid w:val="002F6D5D"/>
    <w:rsid w:val="00502F24"/>
    <w:rsid w:val="0064153C"/>
    <w:rsid w:val="007C6D9C"/>
    <w:rsid w:val="00DA52D8"/>
    <w:rsid w:val="00F84FE5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F24"/>
    <w:pPr>
      <w:spacing w:after="0" w:line="240" w:lineRule="auto"/>
    </w:pPr>
  </w:style>
  <w:style w:type="table" w:styleId="a4">
    <w:name w:val="Table Grid"/>
    <w:basedOn w:val="a1"/>
    <w:uiPriority w:val="59"/>
    <w:rsid w:val="0050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F574-2485-4E1A-8FE8-0A209E41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2016-02-18T06:34:00Z</cp:lastPrinted>
  <dcterms:created xsi:type="dcterms:W3CDTF">2016-02-18T06:24:00Z</dcterms:created>
  <dcterms:modified xsi:type="dcterms:W3CDTF">2016-02-25T08:42:00Z</dcterms:modified>
</cp:coreProperties>
</file>