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0" w:rsidRPr="008968A0" w:rsidRDefault="008968A0" w:rsidP="008968A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968A0" w:rsidRPr="008968A0" w:rsidRDefault="008968A0" w:rsidP="008968A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A0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52113640" r:id="rId5"/>
        </w:object>
      </w:r>
    </w:p>
    <w:p w:rsidR="008968A0" w:rsidRPr="008968A0" w:rsidRDefault="008968A0" w:rsidP="008968A0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8A0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968A0" w:rsidRPr="008968A0" w:rsidRDefault="008968A0" w:rsidP="008968A0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8A0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8968A0" w:rsidRPr="008968A0" w:rsidRDefault="008968A0" w:rsidP="008968A0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8A0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8968A0" w:rsidRPr="008968A0" w:rsidRDefault="008968A0" w:rsidP="008968A0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8A0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968A0" w:rsidRDefault="008968A0" w:rsidP="008968A0">
      <w:pPr>
        <w:spacing w:after="0"/>
        <w:ind w:right="-143"/>
        <w:rPr>
          <w:rFonts w:ascii="Times New Roman" w:hAnsi="Times New Roman" w:cs="Times New Roman"/>
          <w:b/>
          <w:sz w:val="36"/>
          <w:szCs w:val="36"/>
        </w:rPr>
      </w:pPr>
    </w:p>
    <w:p w:rsidR="008968A0" w:rsidRPr="008968A0" w:rsidRDefault="008968A0" w:rsidP="008968A0">
      <w:pPr>
        <w:spacing w:after="0"/>
        <w:ind w:right="-426" w:hanging="709"/>
        <w:rPr>
          <w:rFonts w:ascii="Times New Roman" w:hAnsi="Times New Roman" w:cs="Times New Roman"/>
          <w:b/>
          <w:sz w:val="36"/>
          <w:szCs w:val="36"/>
        </w:rPr>
      </w:pPr>
      <w:r w:rsidRPr="008968A0">
        <w:rPr>
          <w:rFonts w:ascii="Times New Roman" w:hAnsi="Times New Roman" w:cs="Times New Roman"/>
          <w:b/>
          <w:sz w:val="18"/>
          <w:szCs w:val="18"/>
        </w:rPr>
        <w:t xml:space="preserve">368650,РД, Табасаранский район, с. Хучни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8968A0">
        <w:rPr>
          <w:rFonts w:ascii="Times New Roman" w:hAnsi="Times New Roman" w:cs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8968A0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8968A0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8968A0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8968A0">
        <w:rPr>
          <w:rFonts w:ascii="Times New Roman" w:hAnsi="Times New Roman" w:cs="Times New Roman"/>
          <w:b/>
          <w:sz w:val="18"/>
          <w:szCs w:val="18"/>
        </w:rPr>
        <w:t>-</w:t>
      </w:r>
      <w:r w:rsidRPr="008968A0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8968A0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8968A0" w:rsidRPr="008968A0" w:rsidTr="008968A0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68A0" w:rsidRPr="008968A0" w:rsidRDefault="008968A0" w:rsidP="008968A0">
            <w:pPr>
              <w:spacing w:after="0"/>
              <w:ind w:right="-143"/>
              <w:rPr>
                <w:rFonts w:ascii="Times New Roman" w:hAnsi="Times New Roman" w:cs="Times New Roman"/>
                <w:b/>
              </w:rPr>
            </w:pPr>
          </w:p>
          <w:p w:rsidR="008968A0" w:rsidRPr="008968A0" w:rsidRDefault="008968A0" w:rsidP="008968A0">
            <w:pPr>
              <w:spacing w:after="0"/>
              <w:ind w:left="972" w:right="-143"/>
              <w:rPr>
                <w:rFonts w:ascii="Times New Roman" w:hAnsi="Times New Roman" w:cs="Times New Roman"/>
                <w:b/>
              </w:rPr>
            </w:pPr>
            <w:r w:rsidRPr="008968A0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27.03.</w:t>
            </w:r>
            <w:r w:rsidRPr="008968A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8968A0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8968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38</w:t>
            </w:r>
            <w:r w:rsidRPr="008968A0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8968A0" w:rsidRPr="008968A0" w:rsidRDefault="008968A0" w:rsidP="008968A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968A0" w:rsidRPr="008968A0" w:rsidRDefault="008968A0" w:rsidP="008968A0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8A0" w:rsidRPr="008968A0" w:rsidRDefault="008968A0" w:rsidP="008968A0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A0" w:rsidRPr="008968A0" w:rsidRDefault="008968A0" w:rsidP="008968A0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A0">
        <w:rPr>
          <w:rFonts w:ascii="Times New Roman" w:hAnsi="Times New Roman" w:cs="Times New Roman"/>
          <w:b/>
          <w:sz w:val="28"/>
          <w:szCs w:val="28"/>
        </w:rPr>
        <w:t xml:space="preserve">О плане  мероприятий по реализации основных </w:t>
      </w:r>
    </w:p>
    <w:p w:rsidR="008968A0" w:rsidRPr="008968A0" w:rsidRDefault="008968A0" w:rsidP="008968A0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A0">
        <w:rPr>
          <w:rFonts w:ascii="Times New Roman" w:hAnsi="Times New Roman" w:cs="Times New Roman"/>
          <w:b/>
          <w:sz w:val="28"/>
          <w:szCs w:val="28"/>
        </w:rPr>
        <w:t>положений Послания (отчета) Главы Республики Дагестан Народному Собранию Республики Дагестан от 6 февраля 2017 года.</w:t>
      </w:r>
    </w:p>
    <w:p w:rsidR="008968A0" w:rsidRPr="008968A0" w:rsidRDefault="008968A0" w:rsidP="008968A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8A0" w:rsidRPr="008968A0" w:rsidRDefault="008968A0" w:rsidP="008968A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A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968A0">
        <w:rPr>
          <w:rFonts w:ascii="Times New Roman" w:hAnsi="Times New Roman" w:cs="Times New Roman"/>
          <w:sz w:val="28"/>
          <w:szCs w:val="28"/>
        </w:rPr>
        <w:t>обеспечения координации деятельности органов исполнительной власти муниципального</w:t>
      </w:r>
      <w:proofErr w:type="gramEnd"/>
      <w:r w:rsidRPr="008968A0">
        <w:rPr>
          <w:rFonts w:ascii="Times New Roman" w:hAnsi="Times New Roman" w:cs="Times New Roman"/>
          <w:sz w:val="28"/>
          <w:szCs w:val="28"/>
        </w:rPr>
        <w:t xml:space="preserve"> района «Табасаранский район» по выполнению задач, вытекающих из Положения (отчета) Главы Республики Дагестан Народному Собранию Республики Дагестан от 6 февраля 2017 года, Администрация Муниципального района «Табасаранский район» </w:t>
      </w:r>
      <w:r w:rsidRPr="008968A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9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A0" w:rsidRPr="008968A0" w:rsidRDefault="008968A0" w:rsidP="008968A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A0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Послания (отчета) Главы Республики Дагестан Народному Собранию Республики Дагестан от 6 февраля 2017 года (далее – План мероприятий). </w:t>
      </w:r>
    </w:p>
    <w:p w:rsidR="008968A0" w:rsidRPr="008968A0" w:rsidRDefault="008968A0" w:rsidP="008968A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A0">
        <w:rPr>
          <w:rFonts w:ascii="Times New Roman" w:hAnsi="Times New Roman" w:cs="Times New Roman"/>
          <w:sz w:val="28"/>
          <w:szCs w:val="28"/>
        </w:rPr>
        <w:t xml:space="preserve">2. Органам исполнительной власти МР «Табасаранский район» и организациям, ответственным за выполнение Плана мероприятий: </w:t>
      </w:r>
    </w:p>
    <w:p w:rsidR="008968A0" w:rsidRPr="008968A0" w:rsidRDefault="008968A0" w:rsidP="008968A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A0">
        <w:rPr>
          <w:rFonts w:ascii="Times New Roman" w:hAnsi="Times New Roman" w:cs="Times New Roman"/>
          <w:sz w:val="28"/>
          <w:szCs w:val="28"/>
        </w:rPr>
        <w:t>- утвердить в установленном порядке и реализовать планы – графики выполнения Плана мероприятий;</w:t>
      </w:r>
    </w:p>
    <w:p w:rsidR="008968A0" w:rsidRPr="008968A0" w:rsidRDefault="008968A0" w:rsidP="008968A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A0">
        <w:rPr>
          <w:rFonts w:ascii="Times New Roman" w:hAnsi="Times New Roman" w:cs="Times New Roman"/>
          <w:sz w:val="28"/>
          <w:szCs w:val="28"/>
        </w:rPr>
        <w:t>3. Отделу экономики (Гасанов Р.), заместителям Главы и отделам Администрации МР «Табасаранский район» обеспечить своевременное исполнение содержащихся в нем мероприятий и представлять ежеквартально пятого числа месяца, следующего за отчетным периодом, в Министерство экономики и территориального развития Республики Дагестан информацию о ходе их выполнения;</w:t>
      </w:r>
    </w:p>
    <w:p w:rsidR="008968A0" w:rsidRDefault="008968A0" w:rsidP="008968A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6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8A0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возложить на заместителей Главы Администрации МР «Табасаранский район». </w:t>
      </w:r>
    </w:p>
    <w:p w:rsidR="008968A0" w:rsidRPr="008968A0" w:rsidRDefault="008968A0" w:rsidP="008968A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8A0" w:rsidRPr="008968A0" w:rsidRDefault="008968A0" w:rsidP="008968A0">
      <w:pPr>
        <w:pStyle w:val="a3"/>
        <w:ind w:right="-143"/>
        <w:jc w:val="both"/>
        <w:rPr>
          <w:b/>
          <w:sz w:val="28"/>
          <w:szCs w:val="28"/>
        </w:rPr>
      </w:pPr>
      <w:proofErr w:type="spellStart"/>
      <w:r w:rsidRPr="008968A0">
        <w:rPr>
          <w:b/>
          <w:sz w:val="28"/>
          <w:szCs w:val="28"/>
        </w:rPr>
        <w:t>Врио</w:t>
      </w:r>
      <w:proofErr w:type="spellEnd"/>
      <w:r w:rsidRPr="008968A0">
        <w:rPr>
          <w:b/>
          <w:sz w:val="28"/>
          <w:szCs w:val="28"/>
        </w:rPr>
        <w:t xml:space="preserve"> Главы  администрации</w:t>
      </w:r>
    </w:p>
    <w:p w:rsidR="008968A0" w:rsidRPr="008968A0" w:rsidRDefault="008968A0" w:rsidP="008968A0">
      <w:pPr>
        <w:pStyle w:val="a3"/>
        <w:ind w:right="-143"/>
        <w:jc w:val="both"/>
        <w:rPr>
          <w:b/>
          <w:sz w:val="28"/>
          <w:szCs w:val="28"/>
        </w:rPr>
      </w:pPr>
      <w:r w:rsidRPr="008968A0">
        <w:rPr>
          <w:b/>
          <w:sz w:val="28"/>
          <w:szCs w:val="28"/>
        </w:rPr>
        <w:t>муниципального района</w:t>
      </w:r>
    </w:p>
    <w:p w:rsidR="008968A0" w:rsidRDefault="008968A0" w:rsidP="008968A0">
      <w:pPr>
        <w:pStyle w:val="a3"/>
        <w:ind w:right="-143"/>
        <w:jc w:val="both"/>
        <w:rPr>
          <w:b/>
          <w:sz w:val="28"/>
          <w:szCs w:val="28"/>
        </w:rPr>
      </w:pPr>
      <w:r w:rsidRPr="008968A0">
        <w:rPr>
          <w:b/>
          <w:sz w:val="28"/>
          <w:szCs w:val="28"/>
        </w:rPr>
        <w:t xml:space="preserve">«Табасаранский район»                                                      И.М. </w:t>
      </w:r>
      <w:proofErr w:type="spellStart"/>
      <w:r w:rsidRPr="008968A0">
        <w:rPr>
          <w:b/>
          <w:sz w:val="28"/>
          <w:szCs w:val="28"/>
        </w:rPr>
        <w:t>Яралиев</w:t>
      </w:r>
      <w:proofErr w:type="spellEnd"/>
    </w:p>
    <w:p w:rsidR="008968A0" w:rsidRDefault="008968A0" w:rsidP="008968A0">
      <w:pPr>
        <w:spacing w:after="0"/>
        <w:ind w:right="-143"/>
        <w:sectPr w:rsidR="008968A0" w:rsidSect="008968A0">
          <w:pgSz w:w="11906" w:h="16838"/>
          <w:pgMar w:top="142" w:right="1133" w:bottom="142" w:left="1418" w:header="708" w:footer="708" w:gutter="0"/>
          <w:cols w:space="708"/>
          <w:docGrid w:linePitch="360"/>
        </w:sectPr>
      </w:pPr>
    </w:p>
    <w:p w:rsidR="008968A0" w:rsidRDefault="008968A0" w:rsidP="008968A0">
      <w:pPr>
        <w:pStyle w:val="a3"/>
        <w:rPr>
          <w:b/>
          <w:sz w:val="28"/>
          <w:szCs w:val="28"/>
        </w:rPr>
      </w:pPr>
    </w:p>
    <w:p w:rsidR="008968A0" w:rsidRPr="00C13EFC" w:rsidRDefault="008968A0" w:rsidP="008968A0">
      <w:pPr>
        <w:pStyle w:val="a3"/>
        <w:ind w:left="10773"/>
        <w:jc w:val="center"/>
        <w:rPr>
          <w:b/>
        </w:rPr>
      </w:pPr>
      <w:r w:rsidRPr="00C13EFC">
        <w:rPr>
          <w:b/>
        </w:rPr>
        <w:t>Утвержден</w:t>
      </w:r>
    </w:p>
    <w:p w:rsidR="008968A0" w:rsidRPr="00C13EFC" w:rsidRDefault="008968A0" w:rsidP="008968A0">
      <w:pPr>
        <w:pStyle w:val="a3"/>
        <w:ind w:left="10773"/>
        <w:jc w:val="center"/>
        <w:rPr>
          <w:b/>
        </w:rPr>
      </w:pPr>
      <w:r w:rsidRPr="00C13EFC">
        <w:rPr>
          <w:b/>
        </w:rPr>
        <w:t xml:space="preserve">Постановлением </w:t>
      </w:r>
    </w:p>
    <w:p w:rsidR="008968A0" w:rsidRPr="00C13EFC" w:rsidRDefault="008968A0" w:rsidP="008968A0">
      <w:pPr>
        <w:pStyle w:val="a3"/>
        <w:ind w:left="10773"/>
        <w:jc w:val="center"/>
        <w:rPr>
          <w:b/>
        </w:rPr>
      </w:pPr>
      <w:r w:rsidRPr="00C13EFC">
        <w:rPr>
          <w:b/>
        </w:rPr>
        <w:t xml:space="preserve">Главы Администрации </w:t>
      </w:r>
    </w:p>
    <w:p w:rsidR="008968A0" w:rsidRPr="00C13EFC" w:rsidRDefault="008968A0" w:rsidP="008968A0">
      <w:pPr>
        <w:pStyle w:val="a3"/>
        <w:ind w:left="10773"/>
        <w:jc w:val="center"/>
        <w:rPr>
          <w:b/>
        </w:rPr>
      </w:pPr>
      <w:r w:rsidRPr="00C13EFC">
        <w:rPr>
          <w:b/>
        </w:rPr>
        <w:t>МР «Табасаранский район»</w:t>
      </w:r>
    </w:p>
    <w:p w:rsidR="008968A0" w:rsidRPr="00C13EFC" w:rsidRDefault="008968A0" w:rsidP="008968A0">
      <w:pPr>
        <w:pStyle w:val="a3"/>
        <w:ind w:left="10773"/>
        <w:jc w:val="center"/>
        <w:rPr>
          <w:b/>
        </w:rPr>
      </w:pPr>
      <w:r>
        <w:rPr>
          <w:b/>
        </w:rPr>
        <w:t xml:space="preserve">от </w:t>
      </w:r>
      <w:r w:rsidR="00AA7FD3">
        <w:rPr>
          <w:b/>
        </w:rPr>
        <w:t xml:space="preserve">27 </w:t>
      </w:r>
      <w:r>
        <w:rPr>
          <w:b/>
        </w:rPr>
        <w:t xml:space="preserve">марта </w:t>
      </w:r>
      <w:r w:rsidR="00AA7FD3">
        <w:rPr>
          <w:b/>
        </w:rPr>
        <w:t>2017г. № 38</w:t>
      </w:r>
    </w:p>
    <w:p w:rsidR="008968A0" w:rsidRPr="00C13EFC" w:rsidRDefault="008968A0" w:rsidP="008968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68A0" w:rsidRPr="00C13EFC" w:rsidRDefault="008968A0" w:rsidP="008968A0">
      <w:pPr>
        <w:pStyle w:val="a3"/>
        <w:jc w:val="center"/>
        <w:rPr>
          <w:b/>
        </w:rPr>
      </w:pPr>
      <w:r w:rsidRPr="00C13EFC">
        <w:rPr>
          <w:b/>
        </w:rPr>
        <w:t>План</w:t>
      </w:r>
    </w:p>
    <w:p w:rsidR="008968A0" w:rsidRPr="00C13EFC" w:rsidRDefault="008968A0" w:rsidP="008968A0">
      <w:pPr>
        <w:pStyle w:val="a3"/>
        <w:jc w:val="center"/>
        <w:rPr>
          <w:b/>
        </w:rPr>
      </w:pPr>
      <w:r w:rsidRPr="00C13EFC">
        <w:rPr>
          <w:b/>
        </w:rPr>
        <w:t>мероприятий по реализации основных положений Послания  (отчета)</w:t>
      </w:r>
    </w:p>
    <w:p w:rsidR="008968A0" w:rsidRPr="00C13EFC" w:rsidRDefault="008968A0" w:rsidP="008968A0">
      <w:pPr>
        <w:pStyle w:val="a3"/>
        <w:jc w:val="center"/>
        <w:rPr>
          <w:b/>
        </w:rPr>
      </w:pPr>
      <w:r w:rsidRPr="00C13EFC">
        <w:rPr>
          <w:b/>
        </w:rPr>
        <w:t>Главы Республики Дагестан Народному Собранию Республики Дагестан от 6 февраля 2017г.</w:t>
      </w:r>
    </w:p>
    <w:p w:rsidR="008968A0" w:rsidRPr="00C13EFC" w:rsidRDefault="008968A0" w:rsidP="008968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4322"/>
        <w:gridCol w:w="3827"/>
        <w:gridCol w:w="1984"/>
        <w:gridCol w:w="1843"/>
        <w:gridCol w:w="3260"/>
      </w:tblGrid>
      <w:tr w:rsidR="008968A0" w:rsidRPr="00C13EFC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положения 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Послания (отчета)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Положений Послания (отчета)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D2617E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D2617E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D2617E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D2617E" w:rsidRDefault="008968A0" w:rsidP="00896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D2617E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D2617E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всех преобразованиях по  на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ведению порядка и обустройству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возрождению культуры и морали важную роль играют общественные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Необходимо еще больше акти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визировать их роль в проводимых в республике преобразованиях».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встреч с представителями общественных организаций  для привлечения  их к мероприятиям, имеющим общественно – политическую значимость.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лан-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1. А.Абдулов – зам.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2.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МКУ «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3. Р.Рамазанов –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. ММЦ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4. Главы сельских поселений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Координирующую роль в  работе играют Антитеррористические комиссии в муниципальных образованиях.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… успокаиваться рано, еще сохранились источники бандитизма и терроризма, и прежде всего это «Теневая» экономика и коррупция.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Не прекращает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и вмешательство  извне».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мероприятий по выявлению  фактов финансирования бандитизма и терроризма, перекрытию каналов финансовой помощи террористическим группировкам. </w:t>
            </w: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в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1. Антитеррористическая комиссия МР.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(Ф.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Абдуризаков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. ОМВД РФ по Табасаранскому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(Т.Гаджиев)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«Управление Администрации по вопросам противодействию коррупции действует активно…..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Полагаю необходимым назначить инспекторов от этого управления во все министерства, ведомства, а также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каждое муниципальное образование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определения в МР «Табасаранский район» помощника руководителя (инспектора)  по профилактике коррупционных и иных правонарушений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управляющий делами администрации МР 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«Необходимо усилить работу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гированию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на обращения граждан и общественных объединений на всех уровнях.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рассмотрения обращений  граждан  и общественных организаций.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управляющий делами администрации МР  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« ,, В министерствах, ведомствах, муниципальных образованиях надо формировать эффективные бизнес - команды. Правительству поручаю  создать в каждом министерстве, в каждом муниципальном образовании  ответственные группы содействия развитию малого и среднего бизнеса, в том числе в аграрном секторе.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в Администрации МР «Табасаранский район»  ответственной группы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по содействию развитию малого и среднего предпринимательства.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1. И.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– 1-ый зам. главы администрации.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 Гасанов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 отдела экономики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эффективной работы отрасли в целом и обеспечения большой занятости  населения  мы  предложили осуществлять  кооперацию в аграрном секторе. Правительству поручаю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каждому району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задания по кооперации».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отделу сельского хозяйства Администрации МР по согласованию с Минсельхозпродом  РД заключить соглашения по созданию в МР «Табасаранский район»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СПОКов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, оказания им поддержки на развитие материально-технической базы в соответствии с законодательством Республики Дагестан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Гаджиев К. –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 МБУ «ОСХ», администрации МР.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2. Сельские поселения МР.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… надо серьезно  заняться реализацией программы по устойчивому развитию сельских территорий, насытив программу дагестанской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повесткой. Обращаюсь  ко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дагестанцам: восстанавливайте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proofErr w:type="gram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ои ау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лы, не бросайте родовые земли.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В горах можно выращивать экологически чистую  и качественную продукцию.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ринять участие в реализации  мероприятий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 – инженерному обустройству сельской местности в рамках ФЦП «Устойчивое развитие сельских территорий на 2014 – 2017 годы и на период до 2020 года» и государственной  программы РД «Развитие сельского хозяйства и регулирование  рынков сельскохозяйственной продукции сырья и продовольствия на 2014-2020 годы».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1. Гаджиев К. –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. МБУ «ОСХ»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2. Сельские поселения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3. Р.Азизов –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 отдела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., арх. и градостроительства.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«Обращаю внимание Министерства сельского хозяйства и продовольствия и Комитета по земельным и имущественным отношениям на отсутствие реестра особо ценных земель и на земли, которые не прошли регистрацию. Земельными вопросами надо заниматься серьезно и на всех уровнях.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ормирование и утверждение реестра особо ценных земель сельскохозяйственного назначения, ограниченных в обороте и не подлежащих приватизации.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 по разграничению земель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и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Р.Азизов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., арх. и градостроительства.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К. Гаджиев –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. 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ОСХ».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«Народному Собранию, Правительству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правоохранительными органами и муниципальными образованиями рекомендую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требований градостроительного законодательства в республике».</w:t>
            </w:r>
          </w:p>
          <w:p w:rsidR="00AA7FD3" w:rsidRPr="00C13EFC" w:rsidRDefault="00AA7FD3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проверок соблюдения законодательства о градостроительной деятельности в муниципальных образованиях республики.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Ежеквартально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А. Меджидов – зам.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рх.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консолидированный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бюджет Республики по итогам года составил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мер  по  расширению налоговой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базы и увеличению налоговых доходов в консолидированный бюджет Администрации МР «Табасаранский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– 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2. Р. Азизов – начальник отдела имущественных земельных отношений,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рхитектуры и градостроительства.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Правительству  предстоит … поставить задачу ежег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наращивать налоговую базу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на 15 – 20 процентов.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«дорожной карты»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по обеспечению роста налоговых доходов консолидированного бюджета МР «Табасаранский район» по итогам исполнения за 2017 год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сравнению с уровнем  исполнения 2016 г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на 15-20 процентов (в сопоставимых условиях).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2017г. 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 - 1-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Администрации МР 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Заместители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Администрации МР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МР.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Положительной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намики по сдаче  ЕГЭ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мы достигли. </w:t>
            </w: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Теперь приоритетная задача в сфере образования  - это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  образования и науки необходимо  разработать методику и определить сотню школ по РД.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И постараться войти в первую сотню школ Российской Федерации.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азработка мероприятий по управлению качеством школьного образования включая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«дорожных карт» по всем общеобразовательным организациям, показывающим низкий уровень освоения образовательных программ общего образования.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ай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А.Казиев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МКУ «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А.Абдулов – зам. главы администрации.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Директора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«Проведена большая работа  по семейному устройству детей сирот и детей, 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без попечения родителей. Ни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один ребенок не должен остаться  без внимания. Девиз нашей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без сирот».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семейного обустройства детей сирот и детей, оставшихся без попечения родителей, поступающих в социально – реабилитационные  центры для несовершеннолетних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юнь – ноябрь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А.  Абдулов – заместитель главы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Сельские поселения.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«В.В.Путин в своем Послании особое внимание уделил развитию творческих навыков детей. Эту работу я предлагаю выполнять на базе центров традиционной культуры </w:t>
            </w:r>
            <w:proofErr w:type="gram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gram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во всех районах и городах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Дагестана. Это значит,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культуры  и Министерству образования  и науки необходимо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объединить  свои ресурсы.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роведение  выставок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республиканских проектов «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Самородки», «мое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мастерских по народно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 промысл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создание сектора «наследники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» в центрах традиционной культуры народов России.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юнь – декабрь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МКУ «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М.Османов – начальник отдела культуры.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«Но главные в системе здравоохранения – это диспансеризация и мониторинг здоровья населения».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детского населения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соответствии с утвержденным планом на 2017г.,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 по раннему выявлению заболеваний у населения.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М.Магомедов – главврач ЦРБ.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–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администрации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C13EFC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Сельские поселения МР</w:t>
            </w:r>
            <w:r w:rsidRPr="00C13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По прежнему</w:t>
            </w:r>
            <w:proofErr w:type="gram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ой остается 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происшествий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программы  повышение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дорожного движения в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2015-2017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государственной программы РД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в РД на 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1.Абдуризаков Ф.С.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Т.Гаджиев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ОМВД РФ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по Табасаранскому району.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Необходимо укреплять связи с дагестанцами, проживающими за пределами республики,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есекать нега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тивное противоречащие нашим традициям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наших земляков к традициям Дагестана?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Табасаранцев, проживающих за пределами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этно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культурных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мах, конференциях, фестивалях,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кциях и других мероприятиях,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укрепление межнационального 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А. Абдулов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администрации.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М.Османов </w:t>
            </w:r>
            <w:proofErr w:type="gram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культуры.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3.Р. Рамазанов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ММЦ.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4. Сельские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системная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патриотическому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ражданскому, правовому воспитанию 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приобщению молодых людей к традиционным ценностям,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углублению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Дагестана в культурное пространство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цикла просветительных мероприятий  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« Я россиянин, Я дагестанец».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Главе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1. М.Османов </w:t>
            </w:r>
            <w:proofErr w:type="gram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культуры.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Р. Рамазанов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ММЦ.</w:t>
            </w: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3.А.Казиев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«УО».</w:t>
            </w:r>
          </w:p>
        </w:tc>
      </w:tr>
      <w:tr w:rsidR="008968A0" w:rsidRPr="001E09F7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Обращаю внимание Министерства по физической культуре и спорту: необходимо развивать не только единоборства, но и другие виды спорта по примеру недавно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детско-юношеских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школ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фехтованию  и плаванию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по гимнас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тике, регби,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 другим видам 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спорта.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лаве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968A0" w:rsidRPr="00195BC6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М Османов – </w:t>
            </w:r>
            <w:proofErr w:type="spell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8968A0" w:rsidRPr="00195BC6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М.Гасраталиев</w:t>
            </w:r>
            <w:proofErr w:type="spellEnd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 гл.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 отдела культуры.</w:t>
            </w:r>
          </w:p>
        </w:tc>
      </w:tr>
      <w:tr w:rsidR="008968A0" w:rsidRPr="00047A80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р</w:t>
            </w:r>
            <w:r w:rsidRPr="00195BC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в четыре раза увеличила охват населения государственные и </w:t>
            </w:r>
            <w:proofErr w:type="gramStart"/>
            <w:r w:rsidRPr="00195BC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услугами по принципу «одного окна». Необходимо довести уровень таких услуг до 70 процентов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.«Где ваше Электронное правительство?».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азвитие механизма получения государственных и муниципальных услуг  в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ектроном виде с использованием Единого по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ртала государственных и муниципальных услуг (ЕПГУ) и системы межведомственного электронного взаимодействия (СМЭВ)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ликвидация цифровой безграмотности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и популяризация возможности получения государственных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и муниципальных  услуг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услуг в электронном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для 70 процентов населения района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, предоставления в электронном виде не менее 30 процентов государственных и муниципальных услуг от их общего количества.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единой системы  электронного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 (ЕСЭД) РД с переходом на межведомственный безбумажный  документооборот, интеграция с системой МЭДО.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Р.Ибрагимов – 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информационно-аналитического отдела  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Р.Ибрагимов – 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информационно-аналитического отдела  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A0" w:rsidRPr="00047A80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Среди чиновников, работающих в республике 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и таких, кто профессионально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не подготовлен для занятия той 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должности. Нужно непрерывно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ся, совершенствовать свою квалификацию.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обучения муниципальных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МР «Табасаранский район» по программам дополнительного профессиональног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(профессиональная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1.Х.Саидахмедов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 Администрации МР.</w:t>
            </w:r>
          </w:p>
        </w:tc>
      </w:tr>
      <w:tr w:rsidR="008968A0" w:rsidRPr="00047A80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не должен занимать одну и ту же  должность на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протяжении 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лет.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Или выдвигайте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задви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гайте»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ключение муниципальных служащих в кадровые резервы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должностного роста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и по результатам 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Активизация назначени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й  на вакантные должности из кадровых резервов </w:t>
            </w:r>
            <w:proofErr w:type="gram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1.Х.Саидахмедов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 Администрации МР.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A0" w:rsidRPr="00047A80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«…. д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олжна соблюдаться 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субординация. Много формализма,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бескультурья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 и сплетен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чиновничьей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беспечение утверждения и соблюдения  кодекса этики и  служебного поведения  муниципальных служащих в органах местного самоуправления МР «Табасаранский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1.А.Абдулжелилов  - упр.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968A0" w:rsidRPr="00047A80" w:rsidTr="008968A0">
        <w:trPr>
          <w:trHeight w:val="21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Журналисты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игенция призваны  содействовать просвещению людей. Мы нуждаемся в том, чтобы они оперативно и качественно разъясняли  дагестанцам смысл и перспективы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имых в республике преобразований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цикла пуб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ликаций  направленных на разъяснение населению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роводимых в М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Р «Табасаранский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йон» преобразованиях и освещение приоритетных проектов развития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Р.Ибрагимов-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информационно-аналитического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A0" w:rsidRPr="00047A80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Необходимо усилить нашу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льную политику, обеспечить рост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и занятость населения, привлекать социально ориентированные некоммерческие  организации к реализации социальных программ.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по уровню заработной платы,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указом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резидента РФ от 7 мая 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№ 597,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 мероприятий по обеспечению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поэтапного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доступа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некоммерческих организаций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к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средствам, выделяемым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социальных услуг населению.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Абдулоа</w:t>
            </w:r>
            <w:proofErr w:type="spell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азиев</w:t>
            </w:r>
            <w:proofErr w:type="spell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«УО».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Алигаев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финансового  управления.</w:t>
            </w:r>
          </w:p>
        </w:tc>
      </w:tr>
      <w:tr w:rsidR="008968A0" w:rsidRPr="00047A80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б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орьба с бедностью, обеспечение поддержки семьи, семейного бизнеса и личных подсобных хозяйств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своевременности и полноты предоставления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отдельным категориям граждан и семей, недопущение выплаты заработной платы  ниже МРОТ, повышение уровня средней заработной платы.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Алигаев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финансового  управления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8A0" w:rsidRPr="00047A80" w:rsidTr="0089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5950B7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B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«Теневой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» экономики и активизация  использования безналичных расчетов.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оординация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приоритетного проекта развития РД «Обеление экономики»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включая постановку на налоговый учет незарегистрированных  плательщиков и объектов налогооблож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легализацию «Теневой заня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тости»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неф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ормальных трудовых  отношений.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968A0" w:rsidRPr="00047A80" w:rsidRDefault="008968A0" w:rsidP="00896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Р.Гаса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8968A0" w:rsidRPr="00047A80" w:rsidRDefault="008968A0" w:rsidP="0089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</w:t>
            </w:r>
            <w:r w:rsidRPr="00047A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68A0" w:rsidRPr="00047A80" w:rsidRDefault="008968A0" w:rsidP="008968A0">
      <w:pPr>
        <w:pStyle w:val="a3"/>
        <w:spacing w:after="200"/>
        <w:ind w:left="9639"/>
        <w:jc w:val="center"/>
        <w:rPr>
          <w:b/>
        </w:rPr>
      </w:pPr>
    </w:p>
    <w:p w:rsidR="008968A0" w:rsidRDefault="008968A0" w:rsidP="008968A0">
      <w:pPr>
        <w:pStyle w:val="a3"/>
        <w:spacing w:after="200"/>
        <w:ind w:left="9639"/>
        <w:jc w:val="center"/>
        <w:rPr>
          <w:b/>
          <w:sz w:val="28"/>
          <w:szCs w:val="28"/>
        </w:rPr>
      </w:pPr>
    </w:p>
    <w:p w:rsidR="008968A0" w:rsidRDefault="008968A0" w:rsidP="008968A0">
      <w:pPr>
        <w:spacing w:after="0"/>
        <w:ind w:right="-143"/>
      </w:pPr>
    </w:p>
    <w:sectPr w:rsidR="008968A0" w:rsidSect="008968A0">
      <w:pgSz w:w="16838" w:h="11906" w:orient="landscape"/>
      <w:pgMar w:top="568" w:right="142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68A0"/>
    <w:rsid w:val="008968A0"/>
    <w:rsid w:val="00AA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96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2017-03-27T06:43:00Z</dcterms:created>
  <dcterms:modified xsi:type="dcterms:W3CDTF">2017-03-27T06:54:00Z</dcterms:modified>
</cp:coreProperties>
</file>