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79" w:rsidRDefault="00494479" w:rsidP="00494479">
      <w:pPr>
        <w:ind w:firstLine="360"/>
        <w:rPr>
          <w:color w:val="0D0D0D" w:themeColor="text1" w:themeTint="F2"/>
          <w:szCs w:val="32"/>
        </w:rPr>
      </w:pPr>
      <w:r>
        <w:rPr>
          <w:color w:val="0D0D0D" w:themeColor="text1" w:themeTint="F2"/>
          <w:szCs w:val="32"/>
        </w:rPr>
        <w:t xml:space="preserve">                                                                  </w:t>
      </w:r>
      <w:r w:rsidRPr="00033D66">
        <w:rPr>
          <w:b/>
          <w:color w:val="0D0D0D" w:themeColor="text1" w:themeTint="F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4" o:title=""/>
          </v:shape>
          <o:OLEObject Type="Embed" ProgID="Word.Picture.8" ShapeID="_x0000_i1025" DrawAspect="Content" ObjectID="_1570348666" r:id="rId5"/>
        </w:object>
      </w:r>
    </w:p>
    <w:p w:rsidR="00494479" w:rsidRDefault="00494479" w:rsidP="00494479">
      <w:pPr>
        <w:spacing w:after="0" w:line="240" w:lineRule="auto"/>
        <w:ind w:firstLine="360"/>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t xml:space="preserve">                     РЕСПУБЛИКА    ДАГЕСТАН</w:t>
      </w:r>
    </w:p>
    <w:p w:rsidR="00494479" w:rsidRDefault="00494479" w:rsidP="00494479">
      <w:pPr>
        <w:spacing w:after="0" w:line="240" w:lineRule="auto"/>
        <w:ind w:left="-1080"/>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t xml:space="preserve">                             Администрация муниципального района</w:t>
      </w:r>
    </w:p>
    <w:p w:rsidR="00494479" w:rsidRDefault="00494479" w:rsidP="00494479">
      <w:pPr>
        <w:spacing w:after="0" w:line="240" w:lineRule="auto"/>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t xml:space="preserve">                               «Табасаранский  район»</w:t>
      </w:r>
    </w:p>
    <w:p w:rsidR="00494479" w:rsidRDefault="00494479" w:rsidP="00494479">
      <w:pPr>
        <w:spacing w:after="0" w:line="240" w:lineRule="auto"/>
        <w:rPr>
          <w:rFonts w:ascii="Times New Roman" w:hAnsi="Times New Roman" w:cs="Times New Roman"/>
          <w:b/>
          <w:color w:val="0D0D0D" w:themeColor="text1" w:themeTint="F2"/>
          <w:sz w:val="32"/>
          <w:szCs w:val="32"/>
        </w:rPr>
      </w:pPr>
    </w:p>
    <w:p w:rsidR="00494479" w:rsidRDefault="00494479" w:rsidP="00494479">
      <w:pPr>
        <w:spacing w:after="0" w:line="240" w:lineRule="auto"/>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368650,РД, Табасаранский район, с. Хучни                     тел.: (8-249)23 2-32 факс 8 (249) 32-0-38 </w:t>
      </w:r>
    </w:p>
    <w:tbl>
      <w:tblPr>
        <w:tblW w:w="11003" w:type="dxa"/>
        <w:tblInd w:w="-1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003"/>
      </w:tblGrid>
      <w:tr w:rsidR="00494479" w:rsidTr="00494479">
        <w:trPr>
          <w:trHeight w:val="269"/>
        </w:trPr>
        <w:tc>
          <w:tcPr>
            <w:tcW w:w="11003" w:type="dxa"/>
            <w:tcBorders>
              <w:top w:val="thinThickSmallGap" w:sz="24" w:space="0" w:color="auto"/>
              <w:left w:val="nil"/>
              <w:bottom w:val="nil"/>
              <w:right w:val="nil"/>
            </w:tcBorders>
          </w:tcPr>
          <w:p w:rsidR="00494479" w:rsidRDefault="00494479">
            <w:pPr>
              <w:ind w:left="1114"/>
              <w:jc w:val="right"/>
              <w:rPr>
                <w:color w:val="0D0D0D" w:themeColor="text1" w:themeTint="F2"/>
                <w:sz w:val="20"/>
                <w:szCs w:val="20"/>
              </w:rPr>
            </w:pPr>
          </w:p>
        </w:tc>
      </w:tr>
    </w:tbl>
    <w:p w:rsidR="00494479" w:rsidRDefault="00494479" w:rsidP="00494479">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  «_</w:t>
      </w:r>
      <w:r w:rsidR="0095589E">
        <w:rPr>
          <w:rFonts w:ascii="Times New Roman" w:hAnsi="Times New Roman" w:cs="Times New Roman"/>
          <w:b/>
          <w:color w:val="0D0D0D" w:themeColor="text1" w:themeTint="F2"/>
          <w:sz w:val="24"/>
          <w:szCs w:val="24"/>
          <w:lang w:val="en-US"/>
        </w:rPr>
        <w:t>20</w:t>
      </w:r>
      <w:r>
        <w:rPr>
          <w:rFonts w:ascii="Times New Roman" w:hAnsi="Times New Roman" w:cs="Times New Roman"/>
          <w:b/>
          <w:color w:val="0D0D0D" w:themeColor="text1" w:themeTint="F2"/>
          <w:sz w:val="24"/>
          <w:szCs w:val="24"/>
        </w:rPr>
        <w:t>_____»__</w:t>
      </w:r>
      <w:r w:rsidR="0095589E">
        <w:rPr>
          <w:rFonts w:ascii="Times New Roman" w:hAnsi="Times New Roman" w:cs="Times New Roman"/>
          <w:b/>
          <w:color w:val="0D0D0D" w:themeColor="text1" w:themeTint="F2"/>
          <w:sz w:val="24"/>
          <w:szCs w:val="24"/>
          <w:lang w:val="en-US"/>
        </w:rPr>
        <w:t>10</w:t>
      </w:r>
      <w:r>
        <w:rPr>
          <w:rFonts w:ascii="Times New Roman" w:hAnsi="Times New Roman" w:cs="Times New Roman"/>
          <w:b/>
          <w:color w:val="0D0D0D" w:themeColor="text1" w:themeTint="F2"/>
          <w:sz w:val="24"/>
          <w:szCs w:val="24"/>
        </w:rPr>
        <w:t xml:space="preserve">____________ </w:t>
      </w:r>
      <w:r>
        <w:rPr>
          <w:rFonts w:ascii="Times New Roman" w:hAnsi="Times New Roman" w:cs="Times New Roman"/>
          <w:color w:val="0D0D0D" w:themeColor="text1" w:themeTint="F2"/>
          <w:sz w:val="24"/>
          <w:szCs w:val="24"/>
        </w:rPr>
        <w:t>201</w:t>
      </w:r>
      <w:r w:rsidR="0095589E">
        <w:rPr>
          <w:rFonts w:ascii="Times New Roman" w:hAnsi="Times New Roman" w:cs="Times New Roman"/>
          <w:color w:val="0D0D0D" w:themeColor="text1" w:themeTint="F2"/>
          <w:sz w:val="24"/>
          <w:szCs w:val="24"/>
          <w:lang w:val="en-US"/>
        </w:rPr>
        <w:t>7</w:t>
      </w:r>
      <w:r>
        <w:rPr>
          <w:rFonts w:ascii="Times New Roman" w:hAnsi="Times New Roman" w:cs="Times New Roman"/>
          <w:color w:val="0D0D0D" w:themeColor="text1" w:themeTint="F2"/>
          <w:sz w:val="24"/>
          <w:szCs w:val="24"/>
        </w:rPr>
        <w:t xml:space="preserve">  г.                                                     №__</w:t>
      </w:r>
      <w:r w:rsidR="0095589E">
        <w:rPr>
          <w:rFonts w:ascii="Times New Roman" w:hAnsi="Times New Roman" w:cs="Times New Roman"/>
          <w:color w:val="0D0D0D" w:themeColor="text1" w:themeTint="F2"/>
          <w:sz w:val="24"/>
          <w:szCs w:val="24"/>
          <w:lang w:val="en-US"/>
        </w:rPr>
        <w:t>125</w:t>
      </w:r>
      <w:r>
        <w:rPr>
          <w:rFonts w:ascii="Times New Roman" w:hAnsi="Times New Roman" w:cs="Times New Roman"/>
          <w:color w:val="0D0D0D" w:themeColor="text1" w:themeTint="F2"/>
          <w:sz w:val="24"/>
          <w:szCs w:val="24"/>
        </w:rPr>
        <w:t xml:space="preserve">_____                                         </w:t>
      </w:r>
    </w:p>
    <w:p w:rsidR="00494479" w:rsidRDefault="00494479" w:rsidP="00494479">
      <w:pPr>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p>
    <w:p w:rsidR="00494479" w:rsidRDefault="00494479" w:rsidP="00494479">
      <w:pPr>
        <w:spacing w:after="0" w:line="240" w:lineRule="auto"/>
        <w:rPr>
          <w:rFonts w:ascii="Times New Roman" w:hAnsi="Times New Roman" w:cs="Times New Roman"/>
          <w:b/>
          <w:color w:val="0D0D0D" w:themeColor="text1" w:themeTint="F2"/>
          <w:sz w:val="24"/>
          <w:szCs w:val="24"/>
        </w:rPr>
      </w:pPr>
    </w:p>
    <w:p w:rsidR="00494479" w:rsidRDefault="00494479" w:rsidP="00494479">
      <w:pPr>
        <w:spacing w:after="0" w:line="240" w:lineRule="auto"/>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8"/>
          <w:szCs w:val="28"/>
        </w:rPr>
        <w:t xml:space="preserve">                 ПОСТАНОВЛЕНИЕ </w:t>
      </w:r>
    </w:p>
    <w:p w:rsidR="00494479" w:rsidRDefault="00494479" w:rsidP="00494479">
      <w:pPr>
        <w:pStyle w:val="a4"/>
        <w:spacing w:before="0" w:beforeAutospacing="0" w:after="0" w:afterAutospacing="0"/>
        <w:jc w:val="center"/>
        <w:textAlignment w:val="baseline"/>
        <w:rPr>
          <w:b/>
          <w:color w:val="0D0D0D" w:themeColor="text1" w:themeTint="F2"/>
          <w:sz w:val="28"/>
          <w:szCs w:val="28"/>
        </w:rPr>
      </w:pPr>
      <w:r>
        <w:rPr>
          <w:b/>
          <w:color w:val="0D0D0D" w:themeColor="text1" w:themeTint="F2"/>
          <w:sz w:val="28"/>
          <w:szCs w:val="28"/>
        </w:rPr>
        <w:t>Об утверждении Положения об</w:t>
      </w:r>
      <w:r>
        <w:rPr>
          <w:rStyle w:val="apple-converted-space"/>
          <w:rFonts w:eastAsiaTheme="majorEastAsia"/>
          <w:color w:val="0D0D0D" w:themeColor="text1" w:themeTint="F2"/>
        </w:rPr>
        <w:t> </w:t>
      </w:r>
      <w:hyperlink r:id="rId6" w:tooltip="Оплата труда" w:history="1">
        <w:r>
          <w:rPr>
            <w:rStyle w:val="a3"/>
            <w:b/>
            <w:color w:val="0D0D0D" w:themeColor="text1" w:themeTint="F2"/>
            <w:sz w:val="28"/>
            <w:szCs w:val="28"/>
            <w:u w:val="none"/>
            <w:bdr w:val="none" w:sz="0" w:space="0" w:color="auto" w:frame="1"/>
          </w:rPr>
          <w:t>оплате труда</w:t>
        </w:r>
      </w:hyperlink>
      <w:r>
        <w:rPr>
          <w:rStyle w:val="apple-converted-space"/>
          <w:rFonts w:eastAsiaTheme="majorEastAsia"/>
          <w:color w:val="0D0D0D" w:themeColor="text1" w:themeTint="F2"/>
        </w:rPr>
        <w:t> </w:t>
      </w:r>
      <w:r>
        <w:rPr>
          <w:b/>
          <w:color w:val="0D0D0D" w:themeColor="text1" w:themeTint="F2"/>
          <w:sz w:val="28"/>
          <w:szCs w:val="28"/>
        </w:rPr>
        <w:t>работников муниципального бюджетного учреждения «Благоустройство» Администрации муниципального района «Табасаранский район»</w:t>
      </w:r>
    </w:p>
    <w:p w:rsidR="00494479" w:rsidRDefault="00494479" w:rsidP="00494479">
      <w:pPr>
        <w:spacing w:after="0" w:line="240" w:lineRule="auto"/>
        <w:rPr>
          <w:b/>
          <w:color w:val="0D0D0D" w:themeColor="text1" w:themeTint="F2"/>
          <w:sz w:val="32"/>
          <w:szCs w:val="32"/>
        </w:rPr>
      </w:pPr>
      <w:r>
        <w:rPr>
          <w:rFonts w:ascii="Times New Roman" w:hAnsi="Times New Roman" w:cs="Times New Roman"/>
          <w:b/>
          <w:color w:val="0D0D0D" w:themeColor="text1" w:themeTint="F2"/>
          <w:sz w:val="24"/>
          <w:szCs w:val="24"/>
        </w:rPr>
        <w:t xml:space="preserve">            </w:t>
      </w:r>
      <w:r>
        <w:rPr>
          <w:b/>
          <w:color w:val="0D0D0D" w:themeColor="text1" w:themeTint="F2"/>
          <w:sz w:val="32"/>
          <w:szCs w:val="32"/>
        </w:rPr>
        <w:t xml:space="preserve">                       </w:t>
      </w:r>
    </w:p>
    <w:p w:rsidR="00494479" w:rsidRDefault="00494479" w:rsidP="00494479">
      <w:pPr>
        <w:pStyle w:val="a4"/>
        <w:spacing w:before="0" w:beforeAutospacing="0" w:after="0" w:afterAutospacing="0"/>
        <w:textAlignment w:val="baseline"/>
        <w:rPr>
          <w:b/>
          <w:color w:val="0D0D0D" w:themeColor="text1" w:themeTint="F2"/>
          <w:sz w:val="28"/>
          <w:szCs w:val="28"/>
        </w:rPr>
      </w:pPr>
      <w:r>
        <w:rPr>
          <w:color w:val="0D0D0D" w:themeColor="text1" w:themeTint="F2"/>
          <w:sz w:val="28"/>
          <w:szCs w:val="28"/>
        </w:rPr>
        <w:t xml:space="preserve">     В целях упорядочения условий оплаты труда работников муниципального  бюджетного учреждения «Благоустройство» Администрации муниципального района «Табасаранский район» Администрация муниципального района «Табасаранский район». </w:t>
      </w:r>
      <w:r>
        <w:rPr>
          <w:b/>
          <w:color w:val="0D0D0D" w:themeColor="text1" w:themeTint="F2"/>
          <w:sz w:val="28"/>
          <w:szCs w:val="28"/>
        </w:rPr>
        <w:t>Постановляет:</w:t>
      </w:r>
    </w:p>
    <w:p w:rsidR="00494479" w:rsidRDefault="00494479" w:rsidP="00494479">
      <w:pPr>
        <w:pStyle w:val="a4"/>
        <w:spacing w:before="0" w:beforeAutospacing="0" w:after="0" w:afterAutospacing="0"/>
        <w:textAlignment w:val="baseline"/>
        <w:rPr>
          <w:b/>
          <w:color w:val="0D0D0D" w:themeColor="text1" w:themeTint="F2"/>
          <w:sz w:val="28"/>
          <w:szCs w:val="28"/>
        </w:rPr>
      </w:pPr>
    </w:p>
    <w:p w:rsidR="00494479" w:rsidRDefault="00494479" w:rsidP="00494479">
      <w:pPr>
        <w:pStyle w:val="a4"/>
        <w:spacing w:before="0" w:beforeAutospacing="0" w:after="0" w:afterAutospacing="0"/>
        <w:jc w:val="both"/>
        <w:textAlignment w:val="baseline"/>
        <w:rPr>
          <w:color w:val="0D0D0D" w:themeColor="text1" w:themeTint="F2"/>
          <w:sz w:val="28"/>
          <w:szCs w:val="28"/>
        </w:rPr>
      </w:pPr>
      <w:r>
        <w:rPr>
          <w:color w:val="0D0D0D" w:themeColor="text1" w:themeTint="F2"/>
          <w:sz w:val="28"/>
          <w:szCs w:val="28"/>
        </w:rPr>
        <w:t xml:space="preserve">    1.  Утвердить Положение об оплате труда работников муниципального бюджетного учреждения«Благоустройство» Администрации муниципального района «Табасаранский район», согласно приложению.</w:t>
      </w:r>
    </w:p>
    <w:p w:rsidR="00494479" w:rsidRDefault="00494479" w:rsidP="00494479">
      <w:pPr>
        <w:pStyle w:val="a4"/>
        <w:spacing w:before="0" w:beforeAutospacing="0" w:after="0" w:afterAutospacing="0"/>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150" w:afterAutospacing="0" w:line="330" w:lineRule="atLeast"/>
        <w:textAlignment w:val="baseline"/>
        <w:rPr>
          <w:color w:val="0D0D0D" w:themeColor="text1" w:themeTint="F2"/>
          <w:sz w:val="28"/>
          <w:szCs w:val="28"/>
        </w:rPr>
      </w:pPr>
      <w:r>
        <w:rPr>
          <w:color w:val="0D0D0D" w:themeColor="text1" w:themeTint="F2"/>
          <w:sz w:val="28"/>
          <w:szCs w:val="28"/>
        </w:rPr>
        <w:t xml:space="preserve">    2.  Настоящее постановление вступает в силу с даты подписания и распространяется на правоотношения возникшие с 01.03.2017 года.</w:t>
      </w:r>
    </w:p>
    <w:p w:rsidR="00494479" w:rsidRDefault="00494479" w:rsidP="00494479">
      <w:pPr>
        <w:pStyle w:val="a4"/>
        <w:shd w:val="clear" w:color="auto" w:fill="FFFFFF"/>
        <w:spacing w:before="0" w:beforeAutospacing="0" w:after="150" w:afterAutospacing="0" w:line="330" w:lineRule="atLeast"/>
        <w:textAlignment w:val="baseline"/>
        <w:rPr>
          <w:color w:val="0D0D0D" w:themeColor="text1" w:themeTint="F2"/>
          <w:sz w:val="28"/>
          <w:szCs w:val="28"/>
        </w:rPr>
      </w:pPr>
      <w:r>
        <w:rPr>
          <w:color w:val="0D0D0D" w:themeColor="text1" w:themeTint="F2"/>
          <w:sz w:val="28"/>
          <w:szCs w:val="28"/>
        </w:rPr>
        <w:t xml:space="preserve">    3.  Постановление подлежит опубликованию и размещению на официальном сайте Администрации  муниципального района «Табасаранский район»,</w:t>
      </w:r>
    </w:p>
    <w:p w:rsidR="00494479" w:rsidRDefault="00494479" w:rsidP="00494479">
      <w:pPr>
        <w:pStyle w:val="a4"/>
        <w:shd w:val="clear" w:color="auto" w:fill="FFFFFF"/>
        <w:spacing w:before="0" w:beforeAutospacing="0" w:after="150" w:afterAutospacing="0" w:line="330" w:lineRule="atLeast"/>
        <w:textAlignment w:val="baseline"/>
        <w:rPr>
          <w:color w:val="0D0D0D" w:themeColor="text1" w:themeTint="F2"/>
          <w:sz w:val="28"/>
          <w:szCs w:val="28"/>
        </w:rPr>
      </w:pPr>
      <w:r>
        <w:rPr>
          <w:color w:val="0D0D0D" w:themeColor="text1" w:themeTint="F2"/>
          <w:sz w:val="28"/>
          <w:szCs w:val="28"/>
        </w:rPr>
        <w:t xml:space="preserve">    4.  Контроль за исполнением настоящего постановления возложить на  1-го заместителя Главы Администрации муниципального района «Табасаранский район»,  Яралиева  И.М.</w:t>
      </w:r>
    </w:p>
    <w:p w:rsidR="00494479" w:rsidRDefault="00494479" w:rsidP="00494479">
      <w:pPr>
        <w:pStyle w:val="a4"/>
        <w:shd w:val="clear" w:color="auto" w:fill="FFFFFF"/>
        <w:spacing w:before="0" w:beforeAutospacing="0" w:after="150" w:afterAutospacing="0" w:line="330" w:lineRule="atLeast"/>
        <w:textAlignment w:val="baseline"/>
        <w:rPr>
          <w:color w:val="0D0D0D" w:themeColor="text1" w:themeTint="F2"/>
          <w:sz w:val="28"/>
          <w:szCs w:val="28"/>
        </w:rPr>
      </w:pPr>
    </w:p>
    <w:tbl>
      <w:tblPr>
        <w:tblW w:w="1003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8"/>
        <w:gridCol w:w="2693"/>
      </w:tblGrid>
      <w:tr w:rsidR="00494479" w:rsidTr="00494479">
        <w:trPr>
          <w:trHeight w:val="90"/>
        </w:trPr>
        <w:tc>
          <w:tcPr>
            <w:tcW w:w="733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90" w:lineRule="atLeast"/>
              <w:ind w:left="30" w:right="30"/>
              <w:textAlignment w:val="baseline"/>
              <w:rPr>
                <w:b/>
                <w:color w:val="0D0D0D" w:themeColor="text1" w:themeTint="F2"/>
                <w:sz w:val="28"/>
                <w:szCs w:val="28"/>
              </w:rPr>
            </w:pPr>
            <w:r>
              <w:rPr>
                <w:b/>
                <w:color w:val="0D0D0D" w:themeColor="text1" w:themeTint="F2"/>
                <w:sz w:val="28"/>
                <w:szCs w:val="28"/>
              </w:rPr>
              <w:t>Глава администрации муниципального района «Табасаранский район».</w:t>
            </w:r>
          </w:p>
        </w:tc>
        <w:tc>
          <w:tcPr>
            <w:tcW w:w="269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90" w:lineRule="atLeast"/>
              <w:ind w:left="30" w:right="30"/>
              <w:textAlignment w:val="baseline"/>
              <w:rPr>
                <w:b/>
                <w:color w:val="0D0D0D" w:themeColor="text1" w:themeTint="F2"/>
                <w:sz w:val="28"/>
                <w:szCs w:val="28"/>
              </w:rPr>
            </w:pPr>
            <w:r>
              <w:rPr>
                <w:b/>
                <w:color w:val="0D0D0D" w:themeColor="text1" w:themeTint="F2"/>
                <w:sz w:val="28"/>
                <w:szCs w:val="28"/>
              </w:rPr>
              <w:t xml:space="preserve"> И.А. Исаев</w:t>
            </w:r>
          </w:p>
        </w:tc>
      </w:tr>
    </w:tbl>
    <w:p w:rsidR="00494479" w:rsidRDefault="00494479" w:rsidP="00494479">
      <w:pPr>
        <w:pStyle w:val="a4"/>
        <w:shd w:val="clear" w:color="auto" w:fill="FFFFFF"/>
        <w:spacing w:before="0" w:beforeAutospacing="0" w:after="0" w:afterAutospacing="0" w:line="330" w:lineRule="atLeast"/>
        <w:textAlignment w:val="baseline"/>
        <w:rPr>
          <w:b/>
          <w:bCs/>
          <w:color w:val="0D0D0D" w:themeColor="text1" w:themeTint="F2"/>
          <w:sz w:val="20"/>
          <w:szCs w:val="20"/>
          <w:bdr w:val="none" w:sz="0" w:space="0" w:color="auto" w:frame="1"/>
        </w:rPr>
      </w:pPr>
      <w:r>
        <w:rPr>
          <w:b/>
          <w:bCs/>
          <w:color w:val="0D0D0D" w:themeColor="text1" w:themeTint="F2"/>
          <w:sz w:val="20"/>
          <w:szCs w:val="20"/>
          <w:bdr w:val="none" w:sz="0" w:space="0" w:color="auto" w:frame="1"/>
        </w:rPr>
        <w:t xml:space="preserve">                                                                                         </w:t>
      </w:r>
    </w:p>
    <w:p w:rsidR="009731C7" w:rsidRDefault="00494479" w:rsidP="00494479">
      <w:pPr>
        <w:pStyle w:val="a4"/>
        <w:shd w:val="clear" w:color="auto" w:fill="FFFFFF"/>
        <w:spacing w:before="0" w:beforeAutospacing="0" w:after="0" w:afterAutospacing="0"/>
        <w:textAlignment w:val="baseline"/>
        <w:rPr>
          <w:bCs/>
          <w:color w:val="0D0D0D" w:themeColor="text1" w:themeTint="F2"/>
          <w:sz w:val="20"/>
          <w:szCs w:val="20"/>
          <w:bdr w:val="none" w:sz="0" w:space="0" w:color="auto" w:frame="1"/>
        </w:rPr>
      </w:pPr>
      <w:r>
        <w:rPr>
          <w:bCs/>
          <w:color w:val="0D0D0D" w:themeColor="text1" w:themeTint="F2"/>
          <w:sz w:val="20"/>
          <w:szCs w:val="20"/>
          <w:bdr w:val="none" w:sz="0" w:space="0" w:color="auto" w:frame="1"/>
        </w:rPr>
        <w:t>Подготовил:</w:t>
      </w:r>
    </w:p>
    <w:p w:rsidR="00494479" w:rsidRDefault="00494479" w:rsidP="00494479">
      <w:pPr>
        <w:pStyle w:val="a4"/>
        <w:shd w:val="clear" w:color="auto" w:fill="FFFFFF"/>
        <w:spacing w:before="0" w:beforeAutospacing="0" w:after="0" w:afterAutospacing="0"/>
        <w:textAlignment w:val="baseline"/>
        <w:rPr>
          <w:bCs/>
          <w:color w:val="0D0D0D" w:themeColor="text1" w:themeTint="F2"/>
          <w:sz w:val="20"/>
          <w:szCs w:val="20"/>
          <w:bdr w:val="none" w:sz="0" w:space="0" w:color="auto" w:frame="1"/>
        </w:rPr>
      </w:pPr>
      <w:r>
        <w:rPr>
          <w:bCs/>
          <w:color w:val="0D0D0D" w:themeColor="text1" w:themeTint="F2"/>
          <w:sz w:val="20"/>
          <w:szCs w:val="20"/>
          <w:bdr w:val="none" w:sz="0" w:space="0" w:color="auto" w:frame="1"/>
        </w:rPr>
        <w:t>Ш. Пирмагомедов</w:t>
      </w:r>
    </w:p>
    <w:p w:rsidR="00494479" w:rsidRDefault="00494479" w:rsidP="00494479">
      <w:pPr>
        <w:pStyle w:val="a4"/>
        <w:shd w:val="clear" w:color="auto" w:fill="FFFFFF"/>
        <w:spacing w:before="0" w:beforeAutospacing="0" w:after="0" w:afterAutospacing="0" w:line="330" w:lineRule="atLeast"/>
        <w:textAlignment w:val="baseline"/>
        <w:rPr>
          <w:b/>
          <w:bCs/>
          <w:color w:val="0D0D0D" w:themeColor="text1" w:themeTint="F2"/>
          <w:bdr w:val="none" w:sz="0" w:space="0" w:color="auto" w:frame="1"/>
        </w:rPr>
      </w:pPr>
      <w:r>
        <w:rPr>
          <w:b/>
          <w:bCs/>
          <w:color w:val="0D0D0D" w:themeColor="text1" w:themeTint="F2"/>
          <w:sz w:val="20"/>
          <w:szCs w:val="20"/>
          <w:bdr w:val="none" w:sz="0" w:space="0" w:color="auto" w:frame="1"/>
        </w:rPr>
        <w:lastRenderedPageBreak/>
        <w:t xml:space="preserve">                                                                                                   </w:t>
      </w:r>
      <w:r w:rsidR="009731C7">
        <w:rPr>
          <w:b/>
          <w:bCs/>
          <w:color w:val="0D0D0D" w:themeColor="text1" w:themeTint="F2"/>
          <w:sz w:val="20"/>
          <w:szCs w:val="20"/>
          <w:bdr w:val="none" w:sz="0" w:space="0" w:color="auto" w:frame="1"/>
        </w:rPr>
        <w:t xml:space="preserve">  </w:t>
      </w:r>
      <w:r>
        <w:rPr>
          <w:b/>
          <w:bCs/>
          <w:color w:val="0D0D0D" w:themeColor="text1" w:themeTint="F2"/>
          <w:bdr w:val="none" w:sz="0" w:space="0" w:color="auto" w:frame="1"/>
        </w:rPr>
        <w:t xml:space="preserve">Приложение к постановлению </w:t>
      </w:r>
    </w:p>
    <w:p w:rsidR="00494479" w:rsidRDefault="00494479" w:rsidP="00494479">
      <w:pPr>
        <w:pStyle w:val="a4"/>
        <w:shd w:val="clear" w:color="auto" w:fill="FFFFFF"/>
        <w:spacing w:before="0" w:beforeAutospacing="0" w:after="0" w:afterAutospacing="0" w:line="330" w:lineRule="atLeast"/>
        <w:textAlignment w:val="baseline"/>
        <w:rPr>
          <w:b/>
          <w:bCs/>
          <w:color w:val="0D0D0D" w:themeColor="text1" w:themeTint="F2"/>
          <w:bdr w:val="none" w:sz="0" w:space="0" w:color="auto" w:frame="1"/>
        </w:rPr>
      </w:pPr>
      <w:r>
        <w:rPr>
          <w:b/>
          <w:bCs/>
          <w:color w:val="0D0D0D" w:themeColor="text1" w:themeTint="F2"/>
          <w:bdr w:val="none" w:sz="0" w:space="0" w:color="auto" w:frame="1"/>
        </w:rPr>
        <w:t xml:space="preserve">                                                                                     Администрации МР </w:t>
      </w:r>
    </w:p>
    <w:p w:rsidR="00494479" w:rsidRDefault="00494479" w:rsidP="00494479">
      <w:pPr>
        <w:pStyle w:val="a4"/>
        <w:shd w:val="clear" w:color="auto" w:fill="FFFFFF"/>
        <w:spacing w:before="0" w:beforeAutospacing="0" w:after="0" w:afterAutospacing="0" w:line="330" w:lineRule="atLeast"/>
        <w:textAlignment w:val="baseline"/>
        <w:rPr>
          <w:b/>
          <w:bCs/>
          <w:color w:val="0D0D0D" w:themeColor="text1" w:themeTint="F2"/>
          <w:bdr w:val="none" w:sz="0" w:space="0" w:color="auto" w:frame="1"/>
        </w:rPr>
      </w:pPr>
      <w:r>
        <w:rPr>
          <w:b/>
          <w:bCs/>
          <w:color w:val="0D0D0D" w:themeColor="text1" w:themeTint="F2"/>
          <w:bdr w:val="none" w:sz="0" w:space="0" w:color="auto" w:frame="1"/>
        </w:rPr>
        <w:t xml:space="preserve">                                                                                     « Табасаранский район»</w:t>
      </w:r>
    </w:p>
    <w:p w:rsidR="00494479" w:rsidRDefault="00494479" w:rsidP="00494479">
      <w:pPr>
        <w:pStyle w:val="a4"/>
        <w:shd w:val="clear" w:color="auto" w:fill="FFFFFF"/>
        <w:spacing w:before="0" w:beforeAutospacing="0" w:after="0" w:afterAutospacing="0" w:line="330" w:lineRule="atLeast"/>
        <w:textAlignment w:val="baseline"/>
        <w:rPr>
          <w:b/>
          <w:bCs/>
          <w:color w:val="0D0D0D" w:themeColor="text1" w:themeTint="F2"/>
          <w:sz w:val="20"/>
          <w:szCs w:val="20"/>
          <w:bdr w:val="none" w:sz="0" w:space="0" w:color="auto" w:frame="1"/>
        </w:rPr>
      </w:pPr>
      <w:r>
        <w:rPr>
          <w:b/>
          <w:bCs/>
          <w:color w:val="0D0D0D" w:themeColor="text1" w:themeTint="F2"/>
          <w:bdr w:val="none" w:sz="0" w:space="0" w:color="auto" w:frame="1"/>
        </w:rPr>
        <w:t xml:space="preserve">                                                                                      от «    » _______ 2016 г.  №____</w:t>
      </w:r>
      <w:r>
        <w:rPr>
          <w:b/>
          <w:bCs/>
          <w:color w:val="0D0D0D" w:themeColor="text1" w:themeTint="F2"/>
          <w:sz w:val="20"/>
          <w:szCs w:val="20"/>
          <w:bdr w:val="none" w:sz="0" w:space="0" w:color="auto" w:frame="1"/>
        </w:rPr>
        <w:t xml:space="preserve">   </w:t>
      </w:r>
    </w:p>
    <w:p w:rsidR="00494479" w:rsidRDefault="00494479" w:rsidP="00494479">
      <w:pPr>
        <w:pStyle w:val="a4"/>
        <w:shd w:val="clear" w:color="auto" w:fill="FFFFFF"/>
        <w:spacing w:before="0" w:beforeAutospacing="0" w:after="0" w:afterAutospacing="0" w:line="330" w:lineRule="atLeast"/>
        <w:textAlignment w:val="baseline"/>
        <w:rPr>
          <w:b/>
          <w:bCs/>
          <w:color w:val="0D0D0D" w:themeColor="text1" w:themeTint="F2"/>
          <w:sz w:val="20"/>
          <w:szCs w:val="20"/>
          <w:bdr w:val="none" w:sz="0" w:space="0" w:color="auto" w:frame="1"/>
        </w:rPr>
      </w:pP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r>
        <w:rPr>
          <w:b/>
          <w:bCs/>
          <w:color w:val="0D0D0D" w:themeColor="text1" w:themeTint="F2"/>
          <w:sz w:val="28"/>
          <w:szCs w:val="28"/>
          <w:bdr w:val="none" w:sz="0" w:space="0" w:color="auto" w:frame="1"/>
        </w:rPr>
        <w:t xml:space="preserve">                                                   Положение </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b/>
          <w:bCs/>
          <w:color w:val="0D0D0D" w:themeColor="text1" w:themeTint="F2"/>
          <w:sz w:val="28"/>
          <w:szCs w:val="28"/>
          <w:bdr w:val="none" w:sz="0" w:space="0" w:color="auto" w:frame="1"/>
        </w:rPr>
        <w:t>об оплате труда работников муниципального</w:t>
      </w:r>
      <w:r>
        <w:rPr>
          <w:color w:val="0D0D0D" w:themeColor="text1" w:themeTint="F2"/>
          <w:sz w:val="28"/>
          <w:szCs w:val="28"/>
        </w:rPr>
        <w:t xml:space="preserve"> </w:t>
      </w:r>
      <w:r>
        <w:rPr>
          <w:b/>
          <w:color w:val="0D0D0D" w:themeColor="text1" w:themeTint="F2"/>
          <w:sz w:val="28"/>
          <w:szCs w:val="28"/>
        </w:rPr>
        <w:t>бюджетного</w:t>
      </w:r>
      <w:r>
        <w:rPr>
          <w:b/>
          <w:bCs/>
          <w:color w:val="0D0D0D" w:themeColor="text1" w:themeTint="F2"/>
          <w:sz w:val="28"/>
          <w:szCs w:val="28"/>
          <w:bdr w:val="none" w:sz="0" w:space="0" w:color="auto" w:frame="1"/>
        </w:rPr>
        <w:t xml:space="preserve">  учреждения</w:t>
      </w:r>
    </w:p>
    <w:p w:rsidR="00494479" w:rsidRDefault="00494479" w:rsidP="00494479">
      <w:pPr>
        <w:pStyle w:val="a4"/>
        <w:spacing w:before="0" w:beforeAutospacing="0" w:after="0" w:afterAutospacing="0"/>
        <w:jc w:val="center"/>
        <w:textAlignment w:val="baseline"/>
        <w:rPr>
          <w:b/>
          <w:color w:val="0D0D0D" w:themeColor="text1" w:themeTint="F2"/>
          <w:sz w:val="28"/>
          <w:szCs w:val="28"/>
        </w:rPr>
      </w:pPr>
      <w:r>
        <w:rPr>
          <w:b/>
          <w:color w:val="0D0D0D" w:themeColor="text1" w:themeTint="F2"/>
          <w:sz w:val="28"/>
          <w:szCs w:val="28"/>
        </w:rPr>
        <w:t>«Благоустройство» Администрации муниципального района «Табасаранский район»</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r>
        <w:rPr>
          <w:b/>
          <w:bCs/>
          <w:color w:val="0D0D0D" w:themeColor="text1" w:themeTint="F2"/>
          <w:sz w:val="28"/>
          <w:szCs w:val="28"/>
          <w:bdr w:val="none" w:sz="0" w:space="0" w:color="auto" w:frame="1"/>
        </w:rPr>
        <w:t>Статья 1. Общие положения</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pacing w:before="0" w:beforeAutospacing="0" w:after="0" w:afterAutospacing="0"/>
        <w:jc w:val="both"/>
        <w:textAlignment w:val="baseline"/>
        <w:rPr>
          <w:color w:val="0D0D0D" w:themeColor="text1" w:themeTint="F2"/>
          <w:sz w:val="28"/>
          <w:szCs w:val="28"/>
        </w:rPr>
      </w:pPr>
      <w:r>
        <w:rPr>
          <w:color w:val="0D0D0D" w:themeColor="text1" w:themeTint="F2"/>
          <w:sz w:val="28"/>
          <w:szCs w:val="28"/>
        </w:rPr>
        <w:t>1. Настоящее Положение об оплате труда работников муниципального     бюджетного учреждения «Благоустройство» Администрации муниципального района «Табасаранский район» (далее – Положение) разработано в целях совершенствования системы оплаты труда работников муниципального учреждения, повышения стимулирующих функций оплаты труда и заинтересованности работников в конечных результатах труда.</w:t>
      </w:r>
    </w:p>
    <w:p w:rsidR="00494479" w:rsidRDefault="00494479" w:rsidP="00494479">
      <w:pPr>
        <w:pStyle w:val="a4"/>
        <w:spacing w:before="0" w:beforeAutospacing="0" w:after="0" w:afterAutospacing="0"/>
        <w:jc w:val="both"/>
        <w:textAlignment w:val="baseline"/>
        <w:rPr>
          <w:color w:val="0D0D0D" w:themeColor="text1" w:themeTint="F2"/>
          <w:sz w:val="28"/>
          <w:szCs w:val="28"/>
        </w:rPr>
      </w:pPr>
      <w:r>
        <w:rPr>
          <w:color w:val="0D0D0D" w:themeColor="text1" w:themeTint="F2"/>
          <w:sz w:val="28"/>
          <w:szCs w:val="28"/>
        </w:rPr>
        <w:t>2. Положение об оплате труда работников муниципального бюджетного учреждения «Благоустройство» Администрации муниципального района «Табасаранский район»  (далее – учреждение) включает в себя: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2.1. Размеры должностных окладов по профессиональной квалификационной группе;</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2.2. Условия осуществления и размеры выплат компенсационного и стимулирующего характера, размеры повышающих коэффициентов к должностному окладу и критерии их установления;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2.3. Условия оплаты труда руководителя учреждения, его заместителя и главного бухгалтера.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3. В случаях, если заработная плата работников учреждения (без учета премий и иных выплат стимулирующего характера), устанавливаемая в соответствии с настоящим Положением, меньше заработной платы (без учета премий и иных выплат стимулирующего характера), при условии сохранения объема должностных обязанностей работников и выполнения ими работ той же квалификации, производится доплата до уровня размера заработной платы в пределах планового фонда оплаты труда до очередного повышения должностных окладов, ставок заработной платы.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4. В случаях, когда заработная плата работника, отработавшего норму рабочего времени в соответствии с режимом работы,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494479" w:rsidRDefault="00494479" w:rsidP="00494479">
      <w:pPr>
        <w:pStyle w:val="a4"/>
        <w:shd w:val="clear" w:color="auto" w:fill="FFFFFF"/>
        <w:spacing w:before="0" w:beforeAutospacing="0" w:after="150" w:afterAutospacing="0" w:line="330" w:lineRule="atLeast"/>
        <w:jc w:val="both"/>
        <w:textAlignment w:val="baseline"/>
        <w:rPr>
          <w:sz w:val="28"/>
          <w:szCs w:val="28"/>
        </w:rPr>
      </w:pPr>
      <w:r>
        <w:rPr>
          <w:color w:val="0D0D0D" w:themeColor="text1" w:themeTint="F2"/>
          <w:sz w:val="28"/>
          <w:szCs w:val="28"/>
        </w:rPr>
        <w:lastRenderedPageBreak/>
        <w:t xml:space="preserve">5. </w:t>
      </w:r>
      <w:r>
        <w:rPr>
          <w:sz w:val="28"/>
          <w:szCs w:val="28"/>
        </w:rPr>
        <w:t xml:space="preserve">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6. 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7. Отнесение работников учреждения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профессий рабочих, а также критериев отнесения профессий рабочих и должностей служащих к профессиональным квалификационным группам.</w:t>
      </w:r>
    </w:p>
    <w:p w:rsidR="00494479" w:rsidRDefault="00494479" w:rsidP="00494479">
      <w:pPr>
        <w:pStyle w:val="a4"/>
        <w:shd w:val="clear" w:color="auto" w:fill="FFFFFF"/>
        <w:spacing w:before="0" w:beforeAutospacing="0" w:after="0" w:afterAutospacing="0" w:line="330" w:lineRule="atLeast"/>
        <w:textAlignment w:val="baseline"/>
        <w:rPr>
          <w:color w:val="0D0D0D" w:themeColor="text1" w:themeTint="F2"/>
          <w:sz w:val="28"/>
          <w:szCs w:val="28"/>
        </w:rPr>
      </w:pPr>
      <w:r>
        <w:rPr>
          <w:color w:val="0D0D0D" w:themeColor="text1" w:themeTint="F2"/>
          <w:sz w:val="28"/>
          <w:szCs w:val="28"/>
        </w:rPr>
        <w:t>8. В порядке исключения лица, не имеющие соответствующего</w:t>
      </w:r>
      <w:r>
        <w:rPr>
          <w:rStyle w:val="apple-converted-space"/>
          <w:rFonts w:eastAsiaTheme="majorEastAsia"/>
          <w:color w:val="0D0D0D" w:themeColor="text1" w:themeTint="F2"/>
        </w:rPr>
        <w:t> </w:t>
      </w:r>
      <w:hyperlink r:id="rId7" w:tooltip="Профессиональное образование" w:history="1">
        <w:r>
          <w:rPr>
            <w:rStyle w:val="a3"/>
            <w:color w:val="0D0D0D" w:themeColor="text1" w:themeTint="F2"/>
            <w:sz w:val="28"/>
            <w:szCs w:val="28"/>
            <w:u w:val="none"/>
            <w:bdr w:val="none" w:sz="0" w:space="0" w:color="auto" w:frame="1"/>
          </w:rPr>
          <w:t>профессионального образования</w:t>
        </w:r>
      </w:hyperlink>
      <w:r>
        <w:rPr>
          <w:color w:val="0D0D0D" w:themeColor="text1" w:themeTint="F2"/>
          <w:sz w:val="28"/>
          <w:szCs w:val="28"/>
        </w:rPr>
        <w:t>, установленного критериям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9. Размеры должностных окладов руководителю, его заместителю, главному бухгалтеру, работникам учреждения устанавливаются в соответствии со статьей 3 настоящего Положения.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Выплаты компенсационного характера устанавливаются в соответствии со статьей 4 настоящего Положения.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Выплаты стимулирующего характера устанавливаются в соответствии со статьей 5 настоящего Положения.</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color w:val="0D0D0D" w:themeColor="text1" w:themeTint="F2"/>
          <w:sz w:val="28"/>
          <w:szCs w:val="28"/>
        </w:rPr>
        <w:t>10. Фонд оплаты труда формируется на календарный год исходя из объема лимитов бюджетных обязательств</w:t>
      </w:r>
      <w:r>
        <w:rPr>
          <w:rStyle w:val="apple-converted-space"/>
          <w:rFonts w:eastAsiaTheme="majorEastAsia"/>
          <w:color w:val="0D0D0D" w:themeColor="text1" w:themeTint="F2"/>
        </w:rPr>
        <w:t> </w:t>
      </w:r>
      <w:hyperlink r:id="rId8" w:tooltip="Бюджет местный" w:history="1">
        <w:r>
          <w:rPr>
            <w:rStyle w:val="a3"/>
            <w:color w:val="0D0D0D" w:themeColor="text1" w:themeTint="F2"/>
            <w:sz w:val="28"/>
            <w:szCs w:val="28"/>
            <w:u w:val="none"/>
            <w:bdr w:val="none" w:sz="0" w:space="0" w:color="auto" w:frame="1"/>
          </w:rPr>
          <w:t>местного бюджета</w:t>
        </w:r>
      </w:hyperlink>
      <w:r>
        <w:rPr>
          <w:color w:val="0D0D0D" w:themeColor="text1" w:themeTint="F2"/>
          <w:sz w:val="28"/>
          <w:szCs w:val="28"/>
        </w:rPr>
        <w:t>.</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color w:val="0D0D0D" w:themeColor="text1" w:themeTint="F2"/>
          <w:sz w:val="28"/>
          <w:szCs w:val="28"/>
        </w:rPr>
        <w:t>11. В соответствии со статьей 57 Трудового кодекса Российской Федерации условия оплаты труда,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w:t>
      </w:r>
      <w:r>
        <w:rPr>
          <w:rStyle w:val="apple-converted-space"/>
          <w:rFonts w:eastAsiaTheme="majorEastAsia"/>
          <w:color w:val="0D0D0D" w:themeColor="text1" w:themeTint="F2"/>
        </w:rPr>
        <w:t> </w:t>
      </w:r>
      <w:hyperlink r:id="rId9" w:tooltip="Трудовые договора" w:history="1">
        <w:r>
          <w:rPr>
            <w:rStyle w:val="a3"/>
            <w:color w:val="0D0D0D" w:themeColor="text1" w:themeTint="F2"/>
            <w:sz w:val="28"/>
            <w:szCs w:val="28"/>
            <w:u w:val="none"/>
            <w:bdr w:val="none" w:sz="0" w:space="0" w:color="auto" w:frame="1"/>
          </w:rPr>
          <w:t>трудовой договор</w:t>
        </w:r>
      </w:hyperlink>
      <w:r>
        <w:rPr>
          <w:color w:val="0D0D0D" w:themeColor="text1" w:themeTint="F2"/>
          <w:sz w:val="28"/>
          <w:szCs w:val="28"/>
        </w:rPr>
        <w:t>.</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b/>
          <w:bCs/>
          <w:color w:val="0D0D0D" w:themeColor="text1" w:themeTint="F2"/>
          <w:sz w:val="28"/>
          <w:szCs w:val="28"/>
          <w:bdr w:val="none" w:sz="0" w:space="0" w:color="auto" w:frame="1"/>
        </w:rPr>
        <w:t>Статья 2. Размеры должностных окладов и оплата труда работников учреждения</w:t>
      </w: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lastRenderedPageBreak/>
        <w:t>1. Профессиональные квалификационные группы и размеры должностных окладов общеотраслевых должностей руководителей, специалистов и служащих.</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 Профессиональная квалификационная группа «Общеотраслевые должности служащих третьего уровня»:</w:t>
      </w:r>
    </w:p>
    <w:tbl>
      <w:tblPr>
        <w:tblW w:w="10031" w:type="dxa"/>
        <w:shd w:val="clear" w:color="auto" w:fill="FFFFFF"/>
        <w:tblCellMar>
          <w:left w:w="0" w:type="dxa"/>
          <w:right w:w="0" w:type="dxa"/>
        </w:tblCellMar>
        <w:tblLook w:val="04A0"/>
      </w:tblPr>
      <w:tblGrid>
        <w:gridCol w:w="654"/>
        <w:gridCol w:w="3296"/>
        <w:gridCol w:w="4164"/>
        <w:gridCol w:w="1917"/>
      </w:tblGrid>
      <w:tr w:rsidR="00494479" w:rsidTr="00494479">
        <w:tc>
          <w:tcPr>
            <w:tcW w:w="6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 п/п</w:t>
            </w:r>
          </w:p>
        </w:tc>
        <w:tc>
          <w:tcPr>
            <w:tcW w:w="3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Квалификационные уровни</w:t>
            </w:r>
          </w:p>
        </w:tc>
        <w:tc>
          <w:tcPr>
            <w:tcW w:w="4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Должности, отнесенные к квалификационным уровням</w:t>
            </w:r>
          </w:p>
        </w:tc>
        <w:tc>
          <w:tcPr>
            <w:tcW w:w="19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Должностной оклад, рублей</w:t>
            </w:r>
          </w:p>
        </w:tc>
      </w:tr>
      <w:tr w:rsidR="00494479" w:rsidTr="00494479">
        <w:trPr>
          <w:trHeight w:val="636"/>
        </w:trPr>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1.</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3  квалификационный уровень</w:t>
            </w:r>
          </w:p>
        </w:tc>
        <w:tc>
          <w:tcPr>
            <w:tcW w:w="4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Сторож, уборщица, уборщица территорий, дворник, водопроводчик, водитель, газо электросварщик и тракторист</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1745</w:t>
            </w:r>
          </w:p>
        </w:tc>
      </w:tr>
      <w:tr w:rsidR="00494479" w:rsidTr="00494479">
        <w:trPr>
          <w:trHeight w:val="533"/>
        </w:trPr>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2.</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5 квалификационный уровень</w:t>
            </w:r>
          </w:p>
        </w:tc>
        <w:tc>
          <w:tcPr>
            <w:tcW w:w="4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 xml:space="preserve"> Гл. бухгалтер, гл. инженер </w:t>
            </w: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4503</w:t>
            </w:r>
          </w:p>
        </w:tc>
      </w:tr>
      <w:tr w:rsidR="00494479" w:rsidTr="00494479">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4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r>
      <w:tr w:rsidR="00494479" w:rsidTr="00494479">
        <w:tc>
          <w:tcPr>
            <w:tcW w:w="65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329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4164"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1917"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r>
      <w:tr w:rsidR="00494479" w:rsidTr="00494479">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4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c>
          <w:tcPr>
            <w:tcW w:w="1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spacing w:after="0"/>
              <w:rPr>
                <w:rFonts w:eastAsiaTheme="minorEastAsia"/>
                <w:lang w:eastAsia="ru-RU"/>
              </w:rPr>
            </w:pPr>
          </w:p>
        </w:tc>
      </w:tr>
    </w:tbl>
    <w:p w:rsidR="00494479" w:rsidRDefault="00D17020" w:rsidP="00494479">
      <w:pPr>
        <w:pStyle w:val="ConsPlusNormal"/>
        <w:ind w:firstLine="540"/>
        <w:jc w:val="both"/>
        <w:rPr>
          <w:rFonts w:ascii="Times New Roman" w:hAnsi="Times New Roman" w:cs="Times New Roman"/>
          <w:color w:val="0D0D0D" w:themeColor="text1" w:themeTint="F2"/>
          <w:sz w:val="28"/>
          <w:szCs w:val="28"/>
        </w:rPr>
      </w:pPr>
      <w:hyperlink r:id="rId10" w:history="1">
        <w:r w:rsidR="00494479">
          <w:rPr>
            <w:rStyle w:val="a3"/>
            <w:rFonts w:ascii="Times New Roman" w:hAnsi="Times New Roman" w:cs="Times New Roman"/>
            <w:color w:val="0D0D0D" w:themeColor="text1" w:themeTint="F2"/>
            <w:sz w:val="28"/>
            <w:szCs w:val="28"/>
            <w:u w:val="none"/>
          </w:rPr>
          <w:t>Постановлением</w:t>
        </w:r>
      </w:hyperlink>
      <w:r w:rsidR="00494479">
        <w:rPr>
          <w:rFonts w:ascii="Times New Roman" w:hAnsi="Times New Roman" w:cs="Times New Roman"/>
          <w:color w:val="0D0D0D" w:themeColor="text1" w:themeTint="F2"/>
          <w:sz w:val="28"/>
          <w:szCs w:val="28"/>
        </w:rPr>
        <w:t xml:space="preserve"> Правительства РД от 23.10.2013 N 541 с 1 октября 2013 года на 5,5 процентов повышены оклады (должностные оклады), ставки заработной платы работников государственных учреждений Республики Дагестан.</w:t>
      </w:r>
    </w:p>
    <w:p w:rsidR="00494479" w:rsidRDefault="00494479" w:rsidP="00494479">
      <w:pPr>
        <w:pStyle w:val="ConsPlusNormal"/>
        <w:pBdr>
          <w:top w:val="single" w:sz="6" w:space="0" w:color="auto"/>
        </w:pBdr>
        <w:spacing w:before="100" w:after="100"/>
        <w:jc w:val="both"/>
        <w:rPr>
          <w:rFonts w:ascii="Times New Roman" w:hAnsi="Times New Roman" w:cs="Times New Roman"/>
          <w:color w:val="0D0D0D" w:themeColor="text1" w:themeTint="F2"/>
          <w:sz w:val="28"/>
          <w:szCs w:val="28"/>
        </w:rPr>
      </w:pPr>
    </w:p>
    <w:p w:rsidR="00494479" w:rsidRDefault="00D17020" w:rsidP="00494479">
      <w:pPr>
        <w:pStyle w:val="ConsPlusNormal"/>
        <w:ind w:firstLine="540"/>
        <w:jc w:val="both"/>
        <w:rPr>
          <w:rFonts w:ascii="Times New Roman" w:hAnsi="Times New Roman" w:cs="Times New Roman"/>
          <w:color w:val="0D0D0D" w:themeColor="text1" w:themeTint="F2"/>
          <w:sz w:val="28"/>
          <w:szCs w:val="28"/>
        </w:rPr>
      </w:pPr>
      <w:hyperlink r:id="rId11" w:history="1">
        <w:r w:rsidR="00494479">
          <w:rPr>
            <w:rStyle w:val="a3"/>
            <w:rFonts w:ascii="Times New Roman" w:hAnsi="Times New Roman" w:cs="Times New Roman"/>
            <w:color w:val="0D0D0D" w:themeColor="text1" w:themeTint="F2"/>
            <w:sz w:val="28"/>
            <w:szCs w:val="28"/>
            <w:u w:val="none"/>
          </w:rPr>
          <w:t>Постановлением</w:t>
        </w:r>
      </w:hyperlink>
      <w:r w:rsidR="00494479">
        <w:rPr>
          <w:rFonts w:ascii="Times New Roman" w:hAnsi="Times New Roman" w:cs="Times New Roman"/>
          <w:color w:val="0D0D0D" w:themeColor="text1" w:themeTint="F2"/>
          <w:sz w:val="28"/>
          <w:szCs w:val="28"/>
        </w:rPr>
        <w:t xml:space="preserve"> Правительства РД от 01.10.2012 N 330 с 1 октября 2012 года на 6 процентов повышены оклады (должностные оклады), ставки заработной платы работников государственных учреждений Республики Дагестан.</w:t>
      </w:r>
    </w:p>
    <w:p w:rsidR="00494479" w:rsidRDefault="00494479" w:rsidP="00494479">
      <w:pPr>
        <w:pStyle w:val="ConsPlusNormal"/>
        <w:pBdr>
          <w:top w:val="single" w:sz="6" w:space="0" w:color="auto"/>
        </w:pBdr>
        <w:spacing w:before="100" w:after="100"/>
        <w:jc w:val="both"/>
        <w:rPr>
          <w:rFonts w:ascii="Times New Roman" w:hAnsi="Times New Roman" w:cs="Times New Roman"/>
          <w:color w:val="0D0D0D" w:themeColor="text1" w:themeTint="F2"/>
          <w:sz w:val="28"/>
          <w:szCs w:val="28"/>
        </w:rPr>
      </w:pPr>
    </w:p>
    <w:p w:rsidR="00494479" w:rsidRDefault="00D17020" w:rsidP="00494479">
      <w:pPr>
        <w:pStyle w:val="ConsPlusNormal"/>
        <w:ind w:firstLine="540"/>
        <w:jc w:val="both"/>
        <w:rPr>
          <w:rFonts w:ascii="Times New Roman" w:hAnsi="Times New Roman" w:cs="Times New Roman"/>
          <w:color w:val="0D0D0D" w:themeColor="text1" w:themeTint="F2"/>
          <w:sz w:val="28"/>
          <w:szCs w:val="28"/>
        </w:rPr>
      </w:pPr>
      <w:hyperlink r:id="rId12" w:history="1">
        <w:r w:rsidR="00494479">
          <w:rPr>
            <w:rStyle w:val="a3"/>
            <w:rFonts w:ascii="Times New Roman" w:hAnsi="Times New Roman" w:cs="Times New Roman"/>
            <w:color w:val="0D0D0D" w:themeColor="text1" w:themeTint="F2"/>
            <w:sz w:val="28"/>
            <w:szCs w:val="28"/>
            <w:u w:val="none"/>
          </w:rPr>
          <w:t>Постановлением</w:t>
        </w:r>
      </w:hyperlink>
      <w:r w:rsidR="00494479">
        <w:rPr>
          <w:rFonts w:ascii="Times New Roman" w:hAnsi="Times New Roman" w:cs="Times New Roman"/>
          <w:color w:val="0D0D0D" w:themeColor="text1" w:themeTint="F2"/>
          <w:sz w:val="28"/>
          <w:szCs w:val="28"/>
        </w:rPr>
        <w:t xml:space="preserve"> Правительства РД от 31.10.2011 N 378 с 1 октября 2011 года на 6,5 процента повышены оклады (должностные оклады), ставки заработной платы работников государственных учреждений Республики Дагестан.</w:t>
      </w:r>
    </w:p>
    <w:p w:rsidR="00494479" w:rsidRDefault="00494479" w:rsidP="00494479">
      <w:pPr>
        <w:pStyle w:val="ConsPlusNormal"/>
        <w:pBdr>
          <w:top w:val="single" w:sz="6" w:space="0" w:color="auto"/>
        </w:pBdr>
        <w:spacing w:before="100" w:after="100"/>
        <w:jc w:val="both"/>
        <w:rPr>
          <w:rFonts w:ascii="Times New Roman" w:hAnsi="Times New Roman" w:cs="Times New Roman"/>
          <w:color w:val="0D0D0D" w:themeColor="text1" w:themeTint="F2"/>
          <w:sz w:val="28"/>
          <w:szCs w:val="28"/>
        </w:rPr>
      </w:pPr>
    </w:p>
    <w:p w:rsidR="00494479" w:rsidRDefault="00D17020" w:rsidP="00494479">
      <w:pPr>
        <w:pStyle w:val="ConsPlusNormal"/>
        <w:ind w:firstLine="540"/>
        <w:jc w:val="both"/>
        <w:rPr>
          <w:color w:val="0D0D0D" w:themeColor="text1" w:themeTint="F2"/>
          <w:sz w:val="28"/>
          <w:szCs w:val="28"/>
        </w:rPr>
      </w:pPr>
      <w:hyperlink r:id="rId13" w:history="1">
        <w:r w:rsidR="00494479">
          <w:rPr>
            <w:rStyle w:val="a3"/>
            <w:rFonts w:ascii="Times New Roman" w:hAnsi="Times New Roman" w:cs="Times New Roman"/>
            <w:color w:val="0D0D0D" w:themeColor="text1" w:themeTint="F2"/>
            <w:sz w:val="28"/>
            <w:szCs w:val="28"/>
            <w:u w:val="none"/>
          </w:rPr>
          <w:t>Постановлением</w:t>
        </w:r>
      </w:hyperlink>
      <w:r w:rsidR="00494479">
        <w:rPr>
          <w:rFonts w:ascii="Times New Roman" w:hAnsi="Times New Roman" w:cs="Times New Roman"/>
          <w:color w:val="0D0D0D" w:themeColor="text1" w:themeTint="F2"/>
          <w:sz w:val="28"/>
          <w:szCs w:val="28"/>
        </w:rPr>
        <w:t xml:space="preserve"> Правительства РД от 16.06.2011 N 192 с 1 июня 2011 года на 6,5 процента повышены оклады (должностные оклады), ставки заработной платы работников государственных учреждений Республики Дагестан.</w:t>
      </w:r>
      <w:r w:rsidR="00494479">
        <w:rPr>
          <w:color w:val="0D0D0D" w:themeColor="text1" w:themeTint="F2"/>
          <w:sz w:val="28"/>
          <w:szCs w:val="28"/>
        </w:rPr>
        <w:t xml:space="preserve"> </w:t>
      </w:r>
    </w:p>
    <w:p w:rsidR="00494479" w:rsidRDefault="00494479" w:rsidP="00494479">
      <w:pPr>
        <w:pStyle w:val="ConsPlusNormal"/>
        <w:ind w:firstLine="540"/>
        <w:jc w:val="both"/>
        <w:rPr>
          <w:color w:val="0D0D0D" w:themeColor="text1" w:themeTint="F2"/>
          <w:sz w:val="28"/>
          <w:szCs w:val="28"/>
        </w:rPr>
      </w:pPr>
      <w:r>
        <w:rPr>
          <w:color w:val="0D0D0D" w:themeColor="text1" w:themeTint="F2"/>
          <w:sz w:val="28"/>
          <w:szCs w:val="28"/>
        </w:rPr>
        <w:t xml:space="preserve"> </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b/>
          <w:bCs/>
          <w:color w:val="0D0D0D" w:themeColor="text1" w:themeTint="F2"/>
          <w:sz w:val="28"/>
          <w:szCs w:val="28"/>
          <w:bdr w:val="none" w:sz="0" w:space="0" w:color="auto" w:frame="1"/>
        </w:rPr>
        <w:t>Статья 3. Размеры должностных окладов и оплата труда</w:t>
      </w: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r>
        <w:rPr>
          <w:b/>
          <w:bCs/>
          <w:color w:val="0D0D0D" w:themeColor="text1" w:themeTint="F2"/>
          <w:sz w:val="28"/>
          <w:szCs w:val="28"/>
          <w:bdr w:val="none" w:sz="0" w:space="0" w:color="auto" w:frame="1"/>
        </w:rPr>
        <w:t>руководителя бухгалтерии, его заместителя и главного бухгалтера</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 xml:space="preserve">1. Должностные оклады руководителя и заместителя руководителя МБУ «МЦБ» устанавливается на основе отнесения возглавляемого им учреждения </w:t>
      </w:r>
      <w:r>
        <w:rPr>
          <w:color w:val="0D0D0D" w:themeColor="text1" w:themeTint="F2"/>
          <w:sz w:val="28"/>
          <w:szCs w:val="28"/>
        </w:rPr>
        <w:lastRenderedPageBreak/>
        <w:t>к квалификационной группе, с учетом повышений должностных окладов, согласно указанных выше постановлений Правительства РД.</w:t>
      </w:r>
    </w:p>
    <w:tbl>
      <w:tblPr>
        <w:tblW w:w="10031" w:type="dxa"/>
        <w:shd w:val="clear" w:color="auto" w:fill="FFFFFF"/>
        <w:tblCellMar>
          <w:left w:w="0" w:type="dxa"/>
          <w:right w:w="0" w:type="dxa"/>
        </w:tblCellMar>
        <w:tblLook w:val="04A0"/>
      </w:tblPr>
      <w:tblGrid>
        <w:gridCol w:w="1994"/>
        <w:gridCol w:w="6120"/>
        <w:gridCol w:w="1917"/>
      </w:tblGrid>
      <w:tr w:rsidR="00494479" w:rsidTr="00494479">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Квалификаци-онная группа</w:t>
            </w:r>
          </w:p>
        </w:tc>
        <w:tc>
          <w:tcPr>
            <w:tcW w:w="6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Тип учреждения</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Должностной оклад, рублей</w:t>
            </w:r>
          </w:p>
        </w:tc>
      </w:tr>
      <w:tr w:rsidR="00494479" w:rsidTr="00494479">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IV группа</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0" w:afterAutospacing="0" w:line="276" w:lineRule="auto"/>
              <w:jc w:val="both"/>
              <w:textAlignment w:val="baseline"/>
              <w:rPr>
                <w:color w:val="0D0D0D" w:themeColor="text1" w:themeTint="F2"/>
                <w:sz w:val="28"/>
                <w:szCs w:val="28"/>
              </w:rPr>
            </w:pPr>
            <w:r>
              <w:rPr>
                <w:color w:val="0D0D0D" w:themeColor="text1" w:themeTint="F2"/>
                <w:sz w:val="28"/>
                <w:szCs w:val="28"/>
              </w:rPr>
              <w:t>Муниципальное бюджетного учреждение «Благоустройство» Администрации муниципального района «Табасаранский район»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94479" w:rsidRDefault="00494479">
            <w:pPr>
              <w:pStyle w:val="a4"/>
              <w:spacing w:before="0" w:beforeAutospacing="0" w:after="150" w:afterAutospacing="0" w:line="330" w:lineRule="atLeast"/>
              <w:ind w:left="30" w:right="30"/>
              <w:jc w:val="both"/>
              <w:textAlignment w:val="baseline"/>
              <w:rPr>
                <w:color w:val="0D0D0D" w:themeColor="text1" w:themeTint="F2"/>
                <w:sz w:val="28"/>
                <w:szCs w:val="28"/>
              </w:rPr>
            </w:pPr>
            <w:r>
              <w:rPr>
                <w:color w:val="0D0D0D" w:themeColor="text1" w:themeTint="F2"/>
                <w:sz w:val="28"/>
                <w:szCs w:val="28"/>
              </w:rPr>
              <w:t>5222</w:t>
            </w:r>
          </w:p>
        </w:tc>
      </w:tr>
    </w:tbl>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 Должностной оклад заместителя руководителя и главного бухгалтера учреждения устанавливается на 10-20 процентов ниже должностного оклада руководителя учреждения.</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color w:val="0D0D0D" w:themeColor="text1" w:themeTint="F2"/>
          <w:sz w:val="28"/>
          <w:szCs w:val="28"/>
        </w:rPr>
        <w:t>3. Руководителю учреждения устанавливается предельная кратность дохода по основной должности (с учетом выплат стимулирующего характера независимо от</w:t>
      </w:r>
      <w:r>
        <w:rPr>
          <w:rStyle w:val="apple-converted-space"/>
          <w:rFonts w:eastAsiaTheme="majorEastAsia"/>
          <w:color w:val="0D0D0D" w:themeColor="text1" w:themeTint="F2"/>
        </w:rPr>
        <w:t> </w:t>
      </w:r>
      <w:hyperlink r:id="rId14" w:tooltip="Источники финансирования" w:history="1">
        <w:r>
          <w:rPr>
            <w:rStyle w:val="a3"/>
            <w:color w:val="0D0D0D" w:themeColor="text1" w:themeTint="F2"/>
            <w:sz w:val="28"/>
            <w:szCs w:val="28"/>
            <w:bdr w:val="none" w:sz="0" w:space="0" w:color="auto" w:frame="1"/>
          </w:rPr>
          <w:t>источников финансирования</w:t>
        </w:r>
      </w:hyperlink>
      <w:r>
        <w:rPr>
          <w:color w:val="0D0D0D" w:themeColor="text1" w:themeTint="F2"/>
          <w:sz w:val="28"/>
          <w:szCs w:val="28"/>
        </w:rPr>
        <w:t>) к величине среднемесячной заработной платы работников учреждения в размере до 3,0.</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Конкретный размер кратности дохода к величине среднемесячной заработной платы работников является обязательным для включения в трудовой договор.</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Расчет показателя кратности дохода руководителя учреждения к величине среднемесячной заработной платы работников учреждения производится нарастающим итогом с начала года (квартал, полугодие, 9 месяцев, год).</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В случае превышения кратности дохода руководителя учреждения к величине среднемесячной заработной платы работников учреждения сумма премии и (или) размер персонального повышающего коэффициента уменьшаются на размер превышения.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Предельная кратность дохода заместителя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r>
        <w:rPr>
          <w:b/>
          <w:bCs/>
          <w:color w:val="0D0D0D" w:themeColor="text1" w:themeTint="F2"/>
          <w:sz w:val="28"/>
          <w:szCs w:val="28"/>
          <w:bdr w:val="none" w:sz="0" w:space="0" w:color="auto" w:frame="1"/>
        </w:rPr>
        <w:t>Статья 4. Выплаты компенсационного характера</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 Работникам учреждения устанавливаются следующие выплаты компенсационного характера:</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color w:val="0D0D0D" w:themeColor="text1" w:themeTint="F2"/>
          <w:sz w:val="28"/>
          <w:szCs w:val="28"/>
        </w:rPr>
        <w:t>1.1. При</w:t>
      </w:r>
      <w:r>
        <w:rPr>
          <w:rStyle w:val="apple-converted-space"/>
          <w:rFonts w:eastAsiaTheme="majorEastAsia"/>
          <w:color w:val="0D0D0D" w:themeColor="text1" w:themeTint="F2"/>
        </w:rPr>
        <w:t> </w:t>
      </w:r>
      <w:hyperlink r:id="rId15" w:tooltip="Выполнение работ" w:history="1">
        <w:r>
          <w:rPr>
            <w:rStyle w:val="a3"/>
            <w:color w:val="0D0D0D" w:themeColor="text1" w:themeTint="F2"/>
            <w:sz w:val="28"/>
            <w:szCs w:val="28"/>
            <w:bdr w:val="none" w:sz="0" w:space="0" w:color="auto" w:frame="1"/>
          </w:rPr>
          <w:t>выполнении работ</w:t>
        </w:r>
      </w:hyperlink>
      <w:r>
        <w:rPr>
          <w:rStyle w:val="apple-converted-space"/>
          <w:rFonts w:eastAsiaTheme="majorEastAsia"/>
          <w:color w:val="0D0D0D" w:themeColor="text1" w:themeTint="F2"/>
        </w:rPr>
        <w:t> </w:t>
      </w:r>
      <w:r>
        <w:rPr>
          <w:color w:val="0D0D0D" w:themeColor="text1" w:themeTint="F2"/>
          <w:sz w:val="28"/>
          <w:szCs w:val="28"/>
        </w:rPr>
        <w:t xml:space="preserve">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w:t>
      </w:r>
      <w:r>
        <w:rPr>
          <w:color w:val="0D0D0D" w:themeColor="text1" w:themeTint="F2"/>
          <w:sz w:val="28"/>
          <w:szCs w:val="28"/>
        </w:rPr>
        <w:lastRenderedPageBreak/>
        <w:t>нормативными</w:t>
      </w:r>
      <w:r>
        <w:rPr>
          <w:rStyle w:val="apple-converted-space"/>
          <w:rFonts w:eastAsiaTheme="majorEastAsia"/>
          <w:color w:val="0D0D0D" w:themeColor="text1" w:themeTint="F2"/>
        </w:rPr>
        <w:t> </w:t>
      </w:r>
      <w:hyperlink r:id="rId16" w:tooltip="Правовые акты" w:history="1">
        <w:r>
          <w:rPr>
            <w:rStyle w:val="a3"/>
            <w:color w:val="0D0D0D" w:themeColor="text1" w:themeTint="F2"/>
            <w:sz w:val="28"/>
            <w:szCs w:val="28"/>
            <w:u w:val="none"/>
            <w:bdr w:val="none" w:sz="0" w:space="0" w:color="auto" w:frame="1"/>
          </w:rPr>
          <w:t>правовыми актами</w:t>
        </w:r>
      </w:hyperlink>
      <w:r>
        <w:rPr>
          <w:color w:val="0D0D0D" w:themeColor="text1" w:themeTint="F2"/>
          <w:sz w:val="28"/>
          <w:szCs w:val="28"/>
        </w:rPr>
        <w:t xml:space="preserve">, содержащими нормы </w:t>
      </w:r>
      <w:hyperlink r:id="rId17" w:tooltip="Трудовое право" w:history="1">
        <w:r>
          <w:rPr>
            <w:rStyle w:val="a3"/>
            <w:color w:val="0D0D0D" w:themeColor="text1" w:themeTint="F2"/>
            <w:sz w:val="28"/>
            <w:szCs w:val="28"/>
            <w:u w:val="none"/>
            <w:bdr w:val="none" w:sz="0" w:space="0" w:color="auto" w:frame="1"/>
          </w:rPr>
          <w:t>трудового права</w:t>
        </w:r>
      </w:hyperlink>
      <w:r>
        <w:rPr>
          <w:color w:val="0D0D0D" w:themeColor="text1" w:themeTint="F2"/>
          <w:sz w:val="28"/>
          <w:szCs w:val="28"/>
        </w:rPr>
        <w:t>,</w:t>
      </w:r>
      <w:r>
        <w:rPr>
          <w:rStyle w:val="apple-converted-space"/>
          <w:rFonts w:eastAsiaTheme="majorEastAsia"/>
          <w:color w:val="0D0D0D" w:themeColor="text1" w:themeTint="F2"/>
        </w:rPr>
        <w:t> </w:t>
      </w:r>
      <w:hyperlink r:id="rId18" w:tooltip="Коллективные договора" w:history="1">
        <w:r>
          <w:rPr>
            <w:rStyle w:val="a3"/>
            <w:color w:val="0D0D0D" w:themeColor="text1" w:themeTint="F2"/>
            <w:sz w:val="28"/>
            <w:szCs w:val="28"/>
            <w:u w:val="none"/>
            <w:bdr w:val="none" w:sz="0" w:space="0" w:color="auto" w:frame="1"/>
          </w:rPr>
          <w:t>коллективным договором</w:t>
        </w:r>
      </w:hyperlink>
      <w:r>
        <w:rPr>
          <w:color w:val="0D0D0D" w:themeColor="text1" w:themeTint="F2"/>
          <w:sz w:val="28"/>
          <w:szCs w:val="28"/>
        </w:rPr>
        <w:t>, соглашениями, локальными актами, трудовым договором.</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 Выплаты за работу в условиях труда, отклоняющихся от нормальных, осуществляются работникам:</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2.1. За работу в выходной или нерабочий праздничный день -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день оплачивается в одинарном размере, а день отдыха оплате не подлежит.</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2.2.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При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доплата.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3. Размер доплаты устанавливается по соглашению сторон трудового договора с учетом содержания и (или) объема дополнительной работы.</w:t>
      </w:r>
    </w:p>
    <w:tbl>
      <w:tblPr>
        <w:tblW w:w="0" w:type="auto"/>
        <w:tblCellSpacing w:w="15" w:type="dxa"/>
        <w:tblLook w:val="04A0"/>
      </w:tblPr>
      <w:tblGrid>
        <w:gridCol w:w="96"/>
      </w:tblGrid>
      <w:tr w:rsidR="00494479" w:rsidTr="00494479">
        <w:trPr>
          <w:tblCellSpacing w:w="15" w:type="dxa"/>
        </w:trPr>
        <w:tc>
          <w:tcPr>
            <w:tcW w:w="0" w:type="auto"/>
            <w:tcMar>
              <w:top w:w="15" w:type="dxa"/>
              <w:left w:w="15" w:type="dxa"/>
              <w:bottom w:w="15" w:type="dxa"/>
              <w:right w:w="15" w:type="dxa"/>
            </w:tcMar>
            <w:vAlign w:val="bottom"/>
            <w:hideMark/>
          </w:tcPr>
          <w:p w:rsidR="00494479" w:rsidRDefault="00494479">
            <w:pPr>
              <w:rPr>
                <w:rFonts w:eastAsiaTheme="minorEastAsia"/>
                <w:lang w:eastAsia="ru-RU"/>
              </w:rPr>
            </w:pPr>
          </w:p>
        </w:tc>
      </w:tr>
    </w:tbl>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4. Под совмещением профессий (должностей) следует понимать временное и одновременное выполнение работником своей основной работы по трудовому договору и дополнительной по другой профессии (должности) в соответствии с договоренностью между работником и работодателем.</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Совмещением профессий (должностей) также является выполнение обязанностей временно отсутствующего работника. При совмещении профессий (должностей) работнику должен быть гарантирован минимальный размер доплат в пределах от 30-50 процентов оклада (тарифной ставки) по совмещаемой должности. При выполнении работы по совместительству оформляется новый (второй) трудовой договор, который действует на все время совместительства наряду с основным трудовым договором.</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 xml:space="preserve">При совмещении профессий (должностей) новый трудовой договор не заключается, а по соглашению сторон вносится изменения в действующий </w:t>
      </w:r>
      <w:r>
        <w:rPr>
          <w:color w:val="0D0D0D" w:themeColor="text1" w:themeTint="F2"/>
          <w:sz w:val="28"/>
          <w:szCs w:val="28"/>
        </w:rPr>
        <w:lastRenderedPageBreak/>
        <w:t>трудовой договор о дополнительной работе (расширении трудовой функции), связанной с совмещением профессий (должностей).</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При совмещении работа по двум профессиям (должностям) осуществляется в пределах нормального рабочего дня (смены), то при совместительстве работа осуществляется сверх основной работы.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При совмещении размер оплаты труда складывается из оклада по основной должности и доплаты за совмещение. При совместительстве оплата труда осуществляется в строгом соответствии с трудовым договором о работе по совместительству.</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5.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учреждения дифференцировано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ухудшении качества работы.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Настоящий пункт не распространяется на руководителя бухгалтерии и его заместителя.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6. Выплаты компенсационного характера устанавливаются в процентах по основной работе и работе, осуществляемой по совместительству.</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7. Средства на осуществление выплат компенсационного характера, предусматриваются при планировании фонда оплаты труда на очередной финансовый год. </w:t>
      </w: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r>
        <w:rPr>
          <w:b/>
          <w:bCs/>
          <w:color w:val="0D0D0D" w:themeColor="text1" w:themeTint="F2"/>
          <w:sz w:val="28"/>
          <w:szCs w:val="28"/>
          <w:bdr w:val="none" w:sz="0" w:space="0" w:color="auto" w:frame="1"/>
        </w:rPr>
        <w:t>Статья 5. Выплаты стимулирующего характера</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color w:val="0D0D0D" w:themeColor="text1" w:themeTint="F2"/>
          <w:sz w:val="28"/>
          <w:szCs w:val="28"/>
        </w:rPr>
        <w:t>1. Выплаты стимулирующего характера, размеры и условия их осуществления устанавливаются договорами, соглашениями, локальными</w:t>
      </w:r>
      <w:r>
        <w:rPr>
          <w:rStyle w:val="apple-converted-space"/>
          <w:rFonts w:eastAsiaTheme="majorEastAsia"/>
          <w:color w:val="0D0D0D" w:themeColor="text1" w:themeTint="F2"/>
        </w:rPr>
        <w:t> </w:t>
      </w:r>
      <w:hyperlink r:id="rId19" w:tooltip="Акт нормативный" w:history="1">
        <w:r>
          <w:rPr>
            <w:rStyle w:val="a3"/>
            <w:color w:val="0D0D0D" w:themeColor="text1" w:themeTint="F2"/>
            <w:sz w:val="28"/>
            <w:szCs w:val="28"/>
            <w:u w:val="none"/>
            <w:bdr w:val="none" w:sz="0" w:space="0" w:color="auto" w:frame="1"/>
          </w:rPr>
          <w:t>нормативными актами</w:t>
        </w:r>
      </w:hyperlink>
      <w:r>
        <w:rPr>
          <w:rStyle w:val="apple-converted-space"/>
          <w:rFonts w:eastAsiaTheme="majorEastAsia"/>
          <w:color w:val="0D0D0D" w:themeColor="text1" w:themeTint="F2"/>
        </w:rPr>
        <w:t> </w:t>
      </w:r>
      <w:r>
        <w:rPr>
          <w:color w:val="0D0D0D" w:themeColor="text1" w:themeTint="F2"/>
          <w:sz w:val="28"/>
          <w:szCs w:val="28"/>
        </w:rPr>
        <w:t>учреждения в соответствии с перечнем выплат стимулирующего характера, утвержденным настоящим постановлением.</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Размеры и условия осуществления выплат стимулирующего характера конкретизируются в локальных нормативных актах учреждения.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 К выплатам стимулирующего характера относятся выплаты, направленные на стимулирование работников учреждения к качеству результата труда, а также поощрение за выполненную работу.</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Выплаты стимулирующего характера устанавливаются работнику с учетом критериев, позволяющих оценить результативность и качество работы.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lastRenderedPageBreak/>
        <w:t>3. При введении новой системы оплаты труда работников условия осуществления выплат стимулирующего характера конкретизируется в трудовых договорах работников.</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4. Работникам устанавливаются следующие выплаты стимулирующего характера: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4.1. За интенсивность и высокие результаты работы;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4.2. За  сложность, напряженность и выполнение важных (особо важных) работ;</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4.3. Премиальные выплаты по итогам работы.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5. Выплаты стимулирующего характера устанавливаются в процентах к должностным окладам (ставкам заработной платы) работников учреждения соответствующим квалификационным уровням профессиональной квалификационной группы.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6. Выплаты за интенсивность и высокие результаты работы устанавливаются: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6.1. Руководителю учреждения в размере  до 200 процентов должностного оклада;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6.2. Главному бухгалтеру, заместителю руководителя и начальнику отдела – руководителю группы учета в размере  до 200 процентов должностного оклада;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6.3. Специалистам учреждения – в размере  до 150 процентов должностного оклада;</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r>
        <w:rPr>
          <w:color w:val="0D0D0D" w:themeColor="text1" w:themeTint="F2"/>
          <w:sz w:val="28"/>
          <w:szCs w:val="28"/>
        </w:rPr>
        <w:t>6.4. Рабочим учреждения – в размере от 30 до 60</w:t>
      </w:r>
      <w:r>
        <w:rPr>
          <w:rStyle w:val="apple-converted-space"/>
          <w:rFonts w:eastAsiaTheme="majorEastAsia"/>
          <w:color w:val="0D0D0D" w:themeColor="text1" w:themeTint="F2"/>
        </w:rPr>
        <w:t> </w:t>
      </w:r>
      <w:hyperlink r:id="rId20" w:tooltip="Процентные ставки" w:history="1">
        <w:r>
          <w:rPr>
            <w:rStyle w:val="a3"/>
            <w:color w:val="0D0D0D" w:themeColor="text1" w:themeTint="F2"/>
            <w:sz w:val="28"/>
            <w:szCs w:val="28"/>
            <w:u w:val="none"/>
            <w:bdr w:val="none" w:sz="0" w:space="0" w:color="auto" w:frame="1"/>
          </w:rPr>
          <w:t>процентов ставки</w:t>
        </w:r>
      </w:hyperlink>
      <w:r>
        <w:rPr>
          <w:rStyle w:val="apple-converted-space"/>
          <w:rFonts w:eastAsiaTheme="majorEastAsia"/>
          <w:color w:val="0D0D0D" w:themeColor="text1" w:themeTint="F2"/>
        </w:rPr>
        <w:t> </w:t>
      </w:r>
      <w:r>
        <w:rPr>
          <w:color w:val="0D0D0D" w:themeColor="text1" w:themeTint="F2"/>
          <w:sz w:val="28"/>
          <w:szCs w:val="28"/>
        </w:rPr>
        <w:t>заработной платы.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Решение об установлении соответствующих надбавок за интенсивность и высокие результаты принимается руководителем учреждения с учетом обеспечения указанных выплат финансовыми средствами.</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7. Надбавка за сложность, напряженность  работ устанавливается в размере до 100 процентов ставки заработной платы.</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Изменение размера повышающего коэффициента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Применение повышающего коэффициента к должностному окладу за выслугу лет не образует новый оклад и не учитывается при исчислении иных стимулирующих и компенсационных выплат, устанавливаемых в процентном отношении к должностному окладу.</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lastRenderedPageBreak/>
        <w:t>8. Работникам учреждения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его заместителя и главного бухгалтера.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 xml:space="preserve">9. Премирование руководителя учреждения осуществляется по решению Главы администрации муниципального района «Табасаранский район»; </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 xml:space="preserve"> Премирование заместителю руководителя,  главному бухгалтеру и  работников учреждения осуществляется по решению руководителя учреждения в соответствии с Положением о премировании.</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10.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 При определении показателей и условий премирования учитываются следующие критерии:</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11.1. Успешное и добросовестное исполнение работником своих должностных обязанностей в соответствующем периоде;</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11.2. Инициатива, творчество и применение в работе современных форм и методов организации труда;</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11.3. Качественная подготовка и проведение мероприятий, связанных с уставной деятельности учреждения;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11.4. Выполнение порученной работы, связанной с обеспечением рабочего процесса или уставной деятельности учреждения;</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11.5. Качественная подготовка и своевременная сдача отчетности;</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11.6. Участие в течение месяца в выполнении особо важных работ и мероприятий.</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12. Премия по итогам работы выплачивается в пределах имеющихся средств. Конкретный размер премии может определяться как в процентах к должностному окладу (ставке заработной платы), так и в абсолютном размере.</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13. Выплаты стимулирующего характера, установленные в процентном отношении, применяются к должностному окладу (ставке заработной платы) без учета повышающих коэффициентов.</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14. Стимулирующие выплаты за интенсивность и высокие результаты работы, за качество выполняемых работ, за сложность, напряженность работы,  за выслугу лет предусматриваются при планировании фонда оплаты труда на очередной финансовый год.</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lastRenderedPageBreak/>
        <w:t>15. Размеры, периодичность, порядок, показатели и условия выплаты ежемесячной надбавки за интенсивность и высокие результаты работы, за качество выполняемых работ, а также премий по итогам работы устанавливаются локальным нормативным актом учреждения, принимаемым в соответствии с законодательством, на основе критериев, позволяющих оценить результативность и качество работы работников.</w:t>
      </w:r>
    </w:p>
    <w:p w:rsidR="00494479" w:rsidRDefault="00494479" w:rsidP="00494479">
      <w:pPr>
        <w:pStyle w:val="a4"/>
        <w:shd w:val="clear" w:color="auto" w:fill="FFFFFF"/>
        <w:spacing w:before="0" w:beforeAutospacing="0" w:after="150" w:afterAutospacing="0" w:line="330" w:lineRule="atLeast"/>
        <w:jc w:val="both"/>
        <w:textAlignment w:val="baseline"/>
        <w:rPr>
          <w:b/>
          <w:bCs/>
          <w:color w:val="0D0D0D" w:themeColor="text1" w:themeTint="F2"/>
          <w:sz w:val="28"/>
          <w:szCs w:val="28"/>
          <w:bdr w:val="none" w:sz="0" w:space="0" w:color="auto" w:frame="1"/>
        </w:rPr>
      </w:pPr>
      <w:r>
        <w:rPr>
          <w:color w:val="0D0D0D" w:themeColor="text1" w:themeTint="F2"/>
          <w:sz w:val="28"/>
          <w:szCs w:val="28"/>
        </w:rPr>
        <w:t>16. Стимулирующие выплаты служащим осуществляются в пределах фонда оплаты труда учреждения, сформированного в порядке, установленном настоящим Положением.</w:t>
      </w:r>
    </w:p>
    <w:p w:rsidR="00494479" w:rsidRDefault="00494479" w:rsidP="00494479">
      <w:pPr>
        <w:pStyle w:val="a4"/>
        <w:shd w:val="clear" w:color="auto" w:fill="FFFFFF"/>
        <w:spacing w:before="0" w:beforeAutospacing="0" w:after="0" w:afterAutospacing="0" w:line="330" w:lineRule="atLeast"/>
        <w:jc w:val="both"/>
        <w:textAlignment w:val="baseline"/>
        <w:rPr>
          <w:b/>
          <w:bCs/>
          <w:color w:val="0D0D0D" w:themeColor="text1" w:themeTint="F2"/>
          <w:sz w:val="28"/>
          <w:szCs w:val="28"/>
          <w:bdr w:val="none" w:sz="0" w:space="0" w:color="auto" w:frame="1"/>
        </w:rPr>
      </w:pPr>
      <w:r>
        <w:rPr>
          <w:b/>
          <w:bCs/>
          <w:color w:val="0D0D0D" w:themeColor="text1" w:themeTint="F2"/>
          <w:sz w:val="28"/>
          <w:szCs w:val="28"/>
          <w:bdr w:val="none" w:sz="0" w:space="0" w:color="auto" w:frame="1"/>
        </w:rPr>
        <w:t>Статья 6. Другие вопросы оплаты труда</w:t>
      </w:r>
    </w:p>
    <w:p w:rsidR="00494479" w:rsidRDefault="00494479" w:rsidP="00494479">
      <w:pPr>
        <w:pStyle w:val="a4"/>
        <w:shd w:val="clear" w:color="auto" w:fill="FFFFFF"/>
        <w:spacing w:before="0" w:beforeAutospacing="0" w:after="0" w:afterAutospacing="0" w:line="330" w:lineRule="atLeast"/>
        <w:jc w:val="both"/>
        <w:textAlignment w:val="baseline"/>
        <w:rPr>
          <w:color w:val="0D0D0D" w:themeColor="text1" w:themeTint="F2"/>
          <w:sz w:val="28"/>
          <w:szCs w:val="28"/>
        </w:rPr>
      </w:pP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 xml:space="preserve">1. Из фонда оплаты труда работникам учреждения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принимается руководителем учреждения на основании письменного заявления работника, руководителю учреждения – по решению Главы администрации муниципального района «Табасаранский район»; </w:t>
      </w:r>
    </w:p>
    <w:p w:rsidR="00494479" w:rsidRDefault="00494479" w:rsidP="00494479">
      <w:pPr>
        <w:pStyle w:val="a4"/>
        <w:shd w:val="clear" w:color="auto" w:fill="FFFFFF"/>
        <w:spacing w:before="0" w:beforeAutospacing="0" w:after="150" w:afterAutospacing="0" w:line="330" w:lineRule="atLeast"/>
        <w:jc w:val="both"/>
        <w:textAlignment w:val="baseline"/>
        <w:rPr>
          <w:color w:val="0D0D0D" w:themeColor="text1" w:themeTint="F2"/>
          <w:sz w:val="28"/>
          <w:szCs w:val="28"/>
        </w:rPr>
      </w:pPr>
      <w:r>
        <w:rPr>
          <w:color w:val="0D0D0D" w:themeColor="text1" w:themeTint="F2"/>
          <w:sz w:val="28"/>
          <w:szCs w:val="28"/>
        </w:rPr>
        <w:t>2. Материальная помощь оказывается только в случаях обеспечения указанных материальных выплат финансовыми средствами.</w:t>
      </w:r>
    </w:p>
    <w:p w:rsidR="00494479" w:rsidRDefault="00494479" w:rsidP="00494479">
      <w:pPr>
        <w:pStyle w:val="tex2st"/>
        <w:spacing w:before="150" w:beforeAutospacing="0" w:after="150" w:afterAutospacing="0" w:line="300" w:lineRule="atLeast"/>
        <w:jc w:val="both"/>
        <w:rPr>
          <w:color w:val="0D0D0D" w:themeColor="text1" w:themeTint="F2"/>
          <w:sz w:val="28"/>
          <w:szCs w:val="28"/>
        </w:rPr>
      </w:pPr>
      <w:r>
        <w:rPr>
          <w:color w:val="0D0D0D" w:themeColor="text1" w:themeTint="F2"/>
          <w:sz w:val="28"/>
          <w:szCs w:val="28"/>
        </w:rPr>
        <w:t>3. Единовременная выплата при предоставлении ежегодного оплачиваемого отпуска.</w:t>
      </w:r>
    </w:p>
    <w:p w:rsidR="00494479" w:rsidRDefault="00494479" w:rsidP="00494479">
      <w:pPr>
        <w:pStyle w:val="tex2st"/>
        <w:spacing w:before="150" w:beforeAutospacing="0" w:after="150" w:afterAutospacing="0" w:line="300" w:lineRule="atLeast"/>
        <w:jc w:val="both"/>
        <w:rPr>
          <w:color w:val="0D0D0D" w:themeColor="text1" w:themeTint="F2"/>
          <w:sz w:val="28"/>
          <w:szCs w:val="28"/>
        </w:rPr>
      </w:pPr>
      <w:r>
        <w:rPr>
          <w:color w:val="0D0D0D" w:themeColor="text1" w:themeTint="F2"/>
          <w:sz w:val="28"/>
          <w:szCs w:val="28"/>
        </w:rPr>
        <w:t>При предоставлении работнику Учреждения ежегодного оплачиваемого отпуска один раз в год (с 1 января по 31 декабря) производится единовременная выплата в размере одного должностного оклада (тарифной ставки), установленная работнику на момент осуществления выплат.</w:t>
      </w:r>
    </w:p>
    <w:p w:rsidR="00494479" w:rsidRDefault="00494479" w:rsidP="00494479">
      <w:pPr>
        <w:pStyle w:val="a4"/>
        <w:shd w:val="clear" w:color="auto" w:fill="FFFFFF"/>
        <w:spacing w:before="0" w:beforeAutospacing="0" w:after="150" w:afterAutospacing="0" w:line="330" w:lineRule="atLeast"/>
        <w:jc w:val="both"/>
        <w:textAlignment w:val="baseline"/>
        <w:rPr>
          <w:b/>
          <w:bCs/>
          <w:color w:val="0D0D0D" w:themeColor="text1" w:themeTint="F2"/>
          <w:sz w:val="28"/>
          <w:szCs w:val="28"/>
        </w:rPr>
      </w:pPr>
      <w:r>
        <w:rPr>
          <w:color w:val="0D0D0D" w:themeColor="text1" w:themeTint="F2"/>
          <w:sz w:val="28"/>
          <w:szCs w:val="28"/>
        </w:rPr>
        <w:t>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94479" w:rsidRDefault="00494479" w:rsidP="00494479">
      <w:pPr>
        <w:pStyle w:val="a4"/>
        <w:spacing w:before="0" w:beforeAutospacing="0" w:after="0" w:afterAutospacing="0"/>
        <w:jc w:val="both"/>
        <w:textAlignment w:val="baseline"/>
      </w:pPr>
      <w:r>
        <w:rPr>
          <w:color w:val="0D0D0D" w:themeColor="text1" w:themeTint="F2"/>
          <w:sz w:val="28"/>
          <w:szCs w:val="28"/>
        </w:rPr>
        <w:t>5. Настоящее Положение применяется для оплаты труда работников МБУ «Благоустройство» Администрации муниципального района «Табасаранский район»  осуществляющих обслуживание муниципальных учреждений с 1 марта 2017 года.</w:t>
      </w:r>
    </w:p>
    <w:p w:rsidR="00494479" w:rsidRDefault="00494479" w:rsidP="00494479"/>
    <w:p w:rsidR="00494479" w:rsidRDefault="00494479" w:rsidP="00494479"/>
    <w:p w:rsidR="00116E10" w:rsidRDefault="00116E10"/>
    <w:sectPr w:rsidR="00116E10" w:rsidSect="00116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494479"/>
    <w:rsid w:val="00033D66"/>
    <w:rsid w:val="00116E10"/>
    <w:rsid w:val="0043444D"/>
    <w:rsid w:val="00494479"/>
    <w:rsid w:val="00935557"/>
    <w:rsid w:val="0095589E"/>
    <w:rsid w:val="009731C7"/>
    <w:rsid w:val="00B137B9"/>
    <w:rsid w:val="00D0622F"/>
    <w:rsid w:val="00D1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4479"/>
    <w:rPr>
      <w:color w:val="0000FF" w:themeColor="hyperlink"/>
      <w:u w:val="single"/>
    </w:rPr>
  </w:style>
  <w:style w:type="paragraph" w:styleId="a4">
    <w:name w:val="Normal (Web)"/>
    <w:basedOn w:val="a"/>
    <w:uiPriority w:val="99"/>
    <w:unhideWhenUsed/>
    <w:rsid w:val="00494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94479"/>
    <w:pPr>
      <w:autoSpaceDE w:val="0"/>
      <w:autoSpaceDN w:val="0"/>
      <w:adjustRightInd w:val="0"/>
      <w:spacing w:after="0" w:line="240" w:lineRule="auto"/>
    </w:pPr>
    <w:rPr>
      <w:rFonts w:ascii="Arial" w:hAnsi="Arial" w:cs="Arial"/>
      <w:sz w:val="20"/>
      <w:szCs w:val="20"/>
    </w:rPr>
  </w:style>
  <w:style w:type="paragraph" w:customStyle="1" w:styleId="tex2st">
    <w:name w:val="tex2st"/>
    <w:basedOn w:val="a"/>
    <w:uiPriority w:val="99"/>
    <w:rsid w:val="00494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4479"/>
  </w:style>
</w:styles>
</file>

<file path=word/webSettings.xml><?xml version="1.0" encoding="utf-8"?>
<w:webSettings xmlns:r="http://schemas.openxmlformats.org/officeDocument/2006/relationships" xmlns:w="http://schemas.openxmlformats.org/wordprocessingml/2006/main">
  <w:divs>
    <w:div w:id="3362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_mestnij/" TargetMode="External"/><Relationship Id="rId13" Type="http://schemas.openxmlformats.org/officeDocument/2006/relationships/hyperlink" Target="consultantplus://offline/ref=2DE30C57E467343493C40B3D13F9C67E28EA563B5C0496121A6BB8593D0E88AD7B7EEA12EB9312742AA0CCS1v4F" TargetMode="External"/><Relationship Id="rId18" Type="http://schemas.openxmlformats.org/officeDocument/2006/relationships/hyperlink" Target="http://pandia.ru/text/category/kollektivnie_dogovor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andia.ru/text/category/professionalmznoe_obrazovanie/" TargetMode="External"/><Relationship Id="rId12" Type="http://schemas.openxmlformats.org/officeDocument/2006/relationships/hyperlink" Target="consultantplus://offline/ref=2DE30C57E467343493C40B3D13F9C67E28EA563B5C049D15196BB8593D0E88AD7B7EEA12EB9312742AA0CCS1v4F" TargetMode="External"/><Relationship Id="rId17" Type="http://schemas.openxmlformats.org/officeDocument/2006/relationships/hyperlink" Target="http://pandia.ru/text/category/trudovoe_pravo/" TargetMode="External"/><Relationship Id="rId2" Type="http://schemas.openxmlformats.org/officeDocument/2006/relationships/settings" Target="settings.xml"/><Relationship Id="rId16" Type="http://schemas.openxmlformats.org/officeDocument/2006/relationships/hyperlink" Target="http://pandia.ru/text/category/pravovie_akti/" TargetMode="External"/><Relationship Id="rId20" Type="http://schemas.openxmlformats.org/officeDocument/2006/relationships/hyperlink" Target="http://pandia.ru/text/category/protcentnie_stavki/" TargetMode="External"/><Relationship Id="rId1" Type="http://schemas.openxmlformats.org/officeDocument/2006/relationships/styles" Target="styles.xml"/><Relationship Id="rId6" Type="http://schemas.openxmlformats.org/officeDocument/2006/relationships/hyperlink" Target="http://pandia.ru/text/category/oplata_truda/" TargetMode="External"/><Relationship Id="rId11" Type="http://schemas.openxmlformats.org/officeDocument/2006/relationships/hyperlink" Target="consultantplus://offline/ref=2DE30C57E467343493C40B3D13F9C67E28EA563B5C069C161A6BB8593D0E88AD7B7EEA12EB9312742AA0CCS1v4F" TargetMode="External"/><Relationship Id="rId5" Type="http://schemas.openxmlformats.org/officeDocument/2006/relationships/oleObject" Target="embeddings/oleObject1.bin"/><Relationship Id="rId15" Type="http://schemas.openxmlformats.org/officeDocument/2006/relationships/hyperlink" Target="http://pandia.ru/text/category/vipolnenie_rabot/" TargetMode="External"/><Relationship Id="rId10" Type="http://schemas.openxmlformats.org/officeDocument/2006/relationships/hyperlink" Target="consultantplus://offline/ref=2DE30C57E467343493C40B3D13F9C67E28EA563B5F0095181A6BB8593D0E88AD7B7EEA12EB9312742AA0CCS1v4F" TargetMode="External"/><Relationship Id="rId19" Type="http://schemas.openxmlformats.org/officeDocument/2006/relationships/hyperlink" Target="http://pandia.ru/text/category/akt_normativnij/" TargetMode="External"/><Relationship Id="rId4" Type="http://schemas.openxmlformats.org/officeDocument/2006/relationships/image" Target="media/image1.wmf"/><Relationship Id="rId9" Type="http://schemas.openxmlformats.org/officeDocument/2006/relationships/hyperlink" Target="http://pandia.ru/text/category/trudovie_dogovora/" TargetMode="External"/><Relationship Id="rId14" Type="http://schemas.openxmlformats.org/officeDocument/2006/relationships/hyperlink" Target="http://pandia.ru/text/category/istochniki_finansirova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3366</Words>
  <Characters>19191</Characters>
  <Application>Microsoft Office Word</Application>
  <DocSecurity>0</DocSecurity>
  <Lines>159</Lines>
  <Paragraphs>45</Paragraphs>
  <ScaleCrop>false</ScaleCrop>
  <Company/>
  <LinksUpToDate>false</LinksUpToDate>
  <CharactersWithSpaces>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Maida</cp:lastModifiedBy>
  <cp:revision>4</cp:revision>
  <cp:lastPrinted>2017-10-24T07:13:00Z</cp:lastPrinted>
  <dcterms:created xsi:type="dcterms:W3CDTF">2017-10-24T07:00:00Z</dcterms:created>
  <dcterms:modified xsi:type="dcterms:W3CDTF">2017-10-24T08:11:00Z</dcterms:modified>
</cp:coreProperties>
</file>