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4E" w:rsidRPr="005A1F4E" w:rsidRDefault="005A1F4E" w:rsidP="005A1F4E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75286600" r:id="rId5"/>
        </w:object>
      </w:r>
    </w:p>
    <w:p w:rsidR="005A1F4E" w:rsidRPr="005A1F4E" w:rsidRDefault="005A1F4E" w:rsidP="005A1F4E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F4E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5A1F4E" w:rsidRPr="005A1F4E" w:rsidRDefault="005A1F4E" w:rsidP="005A1F4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F4E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5A1F4E" w:rsidRPr="005A1F4E" w:rsidRDefault="005A1F4E" w:rsidP="005A1F4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F4E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5A1F4E" w:rsidRPr="005A1F4E" w:rsidRDefault="005A1F4E" w:rsidP="005A1F4E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1F4E" w:rsidRPr="005A1F4E" w:rsidRDefault="005A1F4E" w:rsidP="005A1F4E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1F4E" w:rsidRPr="005A1F4E" w:rsidRDefault="005A1F4E" w:rsidP="005A1F4E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F4E">
        <w:rPr>
          <w:rFonts w:ascii="Times New Roman" w:hAnsi="Times New Roman" w:cs="Times New Roman"/>
          <w:b/>
          <w:sz w:val="18"/>
          <w:szCs w:val="18"/>
        </w:rPr>
        <w:t xml:space="preserve">  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5A1F4E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5A1F4E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5A1F4E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5A1F4E">
        <w:rPr>
          <w:rFonts w:ascii="Times New Roman" w:hAnsi="Times New Roman" w:cs="Times New Roman"/>
          <w:b/>
          <w:sz w:val="18"/>
          <w:szCs w:val="18"/>
        </w:rPr>
        <w:t>-</w:t>
      </w:r>
      <w:r w:rsidRPr="005A1F4E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A1F4E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5A1F4E" w:rsidRPr="005A1F4E" w:rsidTr="00E15486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1F4E" w:rsidRPr="005A1F4E" w:rsidRDefault="005A1F4E" w:rsidP="005A1F4E">
            <w:pPr>
              <w:spacing w:after="0"/>
              <w:ind w:left="142" w:right="-143"/>
              <w:rPr>
                <w:rFonts w:ascii="Times New Roman" w:hAnsi="Times New Roman" w:cs="Times New Roman"/>
                <w:b/>
              </w:rPr>
            </w:pPr>
          </w:p>
          <w:p w:rsidR="005A1F4E" w:rsidRPr="005A1F4E" w:rsidRDefault="005A1F4E" w:rsidP="005A1F4E">
            <w:pPr>
              <w:spacing w:after="0"/>
              <w:ind w:right="-143" w:firstLine="972"/>
              <w:rPr>
                <w:rFonts w:ascii="Times New Roman" w:hAnsi="Times New Roman" w:cs="Times New Roman"/>
                <w:b/>
              </w:rPr>
            </w:pPr>
            <w:r w:rsidRPr="005A1F4E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13..11.2017</w:t>
            </w:r>
            <w:r w:rsidRPr="005A1F4E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5A1F4E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138</w:t>
            </w:r>
            <w:r w:rsidRPr="005A1F4E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5A1F4E" w:rsidRPr="005A1F4E" w:rsidRDefault="005A1F4E" w:rsidP="005A1F4E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экспертной группе по оценке уровня профессиональной компетентности руководителей муниципальных образовательных организаций, подведомственных Администрации МР «Табасаранский район», на основе квалификационных испытаний.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В соответствии с пунктом 4 статьи 51 Федерального закона от 29.12.2012 № 273-ФЗ «Об образовании в Российской Федерации», Положением о порядке проведения аттестации руководителей и кандидатов на должности руководителей муниципальных образовательных организаций, утвержденного Постановлением Администрации МР «Табасаранский район»    от 27.06.2017г. № 82, администрация района</w:t>
      </w:r>
      <w:proofErr w:type="gramStart"/>
      <w:r w:rsidRPr="005A1F4E">
        <w:rPr>
          <w:rFonts w:ascii="Times New Roman" w:hAnsi="Times New Roman" w:cs="Times New Roman"/>
          <w:sz w:val="28"/>
          <w:szCs w:val="28"/>
        </w:rPr>
        <w:t xml:space="preserve"> </w:t>
      </w:r>
      <w:r w:rsidRPr="005A1F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1F4E">
        <w:rPr>
          <w:rFonts w:ascii="Times New Roman" w:hAnsi="Times New Roman" w:cs="Times New Roman"/>
          <w:b/>
          <w:sz w:val="28"/>
          <w:szCs w:val="28"/>
        </w:rPr>
        <w:t>остановляет:</w:t>
      </w:r>
      <w:r w:rsidRPr="005A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1. Утвердить Положение о муниципальной экспертной группе по оценке уровня профессиональной компетентности руководителей муниципальных образовательных организаций, на основе квалификационных испытаний (Приложение № 1).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2. Утвердить состав муниципальной экспертной группы по оценке уровня профессиональной компетентности руководителей муниципальных образовательных организаций. (Приложение № 2);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 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1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F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МР «Табасаранский район» </w:t>
      </w:r>
      <w:proofErr w:type="spellStart"/>
      <w:r w:rsidRPr="005A1F4E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5A1F4E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A1F4E" w:rsidRPr="005A1F4E" w:rsidRDefault="005A1F4E" w:rsidP="005A1F4E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F4E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5A1F4E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5A1F4E" w:rsidRPr="005A1F4E" w:rsidRDefault="005A1F4E" w:rsidP="005A1F4E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A1F4E" w:rsidRDefault="005A1F4E" w:rsidP="005A1F4E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5A1F4E" w:rsidRPr="005A1F4E" w:rsidRDefault="005A1F4E" w:rsidP="005A1F4E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spacing w:after="0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A1F4E" w:rsidRPr="005A1F4E" w:rsidRDefault="005A1F4E" w:rsidP="005A1F4E">
      <w:pPr>
        <w:spacing w:after="0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5A1F4E" w:rsidRPr="005A1F4E" w:rsidRDefault="005A1F4E" w:rsidP="005A1F4E">
      <w:pPr>
        <w:spacing w:after="0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МР «Табасаранский район» Республики Дагестан</w:t>
      </w:r>
    </w:p>
    <w:p w:rsidR="005A1F4E" w:rsidRDefault="005A1F4E" w:rsidP="005A1F4E">
      <w:pPr>
        <w:spacing w:after="0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1F4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13.11.2017г. № 138</w:t>
      </w:r>
    </w:p>
    <w:p w:rsidR="005A1F4E" w:rsidRPr="005A1F4E" w:rsidRDefault="005A1F4E" w:rsidP="005A1F4E">
      <w:pPr>
        <w:spacing w:after="0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F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bCs/>
          <w:sz w:val="28"/>
          <w:szCs w:val="28"/>
        </w:rPr>
        <w:t>о муниципальной экспертной группе по оценке уровня профессиональной компетентности руководителей муниципальных образовательных организаций, подведомственных Администрации МР «Табасаранский район» РД, на основе  квалификационных испытаний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F4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A1F4E">
        <w:rPr>
          <w:rFonts w:ascii="Times New Roman" w:hAnsi="Times New Roman" w:cs="Times New Roman"/>
          <w:sz w:val="28"/>
          <w:szCs w:val="28"/>
        </w:rPr>
        <w:t xml:space="preserve">Настоящее положение о  муниципальной экспертной  группе  по оценке уровня профессиональной компетентности руководителей  </w:t>
      </w:r>
      <w:r w:rsidRPr="005A1F4E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подведомственных  Администрации МР «Табасаранский район» РД, на основе  квалификационных испытаний (далее  соответственно – «экспертная группа», «руководитель», «организация», «Администрация района»), регламентирует порядок работы экспертной группы в период аттестации руководителей на соответствие  занимаемой должности для проведения экспертизы уровня их профессиональной  компетентности.</w:t>
      </w:r>
      <w:proofErr w:type="gramEnd"/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.2. Целью деятельности </w:t>
      </w:r>
      <w:r w:rsidRPr="005A1F4E">
        <w:rPr>
          <w:rFonts w:ascii="Times New Roman" w:hAnsi="Times New Roman" w:cs="Times New Roman"/>
          <w:sz w:val="28"/>
          <w:szCs w:val="28"/>
        </w:rPr>
        <w:t>экспертной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5A1F4E">
        <w:rPr>
          <w:rFonts w:ascii="Times New Roman" w:hAnsi="Times New Roman" w:cs="Times New Roman"/>
          <w:sz w:val="28"/>
          <w:szCs w:val="28"/>
        </w:rPr>
        <w:t xml:space="preserve"> является экспертиз</w:t>
      </w:r>
      <w:r>
        <w:rPr>
          <w:rFonts w:ascii="Times New Roman" w:hAnsi="Times New Roman" w:cs="Times New Roman"/>
          <w:sz w:val="28"/>
          <w:szCs w:val="28"/>
        </w:rPr>
        <w:t xml:space="preserve">а и объективная </w:t>
      </w:r>
      <w:r w:rsidRPr="005A1F4E">
        <w:rPr>
          <w:rFonts w:ascii="Times New Roman" w:hAnsi="Times New Roman" w:cs="Times New Roman"/>
          <w:sz w:val="28"/>
          <w:szCs w:val="28"/>
        </w:rPr>
        <w:t>оценка уровня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руководителей муниципальных </w:t>
      </w:r>
      <w:r w:rsidRPr="005A1F4E">
        <w:rPr>
          <w:rFonts w:ascii="Times New Roman" w:hAnsi="Times New Roman" w:cs="Times New Roman"/>
          <w:sz w:val="28"/>
          <w:szCs w:val="28"/>
        </w:rPr>
        <w:t xml:space="preserve">образовательных  организаций, </w:t>
      </w:r>
      <w:r w:rsidRPr="005A1F4E">
        <w:rPr>
          <w:rFonts w:ascii="Times New Roman" w:hAnsi="Times New Roman" w:cs="Times New Roman"/>
          <w:color w:val="000000"/>
          <w:sz w:val="28"/>
          <w:szCs w:val="28"/>
        </w:rPr>
        <w:t>определение их соответствия требованиям, предъявляемым к должности руководителей, оказание содействия  в повышении эффективности работы организации.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1.3. Основными  принципами деятельности муниципальной экспертной  группы являются коллегиальность, гласность, открытость, обеспечивающие объективное, гуманное и доброжелательное отношение к аттестуемым  руководителям муниципальных образовательных  организаций.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1.4. Экспертная группа в своей работе  руководствуется Положением о порядке проведения аттестации руководителей и кандидатов на должности  руководителей  муниципальных образовательных организаций, утвержденным Постановлением администрации МР «Табасаранский район» РД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1F4E">
        <w:rPr>
          <w:rFonts w:ascii="Times New Roman" w:hAnsi="Times New Roman" w:cs="Times New Roman"/>
          <w:sz w:val="28"/>
          <w:szCs w:val="28"/>
        </w:rPr>
        <w:t xml:space="preserve">от 27.06.2017г. № 82. </w:t>
      </w:r>
    </w:p>
    <w:p w:rsid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A1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F4E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муниципальной экспертной группы осуществляется председателем аттестационной комиссии Администрации района. 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F4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Состав муниципальной экспертной группы</w:t>
      </w: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 2.1. Состав экспертной группы утверждается Постановлением Главы Администрации МР «Табасаранский район».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2.2. В состав муниципальной экспертной группы включаются</w:t>
      </w:r>
      <w:r w:rsidRPr="005A1F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5A1F4E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образования» в качестве экспертов.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5A1F4E">
        <w:rPr>
          <w:rFonts w:ascii="Times New Roman" w:hAnsi="Times New Roman" w:cs="Times New Roman"/>
          <w:sz w:val="28"/>
          <w:szCs w:val="28"/>
        </w:rPr>
        <w:t xml:space="preserve">качестве экспертов могут привлекаться члены аттестационной комиссии по аттестации, руководителей государственных организаций, осуществляющих образовательную деятельность (далее аттестационная комиссия). 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2.4. Количественный состав муниципальной экспертной группы составляет  5 (пять) человек.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Работу муниципальной </w:t>
      </w:r>
      <w:r w:rsidRPr="005A1F4E">
        <w:rPr>
          <w:rFonts w:ascii="Times New Roman" w:hAnsi="Times New Roman" w:cs="Times New Roman"/>
          <w:sz w:val="28"/>
          <w:szCs w:val="28"/>
        </w:rPr>
        <w:t>экспертной группы возгла</w:t>
      </w:r>
      <w:r>
        <w:rPr>
          <w:rFonts w:ascii="Times New Roman" w:hAnsi="Times New Roman" w:cs="Times New Roman"/>
          <w:sz w:val="28"/>
          <w:szCs w:val="28"/>
        </w:rPr>
        <w:t>вляет председатель, назначаемый</w:t>
      </w:r>
      <w:r w:rsidRPr="005A1F4E">
        <w:rPr>
          <w:rFonts w:ascii="Times New Roman" w:hAnsi="Times New Roman" w:cs="Times New Roman"/>
          <w:sz w:val="28"/>
          <w:szCs w:val="28"/>
        </w:rPr>
        <w:t xml:space="preserve"> Главой администрации МР «Табасаранский район».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2.6. Председатель муниципальной экспертной группы осуществляет  планирование и координацию деятельности экспертной группы, руководит подготовкой, организацией и проведением экспертизы по оценке  уровня  профессиональной компетентности руководителей муниципальных образовательных организаций. 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Председатель муниципальной экспертной группы взаимодействует с   аттестационной комиссией в пр</w:t>
      </w:r>
      <w:r>
        <w:rPr>
          <w:rFonts w:ascii="Times New Roman" w:hAnsi="Times New Roman" w:cs="Times New Roman"/>
          <w:sz w:val="28"/>
          <w:szCs w:val="28"/>
        </w:rPr>
        <w:t xml:space="preserve">оцессе проведения экспертизы и </w:t>
      </w:r>
      <w:r w:rsidRPr="005A1F4E">
        <w:rPr>
          <w:rFonts w:ascii="Times New Roman" w:hAnsi="Times New Roman" w:cs="Times New Roman"/>
          <w:sz w:val="28"/>
          <w:szCs w:val="28"/>
        </w:rPr>
        <w:t>на ее заседаниях.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F4E">
        <w:rPr>
          <w:rFonts w:ascii="Times New Roman" w:hAnsi="Times New Roman" w:cs="Times New Roman"/>
          <w:b/>
          <w:bCs/>
          <w:sz w:val="28"/>
          <w:szCs w:val="28"/>
        </w:rPr>
        <w:t>3. Регламент работы муниципальной  экспертной группы</w:t>
      </w: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3.1. Основанием для начала экспертного исследования является  распоряжение Главы Администрации района о проведении аттестации руководителей муниципальных образовательных организаций.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3.2. Продолжительность экспертизы по оценке уровня профессиональной  компетентности аттестуемого руководителя не должна превышать 10 дней             с ее начала  и до оформления экспертного заключения.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3.3. Экспертиза по оценке уровня профессиональной компетентности</w:t>
      </w:r>
      <w:r w:rsidRPr="005A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4E">
        <w:rPr>
          <w:rFonts w:ascii="Times New Roman" w:hAnsi="Times New Roman" w:cs="Times New Roman"/>
          <w:sz w:val="28"/>
          <w:szCs w:val="28"/>
        </w:rPr>
        <w:t>руководителя муниципальной образовательной организации осуществляется муниципальной экспертной группой на основе квалификационных  испытаний.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 </w:t>
      </w:r>
      <w:r w:rsidRPr="005A1F4E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5A1F4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1F4E">
        <w:rPr>
          <w:rFonts w:ascii="Times New Roman" w:hAnsi="Times New Roman" w:cs="Times New Roman"/>
          <w:color w:val="000000"/>
          <w:sz w:val="28"/>
          <w:szCs w:val="28"/>
        </w:rPr>
        <w:t>Руководитель муниципальной образовательной  организации должен быть извещен по месту его работы о времени проведения квалификационного испытания ответственными работниками за проведение экспертизы,   в срок не позднее  3-х  календарных дней до дня квалификационного испытания.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4E">
        <w:rPr>
          <w:rFonts w:ascii="Times New Roman" w:hAnsi="Times New Roman" w:cs="Times New Roman"/>
          <w:color w:val="000000"/>
          <w:sz w:val="28"/>
          <w:szCs w:val="28"/>
        </w:rPr>
        <w:t xml:space="preserve"> 3.5. Результатом работы экспертной группы является экспертное заключение по итогам квалификационных  испытаний, содержащее общую </w:t>
      </w:r>
      <w:r w:rsidRPr="005A1F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экспертную оценку уровня профессиональной компетентности руководителя  образовательной организации. Экспертное заключения должно быть подписано председателем и членами экспертной группы с указанием фамилии, имени, отчества (при его наличии), занимаемой должности.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3.6.</w:t>
      </w:r>
      <w:r w:rsidRPr="005A1F4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1F4E">
        <w:rPr>
          <w:rFonts w:ascii="Times New Roman" w:hAnsi="Times New Roman" w:cs="Times New Roman"/>
          <w:sz w:val="28"/>
          <w:szCs w:val="28"/>
        </w:rPr>
        <w:t>При возникновении спорных вопросов эксперты вправе запросить у аттестуемого руководителя дополнительные материалы и провести повторную экспертизу,  при необходимости на рабочем месте.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3.7.</w:t>
      </w:r>
      <w:r w:rsidRPr="005A1F4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1F4E">
        <w:rPr>
          <w:rFonts w:ascii="Times New Roman" w:hAnsi="Times New Roman" w:cs="Times New Roman"/>
          <w:sz w:val="28"/>
          <w:szCs w:val="28"/>
        </w:rPr>
        <w:t>Результаты экспертизы, проведенной муниципальной экспертной группой, доводятся до сведения аттестуемого руководителя в течение 3-х дней с момента проведения экспертизы.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3.8.</w:t>
      </w:r>
      <w:r w:rsidRPr="005A1F4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1F4E">
        <w:rPr>
          <w:rFonts w:ascii="Times New Roman" w:hAnsi="Times New Roman" w:cs="Times New Roman"/>
          <w:sz w:val="28"/>
          <w:szCs w:val="28"/>
        </w:rPr>
        <w:t>Аттестуемый руководитель должен быть ознакомлен с результатами экспертной оценки до заседания аттестационной комиссии.</w:t>
      </w: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F4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членов  экспертной группы</w:t>
      </w:r>
    </w:p>
    <w:p w:rsidR="005A1F4E" w:rsidRPr="005A1F4E" w:rsidRDefault="005A1F4E" w:rsidP="005A1F4E">
      <w:pPr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F4E" w:rsidRPr="005A1F4E" w:rsidRDefault="005A1F4E" w:rsidP="005A1F4E">
      <w:pPr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4.1.Члены экспертной группы имеют право: 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запрашивать у аттестуемого руководителя муниципальной образовательной организации дополнительные документы и информацию для оценки уровня  его профессиональной компетентности</w:t>
      </w:r>
      <w:r w:rsidRPr="005A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4E">
        <w:rPr>
          <w:rFonts w:ascii="Times New Roman" w:hAnsi="Times New Roman" w:cs="Times New Roman"/>
          <w:sz w:val="28"/>
          <w:szCs w:val="28"/>
        </w:rPr>
        <w:t>в пределах своих полномочий;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- проводить тестирование и собеседование с аттестуемым руководителем; 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вносить по итогам обсуждения свое особое мнение (с привлечением соответствующего аналитического материала) в экспертное заключение.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4.2. Члены муниципальной экспертной группы обязаны: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знать и соблюдать законодательство Российской Федерации, нормативные правовые акты  Российской Федерации и Республики Дагестан, нормативно-правовые акты Администрации района, регламентирующие вопросы аттестации  руководителей  и настоящего Положения;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владеть формами и методами получения анализа и обобщения информации в пределах своей компетенции;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- обеспечивать открытость и объективность проведения экспертизы; 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проводить экспертную оценку в строго установленные сроки;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- ориентироваться в проблемах развития региональной системы образования; 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обладать профессиональной компетентностью;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соблюдать гуманное, корректное и доброжелательное отношение к аттестуемым руководителям  муниципальных  образовательных  организаций;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нести ответственность за результаты экспертизы;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защищать права аттестуемых руководителей муниципальных образовательных  организаций;</w:t>
      </w:r>
    </w:p>
    <w:p w:rsidR="005A1F4E" w:rsidRPr="005A1F4E" w:rsidRDefault="005A1F4E" w:rsidP="005A1F4E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- не наносить ущерба своей основной профессиональной деятельности.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A1F4E" w:rsidRDefault="005A1F4E" w:rsidP="005A1F4E">
      <w:pPr>
        <w:spacing w:after="0"/>
        <w:ind w:left="425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spacing w:after="0"/>
        <w:ind w:left="425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5A1F4E" w:rsidRPr="005A1F4E" w:rsidRDefault="005A1F4E" w:rsidP="005A1F4E">
      <w:pPr>
        <w:spacing w:after="0"/>
        <w:ind w:left="425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5A1F4E" w:rsidRPr="005A1F4E" w:rsidRDefault="005A1F4E" w:rsidP="005A1F4E">
      <w:pPr>
        <w:spacing w:after="0"/>
        <w:ind w:left="425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5A1F4E" w:rsidRDefault="005A1F4E" w:rsidP="005A1F4E">
      <w:pPr>
        <w:spacing w:after="0"/>
        <w:ind w:left="425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5A1F4E" w:rsidRDefault="005A1F4E" w:rsidP="005A1F4E">
      <w:pPr>
        <w:spacing w:after="0"/>
        <w:ind w:left="425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1F4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13.11.2017г. № 138</w:t>
      </w: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муниципальной экспертной группы по оценке уровня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 xml:space="preserve"> профессиональной компетентности руководителя организации, 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на основе квалификационного испытания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1. Красноженова О.Н.  – зам. начальника  МКУ «УО»,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экспертной группы;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2. Гаджиев Г.Н.            – зам. начальника  МКУ «УО»,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                                          зам. председателя экспертной группы; 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3. Гаджиева И.Т.         – методист МКУ «УО», 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                                         секретарь экспертной группы.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4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1F4E">
        <w:rPr>
          <w:rFonts w:ascii="Times New Roman" w:hAnsi="Times New Roman" w:cs="Times New Roman"/>
          <w:sz w:val="28"/>
          <w:szCs w:val="28"/>
        </w:rPr>
        <w:t>Ханахмедов</w:t>
      </w:r>
      <w:proofErr w:type="spellEnd"/>
      <w:r w:rsidRPr="005A1F4E">
        <w:rPr>
          <w:rFonts w:ascii="Times New Roman" w:hAnsi="Times New Roman" w:cs="Times New Roman"/>
          <w:sz w:val="28"/>
          <w:szCs w:val="28"/>
        </w:rPr>
        <w:t xml:space="preserve"> А.Н. – главный специалист МКУ «УО»;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4E">
        <w:rPr>
          <w:rFonts w:ascii="Times New Roman" w:hAnsi="Times New Roman" w:cs="Times New Roman"/>
          <w:sz w:val="28"/>
          <w:szCs w:val="28"/>
        </w:rPr>
        <w:t>2. Курбанов Н.Н.     – ведущий специалист МКУ «УО».</w:t>
      </w: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Pr="005A1F4E" w:rsidRDefault="005A1F4E" w:rsidP="005A1F4E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E" w:rsidRDefault="005A1F4E" w:rsidP="005A1F4E">
      <w:pPr>
        <w:tabs>
          <w:tab w:val="left" w:pos="6495"/>
        </w:tabs>
        <w:spacing w:after="0"/>
        <w:ind w:right="-143"/>
        <w:jc w:val="center"/>
        <w:rPr>
          <w:b/>
          <w:sz w:val="28"/>
          <w:szCs w:val="28"/>
        </w:rPr>
      </w:pPr>
    </w:p>
    <w:p w:rsidR="005A1F4E" w:rsidRDefault="005A1F4E" w:rsidP="005A1F4E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5A1F4E" w:rsidRDefault="005A1F4E" w:rsidP="005A1F4E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000000" w:rsidRDefault="005A1F4E" w:rsidP="005A1F4E">
      <w:pPr>
        <w:ind w:right="-143"/>
      </w:pPr>
    </w:p>
    <w:sectPr w:rsidR="00000000" w:rsidSect="005A1F4E">
      <w:pgSz w:w="11906" w:h="16838"/>
      <w:pgMar w:top="567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1F4E"/>
    <w:rsid w:val="005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1F4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A1F4E"/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locked/>
    <w:rsid w:val="005A1F4E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1F4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1349</Words>
  <Characters>7690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2017-12-20T11:40:00Z</dcterms:created>
  <dcterms:modified xsi:type="dcterms:W3CDTF">2017-12-20T11:45:00Z</dcterms:modified>
</cp:coreProperties>
</file>