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0A" w:rsidRDefault="0080427C" w:rsidP="00A14704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5030A" w:rsidRDefault="00D5030A" w:rsidP="00A14704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Утверждена </w:t>
      </w:r>
    </w:p>
    <w:p w:rsidR="000643DE" w:rsidRDefault="00D5030A" w:rsidP="000643DE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Главы</w:t>
      </w:r>
      <w:r w:rsidR="0006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30A" w:rsidRDefault="00D5030A" w:rsidP="000643DE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«Табасаранский район» Республики Дагестан</w:t>
      </w:r>
    </w:p>
    <w:p w:rsidR="00D5030A" w:rsidRDefault="00D5030A" w:rsidP="00A14704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77361F">
        <w:rPr>
          <w:rFonts w:ascii="Times New Roman" w:hAnsi="Times New Roman" w:cs="Times New Roman"/>
          <w:b/>
          <w:sz w:val="28"/>
          <w:szCs w:val="28"/>
        </w:rPr>
        <w:t xml:space="preserve"> 26.10.2018г. № 29</w:t>
      </w:r>
    </w:p>
    <w:p w:rsidR="00D5030A" w:rsidRDefault="00D5030A" w:rsidP="00A14704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A" w:rsidRDefault="00D5030A" w:rsidP="00A14704">
      <w:pPr>
        <w:spacing w:after="0"/>
        <w:ind w:left="482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DE" w:rsidRDefault="008579CC" w:rsidP="000643DE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064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30A" w:rsidRDefault="00D5030A" w:rsidP="000643DE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противодействии коррупции в МР «Табасаранский район» Республики Дагестан на 2019-2023 годы»</w:t>
      </w:r>
    </w:p>
    <w:p w:rsidR="00D5030A" w:rsidRDefault="00D5030A" w:rsidP="00A14704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A" w:rsidRDefault="00D5030A" w:rsidP="00A14704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5030A" w:rsidRDefault="00D5030A" w:rsidP="00A14704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D5030A" w:rsidRDefault="00D5030A" w:rsidP="00A14704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противодействии коррупции в МР «Табасаранский район» Республики Дагестан на 2019-2023 годы» </w:t>
      </w:r>
    </w:p>
    <w:p w:rsidR="00D5030A" w:rsidRDefault="00D5030A" w:rsidP="00D503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601" w:type="dxa"/>
        <w:tblLook w:val="04A0"/>
      </w:tblPr>
      <w:tblGrid>
        <w:gridCol w:w="4962"/>
        <w:gridCol w:w="5812"/>
      </w:tblGrid>
      <w:tr w:rsidR="00D5030A" w:rsidRPr="00B275BF" w:rsidTr="00A14704">
        <w:tc>
          <w:tcPr>
            <w:tcW w:w="4962" w:type="dxa"/>
          </w:tcPr>
          <w:p w:rsidR="00D5030A" w:rsidRPr="00A14704" w:rsidRDefault="00D5030A" w:rsidP="00A14704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812" w:type="dxa"/>
          </w:tcPr>
          <w:p w:rsidR="00D5030A" w:rsidRPr="00A14704" w:rsidRDefault="009F53A7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Муниципальная программа </w:t>
            </w:r>
            <w:r w:rsidR="00A6645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030A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«О противодействии коррупции в МР «Табасаранский район» Республики Дагестан на 2019-2023 годы» </w:t>
            </w:r>
          </w:p>
          <w:p w:rsidR="00D5030A" w:rsidRPr="00A14704" w:rsidRDefault="00D5030A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(далее - Программа)</w:t>
            </w:r>
          </w:p>
        </w:tc>
      </w:tr>
      <w:tr w:rsidR="00D5030A" w:rsidRPr="00B275BF" w:rsidTr="00A14704">
        <w:tc>
          <w:tcPr>
            <w:tcW w:w="4962" w:type="dxa"/>
          </w:tcPr>
          <w:p w:rsidR="00D5030A" w:rsidRPr="00A14704" w:rsidRDefault="00D5030A" w:rsidP="00A14704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812" w:type="dxa"/>
          </w:tcPr>
          <w:p w:rsidR="00D5030A" w:rsidRPr="00A14704" w:rsidRDefault="00D5030A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Органы местного самоуправления  муниципального района «Табасаранский район»</w:t>
            </w:r>
          </w:p>
        </w:tc>
      </w:tr>
      <w:tr w:rsidR="00D5030A" w:rsidRPr="00B275BF" w:rsidTr="00A14704">
        <w:tc>
          <w:tcPr>
            <w:tcW w:w="4962" w:type="dxa"/>
          </w:tcPr>
          <w:p w:rsidR="00D5030A" w:rsidRPr="00A14704" w:rsidRDefault="00D5030A" w:rsidP="00A14704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812" w:type="dxa"/>
          </w:tcPr>
          <w:p w:rsidR="00D5030A" w:rsidRPr="00A14704" w:rsidRDefault="00D5030A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- выявление и устранение причин коррупции; </w:t>
            </w:r>
          </w:p>
          <w:p w:rsidR="00B275BF" w:rsidRPr="00A14704" w:rsidRDefault="00D5030A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- устранение причин возникновения кор</w:t>
            </w:r>
            <w:r w:rsidR="008579CC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рупции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во всех сферах жизни и деятельности общества путем повышения эффективности координации антикоррупционной деятельности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A14704" w:rsidRDefault="00B275BF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D5030A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формирование в обществе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нетерпимого </w:t>
            </w:r>
            <w:r w:rsidR="00D5030A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отношения </w:t>
            </w:r>
          </w:p>
          <w:p w:rsidR="00B275BF" w:rsidRPr="00A14704" w:rsidRDefault="00D5030A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к коррупции; </w:t>
            </w:r>
          </w:p>
          <w:p w:rsidR="00B275BF" w:rsidRPr="00A14704" w:rsidRDefault="00B275BF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D5030A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вовлечение граждан в процесс реализации основных направлений предупреждения коррупции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, а также повышение доверия граж</w:t>
            </w:r>
            <w:r w:rsidR="00D5030A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дан к органам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местного самоуправления в МР «Табасаранский район» </w:t>
            </w:r>
          </w:p>
        </w:tc>
      </w:tr>
      <w:tr w:rsidR="00D5030A" w:rsidRPr="00B275BF" w:rsidTr="00A14704">
        <w:tc>
          <w:tcPr>
            <w:tcW w:w="4962" w:type="dxa"/>
          </w:tcPr>
          <w:p w:rsidR="00D5030A" w:rsidRPr="00A14704" w:rsidRDefault="00B275BF" w:rsidP="00A14704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812" w:type="dxa"/>
          </w:tcPr>
          <w:p w:rsidR="00B275BF" w:rsidRPr="00A14704" w:rsidRDefault="00B275BF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1. Совершенствование инструментов механизмов противодействия коррупции, в том  числе системы запретов, ограничений и требований, установленных в целях противодействия коррупции. </w:t>
            </w:r>
          </w:p>
          <w:p w:rsidR="00A14704" w:rsidRPr="00A14704" w:rsidRDefault="00B275BF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2. Выявление и устранение коррупционных факторов в нормативных правовых  актах и проектах нормативных правовых актов посредством проведения антикоррупционной экспертизы, обеспечение условий для проведения  независимой антикоррупционной экспертизы проектов нормативных правовых  актов.</w:t>
            </w:r>
          </w:p>
          <w:p w:rsidR="00B275BF" w:rsidRPr="00A14704" w:rsidRDefault="00B275BF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3. Оценка состояния коррупции посредством проведения мониторинговых исследований.</w:t>
            </w:r>
          </w:p>
          <w:p w:rsidR="00B275BF" w:rsidRPr="00A14704" w:rsidRDefault="00B275BF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4. Повышение эффективности просветительных, образовательных и иных мероприятий, направленных на активизацию антикоррупционной пропаганды, вовлечение кадровых, материальных,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информационных и других ресурсов гражданского общества в противодействии коррупции. </w:t>
            </w:r>
          </w:p>
          <w:p w:rsidR="00B275BF" w:rsidRPr="00A14704" w:rsidRDefault="00B275BF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5. Обеспечение открытости, доступности для </w:t>
            </w:r>
            <w:r w:rsidR="008A6580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населения деятельности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муниципал</w:t>
            </w:r>
            <w:r w:rsidR="008A6580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ьных органов, укрепление их связи с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гражданским обществом, стимулирова</w:t>
            </w:r>
            <w:r w:rsidR="008A6580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ние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антикоррупционной</w:t>
            </w:r>
            <w:r w:rsidR="008A6580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активности общественности.</w:t>
            </w:r>
          </w:p>
          <w:p w:rsidR="00B275BF" w:rsidRPr="00A14704" w:rsidRDefault="008A6580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6.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Обеспечение открытости, добросовест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ной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конкуренции и объективности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осуществлении закупок товаров, работ, услуг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для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обеспечения государственных и муниципаль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ных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нужд.</w:t>
            </w:r>
          </w:p>
          <w:p w:rsidR="00B275BF" w:rsidRPr="00A14704" w:rsidRDefault="008A6580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7.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Последовательное сниже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ние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административного давления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предпринимательство (бизнес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структуры).</w:t>
            </w:r>
          </w:p>
          <w:p w:rsidR="00B275BF" w:rsidRPr="00A14704" w:rsidRDefault="008A6580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8.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Повышение эффективности взаимодейс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твия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органов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местного самоуправления МР «Табасаранский район»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 правоохранительными органами.</w:t>
            </w:r>
          </w:p>
          <w:p w:rsidR="00B275BF" w:rsidRPr="00A14704" w:rsidRDefault="008A6580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9. Усиление мер по минимизации бытовой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коррупции.</w:t>
            </w:r>
          </w:p>
          <w:p w:rsidR="00D5030A" w:rsidRPr="00A14704" w:rsidRDefault="008A6580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10. Стимулирование антикоррупционных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поведения муниципаль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ных </w:t>
            </w:r>
            <w:r w:rsidR="00B275BF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служащих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D5030A" w:rsidRPr="00B275BF" w:rsidTr="00A14704">
        <w:tc>
          <w:tcPr>
            <w:tcW w:w="4962" w:type="dxa"/>
          </w:tcPr>
          <w:p w:rsidR="00D5030A" w:rsidRPr="00A14704" w:rsidRDefault="008A6580" w:rsidP="00A14704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5812" w:type="dxa"/>
          </w:tcPr>
          <w:p w:rsidR="00D5030A" w:rsidRPr="00A14704" w:rsidRDefault="008A6580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2019-2023 годы.  Этапы реализации Программы не выделяются.</w:t>
            </w:r>
          </w:p>
        </w:tc>
      </w:tr>
      <w:tr w:rsidR="00D5030A" w:rsidRPr="00B275BF" w:rsidTr="00A14704">
        <w:tc>
          <w:tcPr>
            <w:tcW w:w="4962" w:type="dxa"/>
          </w:tcPr>
          <w:p w:rsidR="00D5030A" w:rsidRPr="00A14704" w:rsidRDefault="008A6580" w:rsidP="00A14704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Объемы финансирования Программы с распределением по годам и источникам </w:t>
            </w:r>
          </w:p>
        </w:tc>
        <w:tc>
          <w:tcPr>
            <w:tcW w:w="5812" w:type="dxa"/>
          </w:tcPr>
          <w:p w:rsidR="008A6580" w:rsidRPr="00A14704" w:rsidRDefault="008A6580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Общий объем финансирования Программы за  счет средств </w:t>
            </w:r>
            <w:r w:rsidR="009F53A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местного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бюджета составляет </w:t>
            </w:r>
            <w:r w:rsidR="009F53A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300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тыс. рублей, из них:</w:t>
            </w:r>
          </w:p>
          <w:p w:rsidR="008A6580" w:rsidRPr="00A14704" w:rsidRDefault="009F53A7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 2019 году - 6</w:t>
            </w:r>
            <w:r w:rsidR="008A6580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0 тыс. рублей; </w:t>
            </w:r>
          </w:p>
          <w:p w:rsidR="005E6DF4" w:rsidRPr="00A14704" w:rsidRDefault="008A6580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в 2020 году </w:t>
            </w:r>
            <w:r w:rsidR="009F53A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- 60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тыс. рублей; </w:t>
            </w:r>
          </w:p>
          <w:p w:rsidR="005E6DF4" w:rsidRPr="00A14704" w:rsidRDefault="009F53A7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в 2021 году - 60 </w:t>
            </w:r>
            <w:r w:rsidR="008A6580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тыс. рублей; </w:t>
            </w:r>
          </w:p>
          <w:p w:rsidR="005E6DF4" w:rsidRPr="00A14704" w:rsidRDefault="009F53A7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 2022 году - 60</w:t>
            </w:r>
            <w:r w:rsidR="008A6580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рублей;</w:t>
            </w:r>
          </w:p>
          <w:p w:rsidR="005E6DF4" w:rsidRPr="00A14704" w:rsidRDefault="009F53A7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в 2023 году - 60</w:t>
            </w:r>
            <w:r w:rsidR="008A6580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тыс. рублей</w:t>
            </w:r>
            <w:r w:rsidR="005E6DF4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D5030A" w:rsidRPr="00A14704" w:rsidRDefault="008A6580" w:rsidP="009F53A7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Приме</w:t>
            </w:r>
            <w:r w:rsidR="005E6DF4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чание: объемы финансирования носят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прогноз</w:t>
            </w:r>
            <w:r w:rsidR="005E6DF4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ный характер и подлежат ежегодной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корректировке с учетом возможно</w:t>
            </w:r>
            <w:r w:rsidR="009F53A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стей муниципального бюджета Табасаранского района</w:t>
            </w:r>
            <w:r w:rsidR="00A6645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D5030A" w:rsidRPr="00B275BF" w:rsidTr="00A14704">
        <w:tc>
          <w:tcPr>
            <w:tcW w:w="4962" w:type="dxa"/>
          </w:tcPr>
          <w:p w:rsidR="00D5030A" w:rsidRPr="00A14704" w:rsidRDefault="00DD1708" w:rsidP="00A14704">
            <w:pPr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812" w:type="dxa"/>
          </w:tcPr>
          <w:p w:rsidR="00D5030A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- доля </w:t>
            </w:r>
            <w:r w:rsidR="009F53A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органов местного 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самоуправления МР «Табасаранский район»  внедривших внутренний контроль и  антикоррупционный механизм в кадровую  политику, достигает 100 проц.;</w:t>
            </w:r>
          </w:p>
          <w:p w:rsidR="00DD1708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- доля законодательных и иных нормативных</w:t>
            </w:r>
          </w:p>
          <w:p w:rsidR="00DD1708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правовых актов, подвергнутых антикоррупционной экспертизе на стадии разработки их проектов, достигнет 100 процентов;</w:t>
            </w:r>
          </w:p>
          <w:p w:rsidR="00DD1708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- доля выполнения плана проведения ротации - ежегодное проведение социологических опросов </w:t>
            </w:r>
          </w:p>
          <w:p w:rsidR="00A14704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100 проц.;</w:t>
            </w:r>
          </w:p>
          <w:p w:rsidR="00DD1708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- доля  муниципальных служащих, прошедших повышение квалификации, составит не менее 33 проц. Ежегодно;</w:t>
            </w:r>
          </w:p>
          <w:p w:rsidR="00DD1708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- методическими материалами по вопросам совершенствования деятельности по противодействию коррупции будет обеспечено 100 проц. органов  местного самоуправления;</w:t>
            </w:r>
          </w:p>
          <w:p w:rsidR="00DD1708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- доля муниципальных организаций, с которыми проведены антикоррупционные мероприятия, составит не менее 50 проц.; </w:t>
            </w:r>
          </w:p>
          <w:p w:rsidR="00DD1708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 уровень удовлетворенности граждан качеством предоставления муниципальных услуг составит не менее 90 проц.;</w:t>
            </w:r>
          </w:p>
          <w:p w:rsidR="00DD1708" w:rsidRPr="00A14704" w:rsidRDefault="00DD1708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- 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составит не менее 90 проц.;</w:t>
            </w:r>
          </w:p>
          <w:p w:rsidR="00A14704" w:rsidRPr="00A14704" w:rsidRDefault="00A14704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r w:rsidR="00DD1708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доля органов местн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ого самоуправления муниципального  района «Табасаранский район,</w:t>
            </w:r>
            <w:r w:rsidR="00DD1708"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обеспечивающих наполнение информацией своих официальных сайтов в</w:t>
            </w: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соответствии с постановлением Правительства Республики Дагестан от 14 ноября 2014г. № 546 «Об обеспечении доступа к информации о  деятельности органов исполнительной власти Республики Дагестан, составит  не менее 90 проц.;</w:t>
            </w:r>
          </w:p>
          <w:p w:rsidR="00A14704" w:rsidRPr="00A14704" w:rsidRDefault="00A14704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- доля  органов местного самоуправления МР «Табасаранский район», обеспечивших прозрачность деятельности в сфере организации и проведения закупок товаров, работ, услуг для обеспечения государственных (муниципальных) нужд, составит не менее 85 проц.; </w:t>
            </w:r>
          </w:p>
          <w:p w:rsidR="00DD1708" w:rsidRPr="00A14704" w:rsidRDefault="00A14704" w:rsidP="00A14704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14704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- доля родителей детей дошкольного и школьного возраста, получивших памятки о действиях в случаях незаконных поборов в образовательных организациях, составит не менее 100 проц.; - мероприятия, направленные на повышение престижа муниципальной службы, будут проводиться ежегодно.</w:t>
            </w:r>
          </w:p>
        </w:tc>
      </w:tr>
    </w:tbl>
    <w:p w:rsidR="00D5030A" w:rsidRPr="00A14704" w:rsidRDefault="00D5030A" w:rsidP="00D5030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b/>
          <w:color w:val="1A1A1A"/>
          <w:sz w:val="28"/>
          <w:szCs w:val="28"/>
        </w:rPr>
      </w:pPr>
      <w:r w:rsidRPr="00393898">
        <w:rPr>
          <w:b/>
          <w:color w:val="1A1A1A"/>
          <w:sz w:val="28"/>
          <w:szCs w:val="28"/>
        </w:rPr>
        <w:t>1. Характеристика текущего состояния, основные проблемы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b/>
          <w:color w:val="1A1A1A"/>
          <w:sz w:val="28"/>
          <w:szCs w:val="28"/>
        </w:rPr>
      </w:pPr>
      <w:r w:rsidRPr="00393898">
        <w:rPr>
          <w:b/>
          <w:color w:val="1A1A1A"/>
          <w:sz w:val="28"/>
          <w:szCs w:val="28"/>
        </w:rPr>
        <w:t>и прогноз развития сферы реализации подпрограммы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 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Разраб</w:t>
      </w:r>
      <w:r>
        <w:rPr>
          <w:color w:val="1A1A1A"/>
          <w:sz w:val="28"/>
          <w:szCs w:val="28"/>
        </w:rPr>
        <w:t>отка  муниципальной программы «О противодействии</w:t>
      </w:r>
      <w:r w:rsidRPr="00393898">
        <w:rPr>
          <w:color w:val="1A1A1A"/>
          <w:sz w:val="28"/>
          <w:szCs w:val="28"/>
        </w:rPr>
        <w:t xml:space="preserve"> коррупции в </w:t>
      </w:r>
      <w:r>
        <w:rPr>
          <w:color w:val="1A1A1A"/>
          <w:sz w:val="28"/>
          <w:szCs w:val="28"/>
        </w:rPr>
        <w:t xml:space="preserve"> МР «Табасаранский район» на 2019-2023</w:t>
      </w:r>
      <w:r w:rsidRPr="00393898">
        <w:rPr>
          <w:color w:val="1A1A1A"/>
          <w:sz w:val="28"/>
          <w:szCs w:val="28"/>
        </w:rPr>
        <w:t xml:space="preserve"> годы» (далее – Программа) обусловлена актуальностью противодействия кор</w:t>
      </w:r>
      <w:r>
        <w:rPr>
          <w:color w:val="1A1A1A"/>
          <w:sz w:val="28"/>
          <w:szCs w:val="28"/>
        </w:rPr>
        <w:t>рупции, как на территории района</w:t>
      </w:r>
      <w:r w:rsidRPr="00393898">
        <w:rPr>
          <w:color w:val="1A1A1A"/>
          <w:sz w:val="28"/>
          <w:szCs w:val="28"/>
        </w:rPr>
        <w:t>, так и в целом в Российской Федерации.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Коррупция имеет глубокие экономические и социальные корни. Поэтому для снижения ее уровня, ограничения возможностей для совершения коррупционных правонарушений нужны системные, комплексные меры.</w:t>
      </w:r>
    </w:p>
    <w:p w:rsidR="00393898" w:rsidRPr="00393898" w:rsidRDefault="008E694D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hyperlink r:id="rId7" w:history="1">
        <w:r w:rsidR="00393898" w:rsidRPr="008579CC">
          <w:rPr>
            <w:rStyle w:val="ae"/>
            <w:color w:val="0000EE"/>
            <w:sz w:val="28"/>
            <w:szCs w:val="28"/>
            <w:u w:val="none"/>
          </w:rPr>
          <w:t>Федеральным законом</w:t>
        </w:r>
      </w:hyperlink>
      <w:r w:rsidR="00393898" w:rsidRPr="00393898">
        <w:rPr>
          <w:color w:val="1A1A1A"/>
          <w:sz w:val="28"/>
          <w:szCs w:val="28"/>
        </w:rPr>
        <w:t> «О противодействии коррупции» предусмотрено, что противодействие коррупции осуществляется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 в пределах их полномочий. При этом противодействие коррупции включает в себя как борьбу с коррупцией, относящуюся к компетенции правоохранительных органов, так и профилактику коррупции.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Организация работы по противодействию коррупции в муниципальном </w:t>
      </w:r>
      <w:r>
        <w:rPr>
          <w:color w:val="1A1A1A"/>
          <w:sz w:val="28"/>
          <w:szCs w:val="28"/>
        </w:rPr>
        <w:t xml:space="preserve"> районе «Табасаранский район» </w:t>
      </w:r>
      <w:r w:rsidRPr="00393898">
        <w:rPr>
          <w:color w:val="1A1A1A"/>
          <w:sz w:val="28"/>
          <w:szCs w:val="28"/>
        </w:rPr>
        <w:t xml:space="preserve">строится в рамках реализации федерального законодательства, законов </w:t>
      </w:r>
      <w:r>
        <w:rPr>
          <w:color w:val="1A1A1A"/>
          <w:sz w:val="28"/>
          <w:szCs w:val="28"/>
        </w:rPr>
        <w:t>Республики Дагестан</w:t>
      </w:r>
      <w:r w:rsidRPr="00393898">
        <w:rPr>
          <w:color w:val="1A1A1A"/>
          <w:sz w:val="28"/>
          <w:szCs w:val="28"/>
        </w:rPr>
        <w:t xml:space="preserve">, нормативных правовых актов </w:t>
      </w:r>
      <w:r w:rsidRPr="00393898">
        <w:rPr>
          <w:color w:val="1A1A1A"/>
          <w:sz w:val="28"/>
          <w:szCs w:val="28"/>
        </w:rPr>
        <w:lastRenderedPageBreak/>
        <w:t xml:space="preserve">муниципального </w:t>
      </w:r>
      <w:r>
        <w:rPr>
          <w:color w:val="1A1A1A"/>
          <w:sz w:val="28"/>
          <w:szCs w:val="28"/>
        </w:rPr>
        <w:t xml:space="preserve">района «Табасаранский район», </w:t>
      </w:r>
      <w:r w:rsidRPr="00393898">
        <w:rPr>
          <w:color w:val="1A1A1A"/>
          <w:sz w:val="28"/>
          <w:szCs w:val="28"/>
        </w:rPr>
        <w:t>направленных на противодействие коррупции.</w:t>
      </w:r>
    </w:p>
    <w:p w:rsid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Формируется нормативно-правовая база, направленная на противодействие коррупции в муниципальном </w:t>
      </w:r>
      <w:r>
        <w:rPr>
          <w:color w:val="1A1A1A"/>
          <w:sz w:val="28"/>
          <w:szCs w:val="28"/>
        </w:rPr>
        <w:t>районе «Табасаранский район».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Важным направлением антикоррупционной политики является проведение антикоррупционной экспертизы нормативных правовых актов органов местного самоуправления муниципального </w:t>
      </w:r>
      <w:r>
        <w:rPr>
          <w:color w:val="1A1A1A"/>
          <w:sz w:val="28"/>
          <w:szCs w:val="28"/>
        </w:rPr>
        <w:t>района «Табасаранский район»</w:t>
      </w:r>
      <w:r w:rsidRPr="00393898">
        <w:rPr>
          <w:color w:val="1A1A1A"/>
          <w:sz w:val="28"/>
          <w:szCs w:val="28"/>
        </w:rPr>
        <w:t xml:space="preserve">и их проектов. В муниципальном </w:t>
      </w:r>
      <w:r>
        <w:rPr>
          <w:color w:val="1A1A1A"/>
          <w:sz w:val="28"/>
          <w:szCs w:val="28"/>
        </w:rPr>
        <w:t xml:space="preserve"> районе «Табасаранский район» </w:t>
      </w:r>
      <w:r w:rsidRPr="00393898">
        <w:rPr>
          <w:color w:val="1A1A1A"/>
          <w:sz w:val="28"/>
          <w:szCs w:val="28"/>
        </w:rPr>
        <w:t>эта процедура реализуется на постоянной основе.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Основной объем мероприятий антикоррупционной направленности осуществляется органами местного самоуправления муниципального </w:t>
      </w:r>
      <w:r>
        <w:rPr>
          <w:color w:val="1A1A1A"/>
          <w:sz w:val="28"/>
          <w:szCs w:val="28"/>
        </w:rPr>
        <w:t xml:space="preserve"> района «Табасаранский район</w:t>
      </w:r>
      <w:r w:rsidRPr="00393898">
        <w:rPr>
          <w:color w:val="1A1A1A"/>
          <w:sz w:val="28"/>
          <w:szCs w:val="28"/>
        </w:rPr>
        <w:t>»</w:t>
      </w:r>
      <w:r>
        <w:rPr>
          <w:color w:val="1A1A1A"/>
          <w:sz w:val="28"/>
          <w:szCs w:val="28"/>
        </w:rPr>
        <w:t>,</w:t>
      </w:r>
      <w:r w:rsidRPr="00393898">
        <w:rPr>
          <w:color w:val="1A1A1A"/>
          <w:sz w:val="28"/>
          <w:szCs w:val="28"/>
        </w:rPr>
        <w:t xml:space="preserve"> в рамках их функциональных обязанностей, во исполнение принятых планов по реализации антикоррупционной политики, в том числе: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в соответствии с законодательством осуществляется работа по получению информации о доходах, расходах, об имуществе и обязательствах имущественного характера муниципальных служащих</w:t>
      </w:r>
      <w:r>
        <w:rPr>
          <w:color w:val="1A1A1A"/>
          <w:sz w:val="28"/>
          <w:szCs w:val="28"/>
        </w:rPr>
        <w:t xml:space="preserve"> муниципального района «Табасаранский район»</w:t>
      </w:r>
      <w:r w:rsidRPr="00393898">
        <w:rPr>
          <w:color w:val="1A1A1A"/>
          <w:sz w:val="28"/>
          <w:szCs w:val="28"/>
        </w:rPr>
        <w:t>, включенных в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расходах,  об имуществе и обязательствах имущественного характера, а также сведения о доходах, расходах,  об имуществе и обязательствах имущественного характера своих супруги (супруга) и несовершеннолетних детей;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- обеспечивается функционирование официальных Интернет-сайтов в соответствии с Федеральным законом от 09.02.2009 г. № 8-ФЗ  «Об обеспечении доступа к информации о деятельности государственных органов и органов местного самоуправления», размещается на официальном сайте администрации муниципального </w:t>
      </w:r>
      <w:r w:rsidR="00D94D27">
        <w:rPr>
          <w:color w:val="1A1A1A"/>
          <w:sz w:val="28"/>
          <w:szCs w:val="28"/>
        </w:rPr>
        <w:t xml:space="preserve">района «Табасаранский район» </w:t>
      </w:r>
      <w:r w:rsidRPr="00393898">
        <w:rPr>
          <w:color w:val="1A1A1A"/>
          <w:sz w:val="28"/>
          <w:szCs w:val="28"/>
        </w:rPr>
        <w:t>информация о мероприятиях в сфере реализации антикоррупционной политики;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регламентирован порядок уведомления представителя нанимателя о фактах обращения в целях склонения муниципальных служащих к совершению коррупционных правонарушений, организации проверки этих сведений и регистрации уведомлений;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внедряются элементы антикоррупционного просвещения населения при оказании муниципальных услуг, в том числе обеспечивается доступность для граждан информации о полном перечне услуг, предоставляемых бесплатно и на платной основе, доступность информации обо всех условиях предоставления услуг;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принимаются меры по совершенствованию в соответствии с законодательством процедур, условий и механизмов государственных закупок.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Несмотря на принятые меры, остаются нерешенными вопросы в области противодействия коррупции.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Одной из проблем остается низкий уровень правовой грамотности населения, недостаточность механизмов вовлечения граждан в сферу антикоррупционной деятельности.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Настоящая Программа является важной составной частью  антикоррупционной политики  администрации муниципального </w:t>
      </w:r>
      <w:r w:rsidR="00D94D27">
        <w:rPr>
          <w:color w:val="1A1A1A"/>
          <w:sz w:val="28"/>
          <w:szCs w:val="28"/>
        </w:rPr>
        <w:lastRenderedPageBreak/>
        <w:t>района «Табасаранский район»</w:t>
      </w:r>
      <w:r w:rsidRPr="00393898">
        <w:rPr>
          <w:color w:val="1A1A1A"/>
          <w:sz w:val="28"/>
          <w:szCs w:val="28"/>
        </w:rPr>
        <w:t>, обеспечивающей согласованное проведение мероприятий, направленных на предупреждение коррупции.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Реализация данной Программы  даст возможность разработать и внедрить систему мониторинга антикоррупционных мероприятий, позволяющую определять их приоритетные направления, оценивать эффективность и своевременно  корректировать проведение антикоррупционной политики, будет способствовать решению как указанных, так и иных проблем коррупционной направленности на территории муниципального</w:t>
      </w:r>
      <w:r w:rsidR="00D94D27">
        <w:rPr>
          <w:color w:val="1A1A1A"/>
          <w:sz w:val="28"/>
          <w:szCs w:val="28"/>
        </w:rPr>
        <w:t xml:space="preserve"> района «Табасаранский район»</w:t>
      </w:r>
      <w:r w:rsidR="008579CC">
        <w:rPr>
          <w:color w:val="1A1A1A"/>
          <w:sz w:val="28"/>
          <w:szCs w:val="28"/>
        </w:rPr>
        <w:t xml:space="preserve">. 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 </w:t>
      </w:r>
    </w:p>
    <w:p w:rsidR="00393898" w:rsidRPr="00D94D27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b/>
          <w:color w:val="1A1A1A"/>
          <w:sz w:val="28"/>
          <w:szCs w:val="28"/>
        </w:rPr>
      </w:pPr>
      <w:r w:rsidRPr="00D94D27">
        <w:rPr>
          <w:b/>
          <w:color w:val="1A1A1A"/>
          <w:sz w:val="28"/>
          <w:szCs w:val="28"/>
        </w:rPr>
        <w:t>2. Основные цели и задачи Программы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 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Основными целями Программы  являются: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- проведение эффективной политики по предупреждению коррупции в органах местного  самоуправления муниципального </w:t>
      </w:r>
      <w:r w:rsidR="00D94D27">
        <w:rPr>
          <w:color w:val="1A1A1A"/>
          <w:sz w:val="28"/>
          <w:szCs w:val="28"/>
        </w:rPr>
        <w:t xml:space="preserve"> района «Табасаранский район»;</w:t>
      </w:r>
    </w:p>
    <w:p w:rsidR="00D94D27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- совершенствование системы профилактики проявлений коррупции в органах местного самоуправления </w:t>
      </w:r>
      <w:r w:rsidR="00D94D27" w:rsidRPr="00393898">
        <w:rPr>
          <w:color w:val="1A1A1A"/>
          <w:sz w:val="28"/>
          <w:szCs w:val="28"/>
        </w:rPr>
        <w:t xml:space="preserve">муниципального </w:t>
      </w:r>
      <w:r w:rsidR="00D94D27">
        <w:rPr>
          <w:color w:val="1A1A1A"/>
          <w:sz w:val="28"/>
          <w:szCs w:val="28"/>
        </w:rPr>
        <w:t xml:space="preserve"> района «Табасаранский район»;</w:t>
      </w:r>
    </w:p>
    <w:p w:rsidR="00D94D27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обеспечение открытости и доступности информации о деятельности органов местного самоуправления муниципального</w:t>
      </w:r>
      <w:r w:rsidR="00D94D27" w:rsidRPr="00393898">
        <w:rPr>
          <w:color w:val="1A1A1A"/>
          <w:sz w:val="28"/>
          <w:szCs w:val="28"/>
        </w:rPr>
        <w:t xml:space="preserve"> </w:t>
      </w:r>
      <w:r w:rsidR="00D94D27">
        <w:rPr>
          <w:color w:val="1A1A1A"/>
          <w:sz w:val="28"/>
          <w:szCs w:val="28"/>
        </w:rPr>
        <w:t xml:space="preserve"> района «Табасаранский район»;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 - вовлечение институтов гражданского общества в реализацию   антикоррупционных мероприятий;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снижение административных барьеров.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Для достижения целей Программы требуется решение следующих задач: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организация антикоррупционной пропаганды, в целях формирования в обществе нетерпимого отношения к коррупции;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- организация противодействия коррупции в органах местного самоуправления </w:t>
      </w:r>
      <w:r w:rsidR="00D94D27" w:rsidRPr="00393898">
        <w:rPr>
          <w:color w:val="1A1A1A"/>
          <w:sz w:val="28"/>
          <w:szCs w:val="28"/>
        </w:rPr>
        <w:t xml:space="preserve">муниципального </w:t>
      </w:r>
      <w:r w:rsidR="00D94D27">
        <w:rPr>
          <w:color w:val="1A1A1A"/>
          <w:sz w:val="28"/>
          <w:szCs w:val="28"/>
        </w:rPr>
        <w:t xml:space="preserve"> района «Табасаранский район»;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- подготовка квалифицированных специалистов для реализации антикоррупционной политики в органах местного самоуправления </w:t>
      </w:r>
      <w:r w:rsidR="00D94D27" w:rsidRPr="00393898">
        <w:rPr>
          <w:color w:val="1A1A1A"/>
          <w:sz w:val="28"/>
          <w:szCs w:val="28"/>
        </w:rPr>
        <w:t xml:space="preserve">муниципального </w:t>
      </w:r>
      <w:r w:rsidR="00D94D27">
        <w:rPr>
          <w:color w:val="1A1A1A"/>
          <w:sz w:val="28"/>
          <w:szCs w:val="28"/>
        </w:rPr>
        <w:t xml:space="preserve"> района «Табасаранский район»;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повышение правовой грамотности населения в сфере противодействия коррупции;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повышение роли средств массовой информации в пропаганде и реализации антикоррупционной политики;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 содействие доступу граждан и организаций к информации о фактах коррупции, в том числе путем освещения таких фактов в средствах массовой информации;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-  организация проведения антикоррупционной экспертизы нормативных правовых актов органов местного самоуправления</w:t>
      </w:r>
      <w:r w:rsidR="00D94D27" w:rsidRPr="00D94D27">
        <w:rPr>
          <w:color w:val="1A1A1A"/>
          <w:sz w:val="28"/>
          <w:szCs w:val="28"/>
        </w:rPr>
        <w:t xml:space="preserve"> </w:t>
      </w:r>
      <w:r w:rsidR="00D94D27" w:rsidRPr="00393898">
        <w:rPr>
          <w:color w:val="1A1A1A"/>
          <w:sz w:val="28"/>
          <w:szCs w:val="28"/>
        </w:rPr>
        <w:t xml:space="preserve">муниципального </w:t>
      </w:r>
      <w:r w:rsidR="00D94D27">
        <w:rPr>
          <w:color w:val="1A1A1A"/>
          <w:sz w:val="28"/>
          <w:szCs w:val="28"/>
        </w:rPr>
        <w:t xml:space="preserve"> района «Табасаранский район»</w:t>
      </w:r>
      <w:r w:rsidRPr="00393898">
        <w:rPr>
          <w:color w:val="1A1A1A"/>
          <w:sz w:val="28"/>
          <w:szCs w:val="28"/>
        </w:rPr>
        <w:t>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 </w:t>
      </w:r>
    </w:p>
    <w:p w:rsidR="00D94D27" w:rsidRDefault="00D94D27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b/>
          <w:color w:val="1A1A1A"/>
          <w:sz w:val="28"/>
          <w:szCs w:val="28"/>
        </w:rPr>
      </w:pPr>
    </w:p>
    <w:p w:rsidR="00393898" w:rsidRPr="00D94D27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b/>
          <w:color w:val="1A1A1A"/>
          <w:sz w:val="28"/>
          <w:szCs w:val="28"/>
        </w:rPr>
      </w:pPr>
      <w:r w:rsidRPr="00D94D27">
        <w:rPr>
          <w:b/>
          <w:color w:val="1A1A1A"/>
          <w:sz w:val="28"/>
          <w:szCs w:val="28"/>
        </w:rPr>
        <w:t>3. Прогноз конечных результатов  Программы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 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1. Снижение уровня коррупции при исполнении муниципальных функций и предоставлении муниципальных услуг органами местного самоуправления </w:t>
      </w:r>
      <w:r w:rsidR="00D94D27" w:rsidRPr="00393898">
        <w:rPr>
          <w:color w:val="1A1A1A"/>
          <w:sz w:val="28"/>
          <w:szCs w:val="28"/>
        </w:rPr>
        <w:t xml:space="preserve">муниципального </w:t>
      </w:r>
      <w:r w:rsidR="00D94D27">
        <w:rPr>
          <w:color w:val="1A1A1A"/>
          <w:sz w:val="28"/>
          <w:szCs w:val="28"/>
        </w:rPr>
        <w:t xml:space="preserve"> района «Табасаранский район».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2. Повышение качества и доступности муниципальных услуг.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3. Снижение коррупциогенности муниципальных нормативных правовых актов.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4. Укрепление доверия граждан к деятельности органов местного самоуправления </w:t>
      </w:r>
      <w:r w:rsidR="00143B8F" w:rsidRPr="00393898">
        <w:rPr>
          <w:color w:val="1A1A1A"/>
          <w:sz w:val="28"/>
          <w:szCs w:val="28"/>
        </w:rPr>
        <w:t xml:space="preserve">муниципального </w:t>
      </w:r>
      <w:r w:rsidR="00143B8F">
        <w:rPr>
          <w:color w:val="1A1A1A"/>
          <w:sz w:val="28"/>
          <w:szCs w:val="28"/>
        </w:rPr>
        <w:t xml:space="preserve"> района «Табасаранский район».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 xml:space="preserve">5. Совершенствование антикоррупционной направленности кадровой политики в администрации </w:t>
      </w:r>
      <w:r w:rsidR="00143B8F" w:rsidRPr="00393898">
        <w:rPr>
          <w:color w:val="1A1A1A"/>
          <w:sz w:val="28"/>
          <w:szCs w:val="28"/>
        </w:rPr>
        <w:t xml:space="preserve">муниципального </w:t>
      </w:r>
      <w:r w:rsidR="00143B8F">
        <w:rPr>
          <w:color w:val="1A1A1A"/>
          <w:sz w:val="28"/>
          <w:szCs w:val="28"/>
        </w:rPr>
        <w:t xml:space="preserve"> района «Табасаранский район».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  <w:r w:rsidRPr="00393898">
        <w:rPr>
          <w:i/>
          <w:iCs/>
          <w:color w:val="1A1A1A"/>
          <w:sz w:val="28"/>
          <w:szCs w:val="28"/>
        </w:rPr>
        <w:t> </w:t>
      </w:r>
    </w:p>
    <w:p w:rsidR="00393898" w:rsidRPr="00143B8F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b/>
          <w:color w:val="1A1A1A"/>
          <w:sz w:val="28"/>
          <w:szCs w:val="28"/>
        </w:rPr>
      </w:pPr>
      <w:r w:rsidRPr="00143B8F">
        <w:rPr>
          <w:b/>
          <w:color w:val="1A1A1A"/>
          <w:sz w:val="28"/>
          <w:szCs w:val="28"/>
        </w:rPr>
        <w:t>4. Сроки и этапы реализации Программы</w:t>
      </w:r>
    </w:p>
    <w:p w:rsidR="00393898" w:rsidRPr="00393898" w:rsidRDefault="00393898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 </w:t>
      </w:r>
    </w:p>
    <w:p w:rsidR="00393898" w:rsidRDefault="00393898" w:rsidP="00C22581">
      <w:pPr>
        <w:pStyle w:val="ad"/>
        <w:shd w:val="clear" w:color="auto" w:fill="FFFFFF"/>
        <w:spacing w:before="0" w:beforeAutospacing="0" w:after="0" w:afterAutospacing="0"/>
        <w:ind w:right="-284" w:firstLine="567"/>
        <w:jc w:val="both"/>
        <w:rPr>
          <w:color w:val="1A1A1A"/>
          <w:sz w:val="28"/>
          <w:szCs w:val="28"/>
        </w:rPr>
      </w:pPr>
      <w:r w:rsidRPr="00393898">
        <w:rPr>
          <w:color w:val="1A1A1A"/>
          <w:sz w:val="28"/>
          <w:szCs w:val="28"/>
        </w:rPr>
        <w:t>Реализация Программы осущ</w:t>
      </w:r>
      <w:r w:rsidR="00143B8F">
        <w:rPr>
          <w:color w:val="1A1A1A"/>
          <w:sz w:val="28"/>
          <w:szCs w:val="28"/>
        </w:rPr>
        <w:t>ествляется в течение 5 лет (2019 - 2023</w:t>
      </w:r>
      <w:r w:rsidRPr="00393898">
        <w:rPr>
          <w:color w:val="1A1A1A"/>
          <w:sz w:val="28"/>
          <w:szCs w:val="28"/>
        </w:rPr>
        <w:t xml:space="preserve"> годы)</w:t>
      </w:r>
      <w:r w:rsidR="00C22581">
        <w:rPr>
          <w:color w:val="1A1A1A"/>
          <w:sz w:val="28"/>
          <w:szCs w:val="28"/>
        </w:rPr>
        <w:t>.</w:t>
      </w:r>
    </w:p>
    <w:p w:rsidR="00C22581" w:rsidRDefault="00C22581" w:rsidP="00076366">
      <w:pPr>
        <w:pStyle w:val="a3"/>
        <w:ind w:right="-284" w:firstLine="426"/>
        <w:jc w:val="center"/>
        <w:rPr>
          <w:rStyle w:val="11"/>
          <w:bCs w:val="0"/>
          <w:color w:val="000000"/>
          <w:sz w:val="28"/>
          <w:szCs w:val="28"/>
        </w:rPr>
      </w:pPr>
    </w:p>
    <w:p w:rsidR="002F3870" w:rsidRPr="00A66459" w:rsidRDefault="00076366" w:rsidP="00076366">
      <w:pPr>
        <w:pStyle w:val="a3"/>
        <w:ind w:right="-284" w:firstLine="426"/>
        <w:jc w:val="center"/>
        <w:rPr>
          <w:rStyle w:val="11"/>
          <w:bCs w:val="0"/>
          <w:color w:val="000000"/>
          <w:sz w:val="28"/>
          <w:szCs w:val="28"/>
        </w:rPr>
      </w:pPr>
      <w:r>
        <w:rPr>
          <w:rStyle w:val="11"/>
          <w:bCs w:val="0"/>
          <w:color w:val="000000"/>
          <w:sz w:val="28"/>
          <w:szCs w:val="28"/>
        </w:rPr>
        <w:t>5</w:t>
      </w:r>
      <w:r w:rsidR="002F3870" w:rsidRPr="00A66459">
        <w:rPr>
          <w:rStyle w:val="11"/>
          <w:bCs w:val="0"/>
          <w:color w:val="000000"/>
          <w:sz w:val="28"/>
          <w:szCs w:val="28"/>
        </w:rPr>
        <w:t>. Обоснование ресурсного обеспечения Программы</w:t>
      </w:r>
    </w:p>
    <w:p w:rsidR="002F3870" w:rsidRPr="00A66459" w:rsidRDefault="002F3870" w:rsidP="002F3870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3870" w:rsidRPr="00A66459" w:rsidRDefault="002F3870" w:rsidP="002F3870">
      <w:pPr>
        <w:pStyle w:val="a3"/>
        <w:ind w:right="-284" w:firstLine="567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 xml:space="preserve">Общий объем финансирования Программы за счет средств бюджета </w:t>
      </w:r>
      <w:r w:rsidR="00076366">
        <w:rPr>
          <w:rStyle w:val="11"/>
          <w:b w:val="0"/>
          <w:bCs w:val="0"/>
          <w:color w:val="000000"/>
          <w:sz w:val="28"/>
          <w:szCs w:val="28"/>
        </w:rPr>
        <w:t xml:space="preserve">Табасаранского района </w:t>
      </w:r>
      <w:r w:rsidRPr="00A66459">
        <w:rPr>
          <w:rStyle w:val="11"/>
          <w:b w:val="0"/>
          <w:bCs w:val="0"/>
          <w:color w:val="000000"/>
          <w:sz w:val="28"/>
          <w:szCs w:val="28"/>
        </w:rPr>
        <w:t xml:space="preserve">в 2019-2023 годах составляет 300 тыс. рублей, из них: 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 xml:space="preserve">в 2019 году - 60 тыс. рублей; 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в 2020 году – 60 тыс. рублей;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в 2021 году - 60 тыс. рублей;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 xml:space="preserve">в 2022 году - 60 тыс. рублей; 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в 2023 году - 60 тыс. рублей.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</w:t>
      </w:r>
      <w:r w:rsidR="00076366">
        <w:rPr>
          <w:rStyle w:val="11"/>
          <w:b w:val="0"/>
          <w:bCs w:val="0"/>
          <w:color w:val="000000"/>
          <w:sz w:val="28"/>
          <w:szCs w:val="28"/>
        </w:rPr>
        <w:t>стей бюджета МР «Табасаранский район»</w:t>
      </w:r>
      <w:r w:rsidRPr="00A66459">
        <w:rPr>
          <w:rStyle w:val="11"/>
          <w:b w:val="0"/>
          <w:bCs w:val="0"/>
          <w:color w:val="000000"/>
          <w:sz w:val="28"/>
          <w:szCs w:val="28"/>
        </w:rPr>
        <w:t>.</w:t>
      </w:r>
    </w:p>
    <w:p w:rsidR="002F3870" w:rsidRPr="00A66459" w:rsidRDefault="002F3870" w:rsidP="0007636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3870" w:rsidRPr="00A66459" w:rsidRDefault="00076366" w:rsidP="002F3870">
      <w:pPr>
        <w:pStyle w:val="a3"/>
        <w:ind w:right="-284" w:firstLine="567"/>
        <w:jc w:val="both"/>
        <w:rPr>
          <w:rStyle w:val="11"/>
          <w:bCs w:val="0"/>
          <w:spacing w:val="0"/>
          <w:sz w:val="28"/>
          <w:szCs w:val="28"/>
          <w:shd w:val="clear" w:color="auto" w:fill="auto"/>
        </w:rPr>
      </w:pPr>
      <w:r>
        <w:rPr>
          <w:rStyle w:val="11"/>
          <w:bCs w:val="0"/>
          <w:color w:val="000000"/>
          <w:sz w:val="28"/>
          <w:szCs w:val="28"/>
        </w:rPr>
        <w:t>6</w:t>
      </w:r>
      <w:r w:rsidR="002F3870" w:rsidRPr="00A66459">
        <w:rPr>
          <w:rStyle w:val="11"/>
          <w:bCs w:val="0"/>
          <w:color w:val="000000"/>
          <w:sz w:val="28"/>
          <w:szCs w:val="28"/>
        </w:rPr>
        <w:t>. Оценка социально-экономической эффективности Программы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870" w:rsidRPr="00A66459" w:rsidRDefault="002F3870" w:rsidP="002F3870">
      <w:pPr>
        <w:pStyle w:val="a3"/>
        <w:ind w:right="-284" w:firstLine="567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Общая эффективность Программы оценивается по степени достижения установленных целевых параметров, запланированных к 2023 году, реализации в установленные сроки предусмотренных мероприятий. Для оценки эффективности Программы используются результаты социологических исследований.</w:t>
      </w:r>
    </w:p>
    <w:p w:rsidR="002F3870" w:rsidRDefault="002F3870" w:rsidP="002F3870">
      <w:pPr>
        <w:pStyle w:val="a3"/>
        <w:ind w:right="-284" w:firstLine="567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Реализация мероприятий Программы к 2023 году позволит:</w:t>
      </w:r>
    </w:p>
    <w:p w:rsidR="00076366" w:rsidRPr="00A66459" w:rsidRDefault="00076366" w:rsidP="002F3870">
      <w:pPr>
        <w:pStyle w:val="a3"/>
        <w:ind w:right="-284" w:firstLine="567"/>
        <w:jc w:val="both"/>
        <w:rPr>
          <w:rStyle w:val="11"/>
          <w:b w:val="0"/>
          <w:bCs w:val="0"/>
          <w:color w:val="000000"/>
          <w:sz w:val="28"/>
          <w:szCs w:val="28"/>
        </w:rPr>
      </w:pPr>
      <w:r>
        <w:rPr>
          <w:rStyle w:val="11"/>
          <w:b w:val="0"/>
          <w:bCs w:val="0"/>
          <w:color w:val="000000"/>
          <w:sz w:val="28"/>
          <w:szCs w:val="28"/>
        </w:rPr>
        <w:t xml:space="preserve">- укрепить доверие граждан  к деятельности органов местного самоуправления. 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- повысить роль общественности в антикоррупционной деятельности орга</w:t>
      </w:r>
      <w:r w:rsidR="00076366">
        <w:rPr>
          <w:rStyle w:val="11"/>
          <w:b w:val="0"/>
          <w:bCs w:val="0"/>
          <w:color w:val="000000"/>
          <w:sz w:val="28"/>
          <w:szCs w:val="28"/>
        </w:rPr>
        <w:t>нов местного самоуправления Табасаранского района</w:t>
      </w:r>
      <w:r w:rsidRPr="00A66459">
        <w:rPr>
          <w:rStyle w:val="11"/>
          <w:b w:val="0"/>
          <w:bCs w:val="0"/>
          <w:color w:val="000000"/>
          <w:sz w:val="28"/>
          <w:szCs w:val="28"/>
        </w:rPr>
        <w:t>;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- формировать в обществе нетерпимое отношение к коррупции.</w:t>
      </w:r>
    </w:p>
    <w:p w:rsidR="002F3870" w:rsidRPr="00A66459" w:rsidRDefault="002F3870" w:rsidP="002F3870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Будет совершенствоваться антикоррупционное образование. Увеличится количество муниципальных служащих, прошедших курсы повышения квалификации по антикоррупционной тематике.</w:t>
      </w:r>
    </w:p>
    <w:p w:rsidR="00C22581" w:rsidRDefault="002F3870" w:rsidP="00C22581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t>Социальный эффект Программы оценивается в более полной реализации гражданами своих конституционных прав и свобод.</w:t>
      </w:r>
    </w:p>
    <w:p w:rsidR="002F3870" w:rsidRPr="00A66459" w:rsidRDefault="002F3870" w:rsidP="00C22581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459">
        <w:rPr>
          <w:rStyle w:val="11"/>
          <w:b w:val="0"/>
          <w:bCs w:val="0"/>
          <w:color w:val="000000"/>
          <w:sz w:val="28"/>
          <w:szCs w:val="28"/>
        </w:rPr>
        <w:lastRenderedPageBreak/>
        <w:t xml:space="preserve">В Программе используется система индикаторов и показателей, характеризующих результаты деятельности. Оценка эффективности Программы за весь период ее реализации проводится с учетом достижения к 2023 году показателей по индикаторам оценки результатов выполнения Программы, приведенных в приложении к ней. </w:t>
      </w:r>
    </w:p>
    <w:p w:rsidR="002F3870" w:rsidRPr="00A66459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3870" w:rsidRDefault="002F3870" w:rsidP="002F38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393898">
      <w:pPr>
        <w:pStyle w:val="ad"/>
        <w:shd w:val="clear" w:color="auto" w:fill="FFFFFF"/>
        <w:spacing w:before="0" w:beforeAutospacing="0" w:after="0" w:afterAutospacing="0"/>
        <w:ind w:right="-284" w:firstLine="567"/>
        <w:jc w:val="center"/>
        <w:rPr>
          <w:color w:val="1A1A1A"/>
          <w:sz w:val="28"/>
          <w:szCs w:val="28"/>
        </w:rPr>
      </w:pPr>
    </w:p>
    <w:p w:rsidR="00143B8F" w:rsidRDefault="00143B8F" w:rsidP="0077361F">
      <w:pPr>
        <w:pStyle w:val="ad"/>
        <w:shd w:val="clear" w:color="auto" w:fill="FFFFFF"/>
        <w:spacing w:before="0" w:beforeAutospacing="0" w:after="0" w:afterAutospacing="0"/>
        <w:ind w:right="-284"/>
        <w:rPr>
          <w:color w:val="1A1A1A"/>
          <w:sz w:val="28"/>
          <w:szCs w:val="28"/>
        </w:rPr>
      </w:pPr>
    </w:p>
    <w:sectPr w:rsidR="00143B8F" w:rsidSect="009E6EA3">
      <w:pgSz w:w="11906" w:h="16838"/>
      <w:pgMar w:top="426" w:right="141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A3" w:rsidRDefault="00BA4EA3" w:rsidP="00BB0BE7">
      <w:pPr>
        <w:spacing w:after="0" w:line="240" w:lineRule="auto"/>
      </w:pPr>
      <w:r>
        <w:separator/>
      </w:r>
    </w:p>
  </w:endnote>
  <w:endnote w:type="continuationSeparator" w:id="1">
    <w:p w:rsidR="00BA4EA3" w:rsidRDefault="00BA4EA3" w:rsidP="00BB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A3" w:rsidRDefault="00BA4EA3" w:rsidP="00BB0BE7">
      <w:pPr>
        <w:spacing w:after="0" w:line="240" w:lineRule="auto"/>
      </w:pPr>
      <w:r>
        <w:separator/>
      </w:r>
    </w:p>
  </w:footnote>
  <w:footnote w:type="continuationSeparator" w:id="1">
    <w:p w:rsidR="00BA4EA3" w:rsidRDefault="00BA4EA3" w:rsidP="00BB0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</w:abstractNum>
  <w:abstractNum w:abstractNumId="1">
    <w:nsid w:val="136B196A"/>
    <w:multiLevelType w:val="hybridMultilevel"/>
    <w:tmpl w:val="CEEA821C"/>
    <w:lvl w:ilvl="0" w:tplc="1376F4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CE5CB6"/>
    <w:multiLevelType w:val="hybridMultilevel"/>
    <w:tmpl w:val="85467062"/>
    <w:lvl w:ilvl="0" w:tplc="D9A42C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2D4"/>
    <w:rsid w:val="0002408E"/>
    <w:rsid w:val="000276EA"/>
    <w:rsid w:val="00041BEB"/>
    <w:rsid w:val="000643DE"/>
    <w:rsid w:val="00073994"/>
    <w:rsid w:val="00073E06"/>
    <w:rsid w:val="00076366"/>
    <w:rsid w:val="00086689"/>
    <w:rsid w:val="00093FE5"/>
    <w:rsid w:val="00096D7A"/>
    <w:rsid w:val="000A4103"/>
    <w:rsid w:val="000D2D0D"/>
    <w:rsid w:val="000D7241"/>
    <w:rsid w:val="000F786F"/>
    <w:rsid w:val="00136EE6"/>
    <w:rsid w:val="00143B8F"/>
    <w:rsid w:val="00145D45"/>
    <w:rsid w:val="001D788F"/>
    <w:rsid w:val="0021622A"/>
    <w:rsid w:val="002731A1"/>
    <w:rsid w:val="002942D5"/>
    <w:rsid w:val="00294E0A"/>
    <w:rsid w:val="002C5BD2"/>
    <w:rsid w:val="002D70B6"/>
    <w:rsid w:val="002F3870"/>
    <w:rsid w:val="00312BAE"/>
    <w:rsid w:val="0036210C"/>
    <w:rsid w:val="00393898"/>
    <w:rsid w:val="003B11E4"/>
    <w:rsid w:val="00401612"/>
    <w:rsid w:val="004B7991"/>
    <w:rsid w:val="00593F7C"/>
    <w:rsid w:val="00594B51"/>
    <w:rsid w:val="005B0EE2"/>
    <w:rsid w:val="005B67BA"/>
    <w:rsid w:val="005E52D4"/>
    <w:rsid w:val="005E6DF4"/>
    <w:rsid w:val="00624CC8"/>
    <w:rsid w:val="006A2622"/>
    <w:rsid w:val="006B3A46"/>
    <w:rsid w:val="006B5F84"/>
    <w:rsid w:val="006C2226"/>
    <w:rsid w:val="006C497C"/>
    <w:rsid w:val="007173DA"/>
    <w:rsid w:val="0077361F"/>
    <w:rsid w:val="00797E97"/>
    <w:rsid w:val="007A1236"/>
    <w:rsid w:val="007B70EC"/>
    <w:rsid w:val="007F696B"/>
    <w:rsid w:val="0080427C"/>
    <w:rsid w:val="008071CB"/>
    <w:rsid w:val="00812CC1"/>
    <w:rsid w:val="00821705"/>
    <w:rsid w:val="008579CC"/>
    <w:rsid w:val="0087180F"/>
    <w:rsid w:val="008908C9"/>
    <w:rsid w:val="008A6580"/>
    <w:rsid w:val="008E694D"/>
    <w:rsid w:val="008F0AA6"/>
    <w:rsid w:val="008F6F40"/>
    <w:rsid w:val="00901B4A"/>
    <w:rsid w:val="009905C4"/>
    <w:rsid w:val="00993FBC"/>
    <w:rsid w:val="009E6EA3"/>
    <w:rsid w:val="009F53A7"/>
    <w:rsid w:val="00A13EB5"/>
    <w:rsid w:val="00A14704"/>
    <w:rsid w:val="00A66459"/>
    <w:rsid w:val="00B275BF"/>
    <w:rsid w:val="00B33EF3"/>
    <w:rsid w:val="00B71260"/>
    <w:rsid w:val="00BA4EA3"/>
    <w:rsid w:val="00BB0BE7"/>
    <w:rsid w:val="00BE7CAB"/>
    <w:rsid w:val="00C142E2"/>
    <w:rsid w:val="00C22581"/>
    <w:rsid w:val="00C27EB4"/>
    <w:rsid w:val="00C54DDF"/>
    <w:rsid w:val="00CD17A5"/>
    <w:rsid w:val="00D14685"/>
    <w:rsid w:val="00D40347"/>
    <w:rsid w:val="00D5030A"/>
    <w:rsid w:val="00D60676"/>
    <w:rsid w:val="00D667A0"/>
    <w:rsid w:val="00D74E9F"/>
    <w:rsid w:val="00D75075"/>
    <w:rsid w:val="00D94D27"/>
    <w:rsid w:val="00DD1708"/>
    <w:rsid w:val="00DD7BC7"/>
    <w:rsid w:val="00DE7603"/>
    <w:rsid w:val="00E03B4C"/>
    <w:rsid w:val="00E0773D"/>
    <w:rsid w:val="00E5044C"/>
    <w:rsid w:val="00E9203D"/>
    <w:rsid w:val="00EC3661"/>
    <w:rsid w:val="00EE66BA"/>
    <w:rsid w:val="00F03AA6"/>
    <w:rsid w:val="00F63528"/>
    <w:rsid w:val="00FC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4C"/>
  </w:style>
  <w:style w:type="paragraph" w:styleId="1">
    <w:name w:val="heading 1"/>
    <w:basedOn w:val="a"/>
    <w:next w:val="a"/>
    <w:link w:val="10"/>
    <w:uiPriority w:val="9"/>
    <w:qFormat/>
    <w:rsid w:val="00A14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2D4"/>
    <w:pPr>
      <w:spacing w:after="0" w:line="240" w:lineRule="auto"/>
    </w:pPr>
  </w:style>
  <w:style w:type="table" w:styleId="a5">
    <w:name w:val="Table Grid"/>
    <w:basedOn w:val="a1"/>
    <w:uiPriority w:val="59"/>
    <w:rsid w:val="005E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BE7"/>
  </w:style>
  <w:style w:type="paragraph" w:styleId="a8">
    <w:name w:val="footer"/>
    <w:basedOn w:val="a"/>
    <w:link w:val="a9"/>
    <w:uiPriority w:val="99"/>
    <w:semiHidden/>
    <w:unhideWhenUsed/>
    <w:rsid w:val="00BB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BE7"/>
  </w:style>
  <w:style w:type="character" w:customStyle="1" w:styleId="a4">
    <w:name w:val="Без интервала Знак"/>
    <w:basedOn w:val="a0"/>
    <w:link w:val="a3"/>
    <w:uiPriority w:val="1"/>
    <w:rsid w:val="0080427C"/>
  </w:style>
  <w:style w:type="character" w:customStyle="1" w:styleId="11">
    <w:name w:val="Основной текст Знак1"/>
    <w:basedOn w:val="a0"/>
    <w:link w:val="aa"/>
    <w:uiPriority w:val="99"/>
    <w:rsid w:val="00D5030A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D5030A"/>
    <w:pPr>
      <w:widowControl w:val="0"/>
      <w:shd w:val="clear" w:color="auto" w:fill="FFFFFF"/>
      <w:spacing w:before="900" w:after="240" w:line="320" w:lineRule="exact"/>
      <w:ind w:hanging="1640"/>
      <w:jc w:val="center"/>
    </w:pPr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99"/>
    <w:semiHidden/>
    <w:rsid w:val="00D5030A"/>
  </w:style>
  <w:style w:type="character" w:customStyle="1" w:styleId="Exact">
    <w:name w:val="Основной текст Exact"/>
    <w:basedOn w:val="a0"/>
    <w:uiPriority w:val="99"/>
    <w:rsid w:val="00B275BF"/>
    <w:rPr>
      <w:rFonts w:ascii="Times New Roman" w:hAnsi="Times New Roman" w:cs="Times New Roman"/>
      <w:b/>
      <w:bCs/>
      <w:spacing w:val="-8"/>
      <w:u w:val="none"/>
    </w:rPr>
  </w:style>
  <w:style w:type="character" w:customStyle="1" w:styleId="10pt">
    <w:name w:val="Основной текст + 10 pt"/>
    <w:aliases w:val="Не полужирный8,Интервал 0 pt10"/>
    <w:basedOn w:val="11"/>
    <w:uiPriority w:val="99"/>
    <w:rsid w:val="00B275BF"/>
    <w:rPr>
      <w:b/>
      <w:bCs/>
      <w:spacing w:val="0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uiPriority w:val="9"/>
    <w:rsid w:val="00A1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A14704"/>
    <w:rPr>
      <w:i/>
      <w:iCs/>
    </w:rPr>
  </w:style>
  <w:style w:type="character" w:customStyle="1" w:styleId="3">
    <w:name w:val="Заголовок №3_"/>
    <w:basedOn w:val="a0"/>
    <w:link w:val="30"/>
    <w:uiPriority w:val="99"/>
    <w:rsid w:val="00A14704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1470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z w:val="17"/>
      <w:szCs w:val="17"/>
    </w:rPr>
  </w:style>
  <w:style w:type="paragraph" w:styleId="ad">
    <w:name w:val="Normal (Web)"/>
    <w:basedOn w:val="a"/>
    <w:uiPriority w:val="99"/>
    <w:semiHidden/>
    <w:unhideWhenUsed/>
    <w:rsid w:val="0039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393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34</cp:revision>
  <cp:lastPrinted>2018-10-26T10:25:00Z</cp:lastPrinted>
  <dcterms:created xsi:type="dcterms:W3CDTF">2014-09-16T10:31:00Z</dcterms:created>
  <dcterms:modified xsi:type="dcterms:W3CDTF">2018-10-29T08:49:00Z</dcterms:modified>
</cp:coreProperties>
</file>