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BE" w:rsidRDefault="00F657BE" w:rsidP="00815B34">
      <w:pPr>
        <w:spacing w:after="0"/>
        <w:ind w:left="567" w:right="-143"/>
        <w:rPr>
          <w:b/>
          <w:sz w:val="28"/>
          <w:szCs w:val="28"/>
          <w:lang w:val="en-US"/>
        </w:rPr>
      </w:pPr>
    </w:p>
    <w:p w:rsidR="00F657BE" w:rsidRDefault="00F657BE" w:rsidP="00A77FCF">
      <w:pPr>
        <w:spacing w:after="0"/>
        <w:ind w:right="-143"/>
        <w:rPr>
          <w:b/>
          <w:sz w:val="28"/>
          <w:szCs w:val="28"/>
          <w:lang w:val="en-US"/>
        </w:rPr>
      </w:pPr>
    </w:p>
    <w:p w:rsidR="00F657BE" w:rsidRDefault="00F657BE" w:rsidP="00A77FCF">
      <w:pPr>
        <w:spacing w:after="0"/>
        <w:ind w:right="-143"/>
        <w:rPr>
          <w:b/>
          <w:sz w:val="28"/>
          <w:szCs w:val="28"/>
          <w:lang w:val="en-US"/>
        </w:rPr>
      </w:pPr>
    </w:p>
    <w:p w:rsidR="00F657BE" w:rsidRDefault="00F657BE" w:rsidP="00A77FCF">
      <w:pPr>
        <w:spacing w:after="0"/>
        <w:ind w:right="-143"/>
        <w:rPr>
          <w:b/>
          <w:sz w:val="28"/>
          <w:szCs w:val="28"/>
          <w:lang w:val="en-US"/>
        </w:rPr>
      </w:pPr>
    </w:p>
    <w:p w:rsidR="00F657BE" w:rsidRDefault="00F657BE" w:rsidP="00A77FCF">
      <w:pPr>
        <w:spacing w:after="0"/>
        <w:ind w:right="-143"/>
      </w:pPr>
    </w:p>
    <w:p w:rsidR="00F657BE" w:rsidRPr="00FF51D0" w:rsidRDefault="00F657BE" w:rsidP="00A77FCF">
      <w:pPr>
        <w:spacing w:after="0"/>
        <w:ind w:right="-143"/>
      </w:pPr>
    </w:p>
    <w:p w:rsidR="00F657BE" w:rsidRPr="00FF51D0" w:rsidRDefault="00F657BE" w:rsidP="00A77FCF">
      <w:pPr>
        <w:spacing w:after="0"/>
        <w:ind w:right="-143"/>
      </w:pPr>
    </w:p>
    <w:p w:rsidR="00F657BE" w:rsidRDefault="00F657BE" w:rsidP="00A77FCF">
      <w:pPr>
        <w:spacing w:after="0"/>
        <w:ind w:right="-143" w:firstLine="708"/>
      </w:pPr>
    </w:p>
    <w:p w:rsidR="00F657BE" w:rsidRPr="00A77FCF" w:rsidRDefault="00F657BE" w:rsidP="00A77FCF">
      <w:pPr>
        <w:spacing w:after="0"/>
        <w:ind w:right="-143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57BE" w:rsidRPr="00A77FCF" w:rsidRDefault="00F657BE" w:rsidP="00A77FCF">
      <w:pPr>
        <w:spacing w:after="0"/>
        <w:ind w:right="-143"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7FCF">
        <w:rPr>
          <w:rFonts w:ascii="Times New Roman" w:hAnsi="Times New Roman" w:cs="Times New Roman"/>
          <w:b/>
          <w:sz w:val="44"/>
          <w:szCs w:val="44"/>
        </w:rPr>
        <w:t>И</w:t>
      </w:r>
      <w:r w:rsidR="00105423">
        <w:rPr>
          <w:rFonts w:ascii="Times New Roman" w:hAnsi="Times New Roman" w:cs="Times New Roman"/>
          <w:b/>
          <w:sz w:val="44"/>
          <w:szCs w:val="44"/>
        </w:rPr>
        <w:t>Н</w:t>
      </w:r>
      <w:r w:rsidRPr="00A77FCF">
        <w:rPr>
          <w:rFonts w:ascii="Times New Roman" w:hAnsi="Times New Roman" w:cs="Times New Roman"/>
          <w:b/>
          <w:sz w:val="44"/>
          <w:szCs w:val="44"/>
        </w:rPr>
        <w:t>ВЕСТИЦИОННЫЙ ПАСПОРТ</w:t>
      </w:r>
    </w:p>
    <w:p w:rsidR="00F657BE" w:rsidRPr="00A77FCF" w:rsidRDefault="00F657BE" w:rsidP="00A77FCF">
      <w:pPr>
        <w:spacing w:after="0"/>
        <w:ind w:right="-143"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7FCF">
        <w:rPr>
          <w:rFonts w:ascii="Times New Roman" w:hAnsi="Times New Roman" w:cs="Times New Roman"/>
          <w:b/>
          <w:sz w:val="44"/>
          <w:szCs w:val="44"/>
        </w:rPr>
        <w:t>МУНИЦИПАЛЬНОГО РАЙОНА</w:t>
      </w:r>
    </w:p>
    <w:p w:rsidR="00F657BE" w:rsidRPr="00A77FCF" w:rsidRDefault="00F657BE" w:rsidP="00A77FCF">
      <w:pPr>
        <w:spacing w:after="0"/>
        <w:ind w:right="-143"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7FCF">
        <w:rPr>
          <w:rFonts w:ascii="Times New Roman" w:hAnsi="Times New Roman" w:cs="Times New Roman"/>
          <w:b/>
          <w:sz w:val="44"/>
          <w:szCs w:val="44"/>
        </w:rPr>
        <w:t>«ТАБАСАРАНСКИЙ РАЙОН»</w:t>
      </w:r>
    </w:p>
    <w:p w:rsidR="00F657BE" w:rsidRPr="002A249F" w:rsidRDefault="00F657BE" w:rsidP="00A77FCF">
      <w:pPr>
        <w:spacing w:after="0"/>
        <w:ind w:right="-143"/>
        <w:rPr>
          <w:rFonts w:ascii="Times New Roman" w:hAnsi="Times New Roman" w:cs="Times New Roman"/>
        </w:rPr>
      </w:pPr>
    </w:p>
    <w:p w:rsidR="00F657BE" w:rsidRPr="002A249F" w:rsidRDefault="00F657BE" w:rsidP="00A77FCF">
      <w:pPr>
        <w:spacing w:after="0"/>
        <w:ind w:right="-143"/>
        <w:rPr>
          <w:rFonts w:ascii="Times New Roman" w:hAnsi="Times New Roman" w:cs="Times New Roman"/>
        </w:rPr>
      </w:pPr>
    </w:p>
    <w:p w:rsidR="00F657BE" w:rsidRPr="002A249F" w:rsidRDefault="00F657BE" w:rsidP="00A77FCF">
      <w:pPr>
        <w:spacing w:after="0"/>
        <w:ind w:right="-143"/>
        <w:rPr>
          <w:rFonts w:ascii="Times New Roman" w:hAnsi="Times New Roman" w:cs="Times New Roman"/>
        </w:rPr>
      </w:pPr>
    </w:p>
    <w:p w:rsidR="00F657BE" w:rsidRPr="002A249F" w:rsidRDefault="00F657BE" w:rsidP="00A77FCF">
      <w:pPr>
        <w:spacing w:after="0"/>
        <w:ind w:right="-143"/>
        <w:rPr>
          <w:rFonts w:ascii="Times New Roman" w:hAnsi="Times New Roman" w:cs="Times New Roman"/>
        </w:rPr>
      </w:pPr>
    </w:p>
    <w:p w:rsidR="00F657BE" w:rsidRPr="002A249F" w:rsidRDefault="00F657BE" w:rsidP="00A77FCF">
      <w:pPr>
        <w:spacing w:after="0"/>
        <w:ind w:right="-143"/>
        <w:rPr>
          <w:rFonts w:ascii="Times New Roman" w:hAnsi="Times New Roman" w:cs="Times New Roman"/>
        </w:rPr>
      </w:pPr>
    </w:p>
    <w:p w:rsidR="00F657BE" w:rsidRDefault="00F657BE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147041" w:rsidRDefault="00147041" w:rsidP="00A77FCF">
      <w:pPr>
        <w:spacing w:after="0"/>
        <w:ind w:right="-143"/>
        <w:rPr>
          <w:rFonts w:ascii="Times New Roman" w:hAnsi="Times New Roman" w:cs="Times New Roman"/>
        </w:rPr>
      </w:pPr>
    </w:p>
    <w:p w:rsidR="00147041" w:rsidRDefault="00147041" w:rsidP="00A77FCF">
      <w:pPr>
        <w:spacing w:after="0"/>
        <w:ind w:right="-143"/>
        <w:rPr>
          <w:rFonts w:ascii="Times New Roman" w:hAnsi="Times New Roman" w:cs="Times New Roman"/>
        </w:rPr>
      </w:pPr>
    </w:p>
    <w:p w:rsidR="00503126" w:rsidRDefault="00503126" w:rsidP="00A77FCF">
      <w:pPr>
        <w:spacing w:after="0"/>
        <w:ind w:right="-143"/>
        <w:rPr>
          <w:rFonts w:ascii="Times New Roman" w:hAnsi="Times New Roman" w:cs="Times New Roman"/>
        </w:rPr>
      </w:pPr>
    </w:p>
    <w:p w:rsidR="00503126" w:rsidRPr="002A249F" w:rsidRDefault="00503126" w:rsidP="00A77FCF">
      <w:pPr>
        <w:spacing w:after="0"/>
        <w:ind w:right="-143"/>
        <w:rPr>
          <w:rFonts w:ascii="Times New Roman" w:hAnsi="Times New Roman" w:cs="Times New Roman"/>
        </w:rPr>
      </w:pPr>
    </w:p>
    <w:p w:rsidR="00A50B5D" w:rsidRDefault="00A77FCF" w:rsidP="00DC5AF2">
      <w:pPr>
        <w:spacing w:after="0"/>
        <w:ind w:right="-143"/>
        <w:jc w:val="center"/>
      </w:pPr>
      <w:r w:rsidRPr="00A77FCF">
        <w:rPr>
          <w:rFonts w:ascii="Times New Roman" w:hAnsi="Times New Roman" w:cs="Times New Roman"/>
          <w:b/>
          <w:sz w:val="28"/>
          <w:szCs w:val="28"/>
        </w:rPr>
        <w:t>с. Хучни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FE9">
        <w:rPr>
          <w:rFonts w:ascii="Times New Roman" w:hAnsi="Times New Roman" w:cs="Times New Roman"/>
          <w:b/>
          <w:sz w:val="28"/>
          <w:szCs w:val="28"/>
        </w:rPr>
        <w:t>2</w:t>
      </w:r>
      <w:r w:rsidR="009901EE">
        <w:rPr>
          <w:rFonts w:ascii="Times New Roman" w:hAnsi="Times New Roman" w:cs="Times New Roman"/>
          <w:b/>
          <w:sz w:val="28"/>
          <w:szCs w:val="28"/>
        </w:rPr>
        <w:t xml:space="preserve">021 </w:t>
      </w:r>
      <w:r w:rsidR="00DC5AF2">
        <w:rPr>
          <w:rFonts w:ascii="Times New Roman" w:hAnsi="Times New Roman" w:cs="Times New Roman"/>
          <w:b/>
          <w:sz w:val="28"/>
          <w:szCs w:val="28"/>
        </w:rPr>
        <w:t>г.</w:t>
      </w:r>
    </w:p>
    <w:p w:rsidR="00A50B5D" w:rsidRDefault="00A50B5D" w:rsidP="00A77FCF">
      <w:pPr>
        <w:spacing w:after="0"/>
        <w:ind w:right="-143"/>
      </w:pPr>
    </w:p>
    <w:p w:rsidR="00815B34" w:rsidRDefault="00815B34" w:rsidP="00A77FCF">
      <w:pPr>
        <w:spacing w:after="0"/>
        <w:ind w:right="-143"/>
      </w:pPr>
    </w:p>
    <w:p w:rsidR="00815B34" w:rsidRDefault="00815B34" w:rsidP="00A77FCF">
      <w:pPr>
        <w:spacing w:after="0"/>
        <w:ind w:right="-143"/>
      </w:pPr>
    </w:p>
    <w:p w:rsidR="004B2B8F" w:rsidRDefault="004B2B8F" w:rsidP="004B2B8F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F5459" w:rsidRPr="00AF5459" w:rsidRDefault="00AF5459" w:rsidP="00815B34">
      <w:pPr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B4" w:rsidRPr="00AF5459" w:rsidRDefault="00CF5E29" w:rsidP="001949B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5459">
        <w:rPr>
          <w:rFonts w:ascii="Times New Roman" w:hAnsi="Times New Roman" w:cs="Times New Roman"/>
          <w:sz w:val="28"/>
          <w:szCs w:val="28"/>
        </w:rPr>
        <w:t xml:space="preserve">Раздел 1. Общие сведения </w:t>
      </w:r>
      <w:r w:rsidR="001949B4" w:rsidRPr="00AF5459">
        <w:rPr>
          <w:rFonts w:ascii="Times New Roman" w:hAnsi="Times New Roman" w:cs="Times New Roman"/>
          <w:sz w:val="28"/>
          <w:szCs w:val="28"/>
        </w:rPr>
        <w:t>о муниципальном</w:t>
      </w:r>
      <w:r w:rsidR="00815B34">
        <w:rPr>
          <w:rFonts w:ascii="Times New Roman" w:hAnsi="Times New Roman" w:cs="Times New Roman"/>
          <w:sz w:val="28"/>
          <w:szCs w:val="28"/>
        </w:rPr>
        <w:t xml:space="preserve"> районе «Табасаранский район» и </w:t>
      </w:r>
      <w:r w:rsidR="001949B4" w:rsidRPr="00AF5459">
        <w:rPr>
          <w:rFonts w:ascii="Times New Roman" w:hAnsi="Times New Roman" w:cs="Times New Roman"/>
          <w:sz w:val="28"/>
          <w:szCs w:val="28"/>
        </w:rPr>
        <w:t>социально-экономическом развитии…</w:t>
      </w:r>
      <w:r w:rsidR="00B76433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1949B4" w:rsidRPr="00AF5459">
        <w:rPr>
          <w:rFonts w:ascii="Times New Roman" w:hAnsi="Times New Roman" w:cs="Times New Roman"/>
          <w:sz w:val="28"/>
          <w:szCs w:val="28"/>
        </w:rPr>
        <w:t>3</w:t>
      </w:r>
    </w:p>
    <w:p w:rsidR="001949B4" w:rsidRPr="00AF5459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5459">
        <w:rPr>
          <w:rFonts w:ascii="Times New Roman" w:hAnsi="Times New Roman" w:cs="Times New Roman"/>
          <w:sz w:val="28"/>
          <w:szCs w:val="28"/>
        </w:rPr>
        <w:t>Разде</w:t>
      </w:r>
      <w:r w:rsidR="00CF5E29" w:rsidRPr="00AF5459">
        <w:rPr>
          <w:rFonts w:ascii="Times New Roman" w:hAnsi="Times New Roman" w:cs="Times New Roman"/>
          <w:sz w:val="28"/>
          <w:szCs w:val="28"/>
        </w:rPr>
        <w:t xml:space="preserve">л 2. Агропромышленный комплекс </w:t>
      </w:r>
      <w:r w:rsidRPr="00AF5459">
        <w:rPr>
          <w:rFonts w:ascii="Times New Roman" w:hAnsi="Times New Roman" w:cs="Times New Roman"/>
          <w:sz w:val="28"/>
          <w:szCs w:val="28"/>
        </w:rPr>
        <w:t>и промышленное производство муниципального района «Табас</w:t>
      </w:r>
      <w:r w:rsidR="00B76433">
        <w:rPr>
          <w:rFonts w:ascii="Times New Roman" w:hAnsi="Times New Roman" w:cs="Times New Roman"/>
          <w:sz w:val="28"/>
          <w:szCs w:val="28"/>
        </w:rPr>
        <w:t>аранский район»…………………</w:t>
      </w:r>
      <w:r w:rsidR="00AF5459">
        <w:rPr>
          <w:rFonts w:ascii="Times New Roman" w:hAnsi="Times New Roman" w:cs="Times New Roman"/>
          <w:sz w:val="28"/>
          <w:szCs w:val="28"/>
        </w:rPr>
        <w:t>………</w:t>
      </w:r>
      <w:r w:rsidR="00B76433">
        <w:rPr>
          <w:rFonts w:ascii="Times New Roman" w:hAnsi="Times New Roman" w:cs="Times New Roman"/>
          <w:sz w:val="28"/>
          <w:szCs w:val="28"/>
        </w:rPr>
        <w:t>..</w:t>
      </w:r>
      <w:r w:rsidR="00AF5459">
        <w:rPr>
          <w:rFonts w:ascii="Times New Roman" w:hAnsi="Times New Roman" w:cs="Times New Roman"/>
          <w:sz w:val="28"/>
          <w:szCs w:val="28"/>
        </w:rPr>
        <w:t>5</w:t>
      </w:r>
    </w:p>
    <w:p w:rsidR="001949B4" w:rsidRPr="00AF5459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5459">
        <w:rPr>
          <w:rFonts w:ascii="Times New Roman" w:hAnsi="Times New Roman" w:cs="Times New Roman"/>
          <w:sz w:val="28"/>
          <w:szCs w:val="28"/>
        </w:rPr>
        <w:t>Раздел 3. Образо</w:t>
      </w:r>
      <w:r w:rsidR="00B76433">
        <w:rPr>
          <w:rFonts w:ascii="Times New Roman" w:hAnsi="Times New Roman" w:cs="Times New Roman"/>
          <w:sz w:val="28"/>
          <w:szCs w:val="28"/>
        </w:rPr>
        <w:t>вание…………………………………………………………8</w:t>
      </w:r>
    </w:p>
    <w:p w:rsidR="001949B4" w:rsidRPr="00AF5459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5459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B76433">
        <w:rPr>
          <w:rFonts w:ascii="Times New Roman" w:hAnsi="Times New Roman" w:cs="Times New Roman"/>
          <w:sz w:val="28"/>
          <w:szCs w:val="28"/>
        </w:rPr>
        <w:t>Финансы…………………………………………………………</w:t>
      </w:r>
      <w:r w:rsidRPr="00AF5459">
        <w:rPr>
          <w:rFonts w:ascii="Times New Roman" w:hAnsi="Times New Roman" w:cs="Times New Roman"/>
          <w:sz w:val="28"/>
          <w:szCs w:val="28"/>
        </w:rPr>
        <w:t>….</w:t>
      </w:r>
      <w:r w:rsidR="00B76433">
        <w:rPr>
          <w:rFonts w:ascii="Times New Roman" w:hAnsi="Times New Roman" w:cs="Times New Roman"/>
          <w:sz w:val="28"/>
          <w:szCs w:val="28"/>
        </w:rPr>
        <w:t>11</w:t>
      </w:r>
    </w:p>
    <w:p w:rsidR="001949B4" w:rsidRPr="00AF5459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5459">
        <w:rPr>
          <w:rFonts w:ascii="Times New Roman" w:hAnsi="Times New Roman" w:cs="Times New Roman"/>
          <w:sz w:val="28"/>
          <w:szCs w:val="28"/>
        </w:rPr>
        <w:t>Раздел 5. Социальное развитие МР</w:t>
      </w:r>
      <w:r w:rsidR="00B76433">
        <w:rPr>
          <w:rFonts w:ascii="Times New Roman" w:hAnsi="Times New Roman" w:cs="Times New Roman"/>
          <w:sz w:val="28"/>
          <w:szCs w:val="28"/>
        </w:rPr>
        <w:t xml:space="preserve"> «Табасаранский район»…………</w:t>
      </w:r>
      <w:r w:rsidRPr="00AF5459">
        <w:rPr>
          <w:rFonts w:ascii="Times New Roman" w:hAnsi="Times New Roman" w:cs="Times New Roman"/>
          <w:sz w:val="28"/>
          <w:szCs w:val="28"/>
        </w:rPr>
        <w:t>……</w:t>
      </w:r>
      <w:r w:rsidR="00B76433">
        <w:rPr>
          <w:rFonts w:ascii="Times New Roman" w:hAnsi="Times New Roman" w:cs="Times New Roman"/>
          <w:sz w:val="28"/>
          <w:szCs w:val="28"/>
        </w:rPr>
        <w:t>12</w:t>
      </w:r>
    </w:p>
    <w:p w:rsidR="001949B4" w:rsidRPr="00AF5459" w:rsidRDefault="00CF5E29" w:rsidP="001949B4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459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1949B4" w:rsidRPr="00AF5459">
        <w:rPr>
          <w:rFonts w:ascii="Times New Roman" w:hAnsi="Times New Roman" w:cs="Times New Roman"/>
          <w:bCs/>
          <w:sz w:val="28"/>
          <w:szCs w:val="28"/>
        </w:rPr>
        <w:t>6. Информация о проделанной работе за счет средств местного бюджета, а также бюджетов других уровней на территории муниципального райо</w:t>
      </w:r>
      <w:r w:rsidR="00B76433">
        <w:rPr>
          <w:rFonts w:ascii="Times New Roman" w:hAnsi="Times New Roman" w:cs="Times New Roman"/>
          <w:bCs/>
          <w:sz w:val="28"/>
          <w:szCs w:val="28"/>
        </w:rPr>
        <w:t xml:space="preserve">на "Табасаранский район" за 2021 </w:t>
      </w:r>
      <w:r w:rsidR="001949B4" w:rsidRPr="00AF5459">
        <w:rPr>
          <w:rFonts w:ascii="Times New Roman" w:hAnsi="Times New Roman" w:cs="Times New Roman"/>
          <w:bCs/>
          <w:sz w:val="28"/>
          <w:szCs w:val="28"/>
        </w:rPr>
        <w:t>гг. в разрезе сельских поселений………………………………………</w:t>
      </w:r>
      <w:r w:rsidR="00B76433">
        <w:rPr>
          <w:rFonts w:ascii="Times New Roman" w:hAnsi="Times New Roman" w:cs="Times New Roman"/>
          <w:bCs/>
          <w:sz w:val="28"/>
          <w:szCs w:val="28"/>
        </w:rPr>
        <w:t>……………………</w:t>
      </w:r>
      <w:r w:rsidR="001949B4" w:rsidRPr="00AF5459">
        <w:rPr>
          <w:rFonts w:ascii="Times New Roman" w:hAnsi="Times New Roman" w:cs="Times New Roman"/>
          <w:bCs/>
          <w:sz w:val="28"/>
          <w:szCs w:val="28"/>
        </w:rPr>
        <w:t>…</w:t>
      </w:r>
      <w:r w:rsidR="00F25515" w:rsidRPr="00AF5459">
        <w:rPr>
          <w:rFonts w:ascii="Times New Roman" w:hAnsi="Times New Roman" w:cs="Times New Roman"/>
          <w:bCs/>
          <w:sz w:val="28"/>
          <w:szCs w:val="28"/>
        </w:rPr>
        <w:t>…</w:t>
      </w:r>
      <w:r w:rsidR="00AF5459">
        <w:rPr>
          <w:rFonts w:ascii="Times New Roman" w:hAnsi="Times New Roman" w:cs="Times New Roman"/>
          <w:bCs/>
          <w:sz w:val="28"/>
          <w:szCs w:val="28"/>
        </w:rPr>
        <w:t>…….1</w:t>
      </w:r>
      <w:r w:rsidR="00B76433">
        <w:rPr>
          <w:rFonts w:ascii="Times New Roman" w:hAnsi="Times New Roman" w:cs="Times New Roman"/>
          <w:bCs/>
          <w:sz w:val="28"/>
          <w:szCs w:val="28"/>
        </w:rPr>
        <w:t>4</w:t>
      </w:r>
    </w:p>
    <w:p w:rsidR="00503126" w:rsidRPr="00AF5459" w:rsidRDefault="00CF5E29" w:rsidP="00503126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459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503126" w:rsidRPr="00AF5459">
        <w:rPr>
          <w:rFonts w:ascii="Times New Roman" w:hAnsi="Times New Roman" w:cs="Times New Roman"/>
          <w:bCs/>
          <w:sz w:val="28"/>
          <w:szCs w:val="28"/>
        </w:rPr>
        <w:t>7. Характеристика состояния туристской отрасли МР «Табасаранский район»……………</w:t>
      </w:r>
      <w:r w:rsidR="00AF545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</w:t>
      </w:r>
      <w:r w:rsidR="00B76433">
        <w:rPr>
          <w:rFonts w:ascii="Times New Roman" w:hAnsi="Times New Roman" w:cs="Times New Roman"/>
          <w:bCs/>
          <w:sz w:val="28"/>
          <w:szCs w:val="28"/>
        </w:rPr>
        <w:t>………….. 17</w:t>
      </w:r>
    </w:p>
    <w:p w:rsidR="00503126" w:rsidRPr="00AF5459" w:rsidRDefault="00503126" w:rsidP="001949B4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459">
        <w:rPr>
          <w:rFonts w:ascii="Times New Roman" w:hAnsi="Times New Roman" w:cs="Times New Roman"/>
          <w:bCs/>
          <w:sz w:val="28"/>
          <w:szCs w:val="28"/>
        </w:rPr>
        <w:t>Раздел 8. Анализ преимущества МР «Табасаранский район» с точки зрения туристической привлекательности</w:t>
      </w:r>
      <w:r w:rsidR="00B7643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………………………………………………………….…18</w:t>
      </w:r>
    </w:p>
    <w:p w:rsidR="00503126" w:rsidRDefault="00503126" w:rsidP="00503126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459">
        <w:rPr>
          <w:rFonts w:ascii="Times New Roman" w:hAnsi="Times New Roman" w:cs="Times New Roman"/>
          <w:bCs/>
          <w:sz w:val="28"/>
          <w:szCs w:val="28"/>
        </w:rPr>
        <w:t>Раздел 9. Основные приоритетные направления развития муниципального района «Табасаранский район» на 2</w:t>
      </w:r>
      <w:r w:rsidR="00F25515" w:rsidRPr="00AF5459">
        <w:rPr>
          <w:rFonts w:ascii="Times New Roman" w:hAnsi="Times New Roman" w:cs="Times New Roman"/>
          <w:bCs/>
          <w:sz w:val="28"/>
          <w:szCs w:val="28"/>
        </w:rPr>
        <w:t>021 - 202</w:t>
      </w:r>
      <w:r w:rsidR="00B76433">
        <w:rPr>
          <w:rFonts w:ascii="Times New Roman" w:hAnsi="Times New Roman" w:cs="Times New Roman"/>
          <w:bCs/>
          <w:sz w:val="28"/>
          <w:szCs w:val="28"/>
        </w:rPr>
        <w:t>4</w:t>
      </w:r>
      <w:r w:rsidR="00F25515" w:rsidRPr="00AF5459">
        <w:rPr>
          <w:rFonts w:ascii="Times New Roman" w:hAnsi="Times New Roman" w:cs="Times New Roman"/>
          <w:bCs/>
          <w:sz w:val="28"/>
          <w:szCs w:val="28"/>
        </w:rPr>
        <w:t xml:space="preserve"> годы…………</w:t>
      </w:r>
      <w:r w:rsidR="00AF5459">
        <w:rPr>
          <w:rFonts w:ascii="Times New Roman" w:hAnsi="Times New Roman" w:cs="Times New Roman"/>
          <w:bCs/>
          <w:sz w:val="28"/>
          <w:szCs w:val="28"/>
        </w:rPr>
        <w:t>…………</w:t>
      </w:r>
      <w:r w:rsidR="00F25515" w:rsidRPr="00AF5459">
        <w:rPr>
          <w:rFonts w:ascii="Times New Roman" w:hAnsi="Times New Roman" w:cs="Times New Roman"/>
          <w:bCs/>
          <w:sz w:val="28"/>
          <w:szCs w:val="28"/>
        </w:rPr>
        <w:t>…</w:t>
      </w:r>
      <w:r w:rsidRPr="00AF5459">
        <w:rPr>
          <w:rFonts w:ascii="Times New Roman" w:hAnsi="Times New Roman" w:cs="Times New Roman"/>
          <w:bCs/>
          <w:sz w:val="28"/>
          <w:szCs w:val="28"/>
        </w:rPr>
        <w:t>.</w:t>
      </w:r>
      <w:r w:rsidR="00B76433">
        <w:rPr>
          <w:rFonts w:ascii="Times New Roman" w:hAnsi="Times New Roman" w:cs="Times New Roman"/>
          <w:bCs/>
          <w:sz w:val="28"/>
          <w:szCs w:val="28"/>
        </w:rPr>
        <w:t>20</w:t>
      </w:r>
    </w:p>
    <w:p w:rsidR="006F7E09" w:rsidRPr="00AF5459" w:rsidRDefault="006F7E09" w:rsidP="00503126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Дорожная карта </w:t>
      </w:r>
      <w:r w:rsidRPr="006F7E09">
        <w:rPr>
          <w:rFonts w:ascii="Times New Roman" w:hAnsi="Times New Roman" w:cs="Times New Roman"/>
          <w:bCs/>
          <w:sz w:val="28"/>
          <w:szCs w:val="28"/>
        </w:rPr>
        <w:t xml:space="preserve">по внедрению </w:t>
      </w:r>
      <w:proofErr w:type="gramStart"/>
      <w:r w:rsidRPr="006F7E09">
        <w:rPr>
          <w:rFonts w:ascii="Times New Roman" w:hAnsi="Times New Roman" w:cs="Times New Roman"/>
          <w:bCs/>
          <w:sz w:val="28"/>
          <w:szCs w:val="28"/>
        </w:rPr>
        <w:t>Стандарта деятельности органов местного самоуправления Республики</w:t>
      </w:r>
      <w:proofErr w:type="gramEnd"/>
      <w:r w:rsidRPr="006F7E09">
        <w:rPr>
          <w:rFonts w:ascii="Times New Roman" w:hAnsi="Times New Roman" w:cs="Times New Roman"/>
          <w:bCs/>
          <w:sz w:val="28"/>
          <w:szCs w:val="28"/>
        </w:rPr>
        <w:t xml:space="preserve"> Дагестан  по обеспечению благоприятного инвестиционного климата в муниципальном образовании "Табасаранский район"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B7643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…………………………………………………………………….…..22</w:t>
      </w:r>
    </w:p>
    <w:p w:rsidR="00503126" w:rsidRPr="001949B4" w:rsidRDefault="00503126" w:rsidP="001949B4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9B4" w:rsidRPr="001949B4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9B4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B4" w:rsidRPr="001949B4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B4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B4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B4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433" w:rsidRDefault="00B76433" w:rsidP="001949B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433" w:rsidRDefault="00B76433" w:rsidP="001949B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433" w:rsidRDefault="00B76433" w:rsidP="001949B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433" w:rsidRDefault="00B76433" w:rsidP="001949B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433" w:rsidRDefault="00B76433" w:rsidP="001949B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433" w:rsidRPr="001949B4" w:rsidRDefault="00B76433" w:rsidP="001949B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B4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2E3" w:rsidRDefault="00E362E3" w:rsidP="004B2B8F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3E2" w:rsidRPr="00B76433" w:rsidRDefault="004B2B8F" w:rsidP="009E780C">
      <w:pPr>
        <w:pStyle w:val="2"/>
        <w:ind w:left="0" w:right="-142"/>
        <w:jc w:val="left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B7643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lastRenderedPageBreak/>
        <w:t xml:space="preserve">Раздел 1. </w:t>
      </w:r>
      <w:r w:rsidR="007B6E36" w:rsidRPr="00B7643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Общие с</w:t>
      </w:r>
      <w:r w:rsidR="00814625" w:rsidRPr="00B7643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ведения </w:t>
      </w:r>
      <w:r w:rsidR="009E780C" w:rsidRPr="00B7643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о муниципальном районе </w:t>
      </w:r>
      <w:r w:rsidR="00A44267" w:rsidRPr="00B7643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«Табасаранский район»</w:t>
      </w:r>
      <w:r w:rsidR="00B713E2" w:rsidRPr="00B7643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и социально-экономическом развитии</w:t>
      </w:r>
    </w:p>
    <w:p w:rsidR="007B6E36" w:rsidRPr="00AE495C" w:rsidRDefault="007B6E36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95C">
        <w:rPr>
          <w:rFonts w:ascii="Times New Roman" w:hAnsi="Times New Roman" w:cs="Times New Roman"/>
          <w:sz w:val="28"/>
          <w:szCs w:val="28"/>
        </w:rPr>
        <w:t>Год образования муниципального района  1929 год.</w:t>
      </w:r>
    </w:p>
    <w:p w:rsidR="007B6E36" w:rsidRPr="00AE495C" w:rsidRDefault="007B6E36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95C">
        <w:rPr>
          <w:rFonts w:ascii="Times New Roman" w:hAnsi="Times New Roman" w:cs="Times New Roman"/>
          <w:sz w:val="28"/>
          <w:szCs w:val="28"/>
        </w:rPr>
        <w:t>Административный центр  с. Хучни.</w:t>
      </w:r>
    </w:p>
    <w:p w:rsidR="007B6E36" w:rsidRPr="00AE495C" w:rsidRDefault="007B6E36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95C">
        <w:rPr>
          <w:rFonts w:ascii="Times New Roman" w:hAnsi="Times New Roman" w:cs="Times New Roman"/>
          <w:sz w:val="28"/>
          <w:szCs w:val="28"/>
        </w:rPr>
        <w:t xml:space="preserve">Наименование ближайшей железнодорожной </w:t>
      </w:r>
      <w:r w:rsidR="00DE505C" w:rsidRPr="00AE495C">
        <w:rPr>
          <w:rFonts w:ascii="Times New Roman" w:hAnsi="Times New Roman" w:cs="Times New Roman"/>
          <w:sz w:val="28"/>
          <w:szCs w:val="28"/>
        </w:rPr>
        <w:t>станции г.</w:t>
      </w:r>
      <w:r w:rsidR="0025748B" w:rsidRPr="00AE495C">
        <w:rPr>
          <w:rFonts w:ascii="Times New Roman" w:hAnsi="Times New Roman" w:cs="Times New Roman"/>
          <w:sz w:val="28"/>
          <w:szCs w:val="28"/>
        </w:rPr>
        <w:t xml:space="preserve"> Дербент</w:t>
      </w:r>
    </w:p>
    <w:p w:rsidR="0025748B" w:rsidRPr="00AE495C" w:rsidRDefault="0025748B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95C">
        <w:rPr>
          <w:rFonts w:ascii="Times New Roman" w:hAnsi="Times New Roman" w:cs="Times New Roman"/>
          <w:sz w:val="28"/>
          <w:szCs w:val="28"/>
        </w:rPr>
        <w:t>Расстояние от райцентра до ближайшей железнодорожной станции 50 км.</w:t>
      </w:r>
    </w:p>
    <w:p w:rsidR="007B6E36" w:rsidRPr="00AE495C" w:rsidRDefault="007B6E36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95C">
        <w:rPr>
          <w:rFonts w:ascii="Times New Roman" w:hAnsi="Times New Roman" w:cs="Times New Roman"/>
          <w:sz w:val="28"/>
          <w:szCs w:val="28"/>
        </w:rPr>
        <w:t xml:space="preserve">Расстояние от административного центра до г. </w:t>
      </w:r>
      <w:r w:rsidR="00DE505C" w:rsidRPr="00AE495C">
        <w:rPr>
          <w:rFonts w:ascii="Times New Roman" w:hAnsi="Times New Roman" w:cs="Times New Roman"/>
          <w:sz w:val="28"/>
          <w:szCs w:val="28"/>
        </w:rPr>
        <w:t>Махачкалы 180</w:t>
      </w:r>
      <w:r w:rsidR="00A44267" w:rsidRPr="00AE495C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A44267" w:rsidRPr="00AE495C" w:rsidRDefault="00A44267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95C">
        <w:rPr>
          <w:rFonts w:ascii="Times New Roman" w:hAnsi="Times New Roman" w:cs="Times New Roman"/>
          <w:sz w:val="28"/>
          <w:szCs w:val="28"/>
        </w:rPr>
        <w:t>Перечень приграничных муниципальных районов и городских округов РД:</w:t>
      </w:r>
    </w:p>
    <w:p w:rsidR="00A77FCF" w:rsidRDefault="00A77FCF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Дербентский</w:t>
      </w:r>
      <w:r w:rsidR="00A44267" w:rsidRPr="00AE495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44267" w:rsidRPr="00AE495C">
        <w:rPr>
          <w:rFonts w:ascii="Times New Roman" w:hAnsi="Times New Roman" w:cs="Times New Roman"/>
          <w:sz w:val="28"/>
          <w:szCs w:val="28"/>
        </w:rPr>
        <w:t>Кайтагский</w:t>
      </w:r>
      <w:proofErr w:type="spellEnd"/>
      <w:r w:rsidR="00A44267" w:rsidRPr="00AE495C">
        <w:rPr>
          <w:rFonts w:ascii="Times New Roman" w:hAnsi="Times New Roman" w:cs="Times New Roman"/>
          <w:sz w:val="28"/>
          <w:szCs w:val="28"/>
        </w:rPr>
        <w:t xml:space="preserve">; </w:t>
      </w:r>
      <w:r w:rsidR="00574A9A" w:rsidRPr="00AE495C">
        <w:rPr>
          <w:rFonts w:ascii="Times New Roman" w:hAnsi="Times New Roman" w:cs="Times New Roman"/>
          <w:sz w:val="28"/>
          <w:szCs w:val="28"/>
        </w:rPr>
        <w:t xml:space="preserve"> </w:t>
      </w:r>
      <w:r w:rsidR="00A44267" w:rsidRPr="00AE495C">
        <w:rPr>
          <w:rFonts w:ascii="Times New Roman" w:hAnsi="Times New Roman" w:cs="Times New Roman"/>
          <w:sz w:val="28"/>
          <w:szCs w:val="28"/>
        </w:rPr>
        <w:t>Сулейман</w:t>
      </w:r>
      <w:r w:rsidR="00DC53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44267" w:rsidRPr="00AE495C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A44267" w:rsidRPr="00AE495C">
        <w:rPr>
          <w:rFonts w:ascii="Times New Roman" w:hAnsi="Times New Roman" w:cs="Times New Roman"/>
          <w:sz w:val="28"/>
          <w:szCs w:val="28"/>
        </w:rPr>
        <w:t>;</w:t>
      </w:r>
      <w:r w:rsidR="00574A9A" w:rsidRPr="00AE495C">
        <w:rPr>
          <w:rFonts w:ascii="Times New Roman" w:hAnsi="Times New Roman" w:cs="Times New Roman"/>
          <w:sz w:val="28"/>
          <w:szCs w:val="28"/>
        </w:rPr>
        <w:t xml:space="preserve"> </w:t>
      </w:r>
      <w:r w:rsidR="00A44267" w:rsidRPr="00AE4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267" w:rsidRPr="00AE495C">
        <w:rPr>
          <w:rFonts w:ascii="Times New Roman" w:hAnsi="Times New Roman" w:cs="Times New Roman"/>
          <w:sz w:val="28"/>
          <w:szCs w:val="28"/>
        </w:rPr>
        <w:t>Хивский</w:t>
      </w:r>
      <w:proofErr w:type="spellEnd"/>
      <w:r w:rsidR="00A44267" w:rsidRPr="00AE495C">
        <w:rPr>
          <w:rFonts w:ascii="Times New Roman" w:hAnsi="Times New Roman" w:cs="Times New Roman"/>
          <w:sz w:val="28"/>
          <w:szCs w:val="28"/>
        </w:rPr>
        <w:t>;</w:t>
      </w:r>
      <w:r w:rsidR="00574A9A" w:rsidRPr="00AE495C">
        <w:rPr>
          <w:rFonts w:ascii="Times New Roman" w:hAnsi="Times New Roman" w:cs="Times New Roman"/>
          <w:sz w:val="28"/>
          <w:szCs w:val="28"/>
        </w:rPr>
        <w:t xml:space="preserve"> </w:t>
      </w:r>
      <w:r w:rsidR="00A44267" w:rsidRPr="00AE495C">
        <w:rPr>
          <w:rFonts w:ascii="Times New Roman" w:hAnsi="Times New Roman" w:cs="Times New Roman"/>
          <w:sz w:val="28"/>
          <w:szCs w:val="28"/>
        </w:rPr>
        <w:t xml:space="preserve"> Агульский районы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FCF" w:rsidRDefault="00A44267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95C">
        <w:rPr>
          <w:rFonts w:ascii="Times New Roman" w:hAnsi="Times New Roman" w:cs="Times New Roman"/>
          <w:sz w:val="28"/>
          <w:szCs w:val="28"/>
        </w:rPr>
        <w:t>Перечень водных ресурсов</w:t>
      </w:r>
      <w:r w:rsidR="0025748B" w:rsidRPr="00AE495C">
        <w:rPr>
          <w:rFonts w:ascii="Times New Roman" w:hAnsi="Times New Roman" w:cs="Times New Roman"/>
          <w:sz w:val="28"/>
          <w:szCs w:val="28"/>
        </w:rPr>
        <w:t xml:space="preserve"> </w:t>
      </w:r>
      <w:r w:rsidRPr="00AE495C">
        <w:rPr>
          <w:rFonts w:ascii="Times New Roman" w:hAnsi="Times New Roman" w:cs="Times New Roman"/>
          <w:sz w:val="28"/>
          <w:szCs w:val="28"/>
        </w:rPr>
        <w:t>(рек, озер, водоемов),</w:t>
      </w:r>
      <w:r w:rsidR="00013B6F" w:rsidRPr="00AE495C">
        <w:rPr>
          <w:rFonts w:ascii="Times New Roman" w:hAnsi="Times New Roman" w:cs="Times New Roman"/>
          <w:sz w:val="28"/>
          <w:szCs w:val="28"/>
        </w:rPr>
        <w:t xml:space="preserve"> </w:t>
      </w:r>
      <w:r w:rsidRPr="00AE495C">
        <w:rPr>
          <w:rFonts w:ascii="Times New Roman" w:hAnsi="Times New Roman" w:cs="Times New Roman"/>
          <w:sz w:val="28"/>
          <w:szCs w:val="28"/>
        </w:rPr>
        <w:t>имеющих стратегическое значение:</w:t>
      </w:r>
      <w:r w:rsidR="00013B6F" w:rsidRPr="00AE495C">
        <w:rPr>
          <w:rFonts w:ascii="Times New Roman" w:hAnsi="Times New Roman" w:cs="Times New Roman"/>
          <w:sz w:val="28"/>
          <w:szCs w:val="28"/>
        </w:rPr>
        <w:t xml:space="preserve"> </w:t>
      </w:r>
      <w:r w:rsidRPr="00AE495C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AE495C">
        <w:rPr>
          <w:rFonts w:ascii="Times New Roman" w:hAnsi="Times New Roman" w:cs="Times New Roman"/>
          <w:sz w:val="28"/>
          <w:szCs w:val="28"/>
        </w:rPr>
        <w:t>Рубас</w:t>
      </w:r>
      <w:proofErr w:type="spellEnd"/>
      <w:r w:rsidR="00AE495C">
        <w:rPr>
          <w:rFonts w:ascii="Times New Roman" w:hAnsi="Times New Roman" w:cs="Times New Roman"/>
          <w:sz w:val="28"/>
          <w:szCs w:val="28"/>
        </w:rPr>
        <w:t>.</w:t>
      </w:r>
    </w:p>
    <w:p w:rsidR="00894B27" w:rsidRDefault="00894B27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B27">
        <w:rPr>
          <w:rFonts w:ascii="Times New Roman" w:hAnsi="Times New Roman" w:cs="Times New Roman"/>
          <w:sz w:val="28"/>
          <w:szCs w:val="28"/>
        </w:rPr>
        <w:t>Территория района – 803,1 кв. км, или 1,6% от общей территории республики, где расположены 74 населенных пункта, объединенных в 22 муниципальных образования. Население район</w:t>
      </w:r>
      <w:r w:rsidR="00E362E3">
        <w:rPr>
          <w:rFonts w:ascii="Times New Roman" w:hAnsi="Times New Roman" w:cs="Times New Roman"/>
          <w:sz w:val="28"/>
          <w:szCs w:val="28"/>
        </w:rPr>
        <w:t>а – 50,472</w:t>
      </w:r>
      <w:r w:rsidRPr="00894B27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894B27" w:rsidRDefault="00894B27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B27">
        <w:rPr>
          <w:rFonts w:ascii="Times New Roman" w:hAnsi="Times New Roman" w:cs="Times New Roman"/>
          <w:sz w:val="28"/>
          <w:szCs w:val="28"/>
        </w:rPr>
        <w:t>М</w:t>
      </w:r>
      <w:r w:rsidR="00E362E3">
        <w:rPr>
          <w:rFonts w:ascii="Times New Roman" w:hAnsi="Times New Roman" w:cs="Times New Roman"/>
          <w:sz w:val="28"/>
          <w:szCs w:val="28"/>
        </w:rPr>
        <w:t>униципальный район</w:t>
      </w:r>
      <w:r w:rsidRPr="00894B27">
        <w:rPr>
          <w:rFonts w:ascii="Times New Roman" w:hAnsi="Times New Roman" w:cs="Times New Roman"/>
          <w:sz w:val="28"/>
          <w:szCs w:val="28"/>
        </w:rPr>
        <w:t xml:space="preserve"> «Табасаранский район» имеет относительно благоприятное транспортно-географическое положение по отношению к Каспийскому морю, а также к республиканскому центру – г. Махачкала и к большинству районов республики, так как имеет удобные автомобильные выходы к транспортным коммуникациям, проходящим вдоль побережья Каспийского моря и к городам Дербент, Дагестанские Огни. Связь с другими районами республики, а также с другими регионами России осуществляется преимущественно по территории Дербентского района.</w:t>
      </w:r>
    </w:p>
    <w:p w:rsidR="00894B27" w:rsidRPr="00894B27" w:rsidRDefault="00894B27" w:rsidP="00894B27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B27">
        <w:rPr>
          <w:rFonts w:ascii="Times New Roman" w:hAnsi="Times New Roman" w:cs="Times New Roman"/>
          <w:sz w:val="28"/>
          <w:szCs w:val="28"/>
        </w:rPr>
        <w:t xml:space="preserve">Район расположен в юго-восточной части Республики Дагестан на Восточных склонах хребта </w:t>
      </w:r>
      <w:proofErr w:type="spellStart"/>
      <w:r w:rsidRPr="00894B27">
        <w:rPr>
          <w:rFonts w:ascii="Times New Roman" w:hAnsi="Times New Roman" w:cs="Times New Roman"/>
          <w:sz w:val="28"/>
          <w:szCs w:val="28"/>
        </w:rPr>
        <w:t>Джуфудаг</w:t>
      </w:r>
      <w:proofErr w:type="spellEnd"/>
      <w:r w:rsidRPr="00894B27">
        <w:rPr>
          <w:rFonts w:ascii="Times New Roman" w:hAnsi="Times New Roman" w:cs="Times New Roman"/>
          <w:sz w:val="28"/>
          <w:szCs w:val="28"/>
        </w:rPr>
        <w:t xml:space="preserve"> в долине реки </w:t>
      </w:r>
      <w:proofErr w:type="spellStart"/>
      <w:r w:rsidRPr="00894B27">
        <w:rPr>
          <w:rFonts w:ascii="Times New Roman" w:hAnsi="Times New Roman" w:cs="Times New Roman"/>
          <w:sz w:val="28"/>
          <w:szCs w:val="28"/>
        </w:rPr>
        <w:t>Рубас</w:t>
      </w:r>
      <w:proofErr w:type="spellEnd"/>
      <w:r w:rsidRPr="00894B27">
        <w:rPr>
          <w:rFonts w:ascii="Times New Roman" w:hAnsi="Times New Roman" w:cs="Times New Roman"/>
          <w:sz w:val="28"/>
          <w:szCs w:val="28"/>
        </w:rPr>
        <w:t xml:space="preserve">. Разнообразен и богат животный и растительный мир района. По природным показателям территория муниципального района является достаточно привлекательной для развития рекреации и туризма, но инфраструктура туризма в районе не развита, республиканские маршруты по территории не проходят. Район – лесистый, но леса выполняют в основном </w:t>
      </w:r>
      <w:proofErr w:type="spellStart"/>
      <w:r w:rsidRPr="00894B27">
        <w:rPr>
          <w:rFonts w:ascii="Times New Roman" w:hAnsi="Times New Roman" w:cs="Times New Roman"/>
          <w:sz w:val="28"/>
          <w:szCs w:val="28"/>
        </w:rPr>
        <w:t>природозащитные</w:t>
      </w:r>
      <w:proofErr w:type="spellEnd"/>
      <w:r w:rsidRPr="00894B27">
        <w:rPr>
          <w:rFonts w:ascii="Times New Roman" w:hAnsi="Times New Roman" w:cs="Times New Roman"/>
          <w:sz w:val="28"/>
          <w:szCs w:val="28"/>
        </w:rPr>
        <w:t xml:space="preserve"> функции. </w:t>
      </w:r>
    </w:p>
    <w:p w:rsidR="00894B27" w:rsidRPr="00894B27" w:rsidRDefault="00894B27" w:rsidP="00894B27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B27">
        <w:rPr>
          <w:rFonts w:ascii="Times New Roman" w:hAnsi="Times New Roman" w:cs="Times New Roman"/>
          <w:sz w:val="28"/>
          <w:szCs w:val="28"/>
        </w:rPr>
        <w:t>Климат Табасаранского района разнообразен. Резкая растительность территории, значительная разница абсолютных высот, наличие глубоких ущелий обуславливает вертикальную и климатическую поясность района. По мере поднятия в горы климат стан</w:t>
      </w:r>
      <w:r w:rsidR="007E26F7">
        <w:rPr>
          <w:rFonts w:ascii="Times New Roman" w:hAnsi="Times New Roman" w:cs="Times New Roman"/>
          <w:sz w:val="28"/>
          <w:szCs w:val="28"/>
        </w:rPr>
        <w:t xml:space="preserve">овится прохладнее и влажнее. </w:t>
      </w:r>
      <w:r w:rsidR="007E26F7">
        <w:rPr>
          <w:rFonts w:ascii="Times New Roman" w:hAnsi="Times New Roman" w:cs="Times New Roman"/>
          <w:sz w:val="28"/>
          <w:szCs w:val="28"/>
        </w:rPr>
        <w:tab/>
      </w:r>
      <w:r w:rsidRPr="00894B27">
        <w:rPr>
          <w:rFonts w:ascii="Times New Roman" w:hAnsi="Times New Roman" w:cs="Times New Roman"/>
          <w:sz w:val="28"/>
          <w:szCs w:val="28"/>
        </w:rPr>
        <w:t xml:space="preserve">Можно выделить три пояса различного климата: </w:t>
      </w:r>
    </w:p>
    <w:p w:rsidR="00894B27" w:rsidRPr="00894B27" w:rsidRDefault="00894B27" w:rsidP="00894B27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B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94B27">
        <w:rPr>
          <w:rFonts w:ascii="Times New Roman" w:hAnsi="Times New Roman" w:cs="Times New Roman"/>
          <w:sz w:val="28"/>
          <w:szCs w:val="28"/>
        </w:rPr>
        <w:t>Равниный</w:t>
      </w:r>
      <w:proofErr w:type="spellEnd"/>
      <w:r w:rsidRPr="00894B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4B27" w:rsidRPr="00894B27" w:rsidRDefault="00894B27" w:rsidP="00894B27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B27">
        <w:rPr>
          <w:rFonts w:ascii="Times New Roman" w:hAnsi="Times New Roman" w:cs="Times New Roman"/>
          <w:sz w:val="28"/>
          <w:szCs w:val="28"/>
        </w:rPr>
        <w:t xml:space="preserve">2. Предгорный; </w:t>
      </w:r>
    </w:p>
    <w:p w:rsidR="00894B27" w:rsidRPr="00894B27" w:rsidRDefault="00894B27" w:rsidP="00894B27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Горный. </w:t>
      </w:r>
    </w:p>
    <w:p w:rsidR="00894B27" w:rsidRDefault="00894B27" w:rsidP="00894B27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B27">
        <w:rPr>
          <w:rFonts w:ascii="Times New Roman" w:hAnsi="Times New Roman" w:cs="Times New Roman"/>
          <w:sz w:val="28"/>
          <w:szCs w:val="28"/>
        </w:rPr>
        <w:t xml:space="preserve">На равнине и предгорьях климат теплый и жаркий летом и мягкий зимой, а с поднятием в горы становится прохладнее. Недостаточно развита </w:t>
      </w:r>
      <w:r w:rsidRPr="00894B27">
        <w:rPr>
          <w:rFonts w:ascii="Times New Roman" w:hAnsi="Times New Roman" w:cs="Times New Roman"/>
          <w:sz w:val="28"/>
          <w:szCs w:val="28"/>
        </w:rPr>
        <w:lastRenderedPageBreak/>
        <w:t>минерально-сырьевая база района, а поисковые и разведочные работы на территории района не проводятся.</w:t>
      </w:r>
    </w:p>
    <w:p w:rsidR="00A77FCF" w:rsidRPr="007229A1" w:rsidRDefault="00ED1E11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A1">
        <w:rPr>
          <w:rFonts w:ascii="Times New Roman" w:hAnsi="Times New Roman" w:cs="Times New Roman"/>
          <w:sz w:val="28"/>
          <w:szCs w:val="28"/>
        </w:rPr>
        <w:t xml:space="preserve">Подводя итоги    </w:t>
      </w:r>
      <w:r w:rsidR="00DE505C" w:rsidRPr="007229A1">
        <w:rPr>
          <w:rFonts w:ascii="Times New Roman" w:hAnsi="Times New Roman" w:cs="Times New Roman"/>
          <w:sz w:val="28"/>
          <w:szCs w:val="28"/>
        </w:rPr>
        <w:t>20</w:t>
      </w:r>
      <w:r w:rsidR="00E77EE8" w:rsidRPr="007229A1">
        <w:rPr>
          <w:rFonts w:ascii="Times New Roman" w:hAnsi="Times New Roman" w:cs="Times New Roman"/>
          <w:sz w:val="28"/>
          <w:szCs w:val="28"/>
        </w:rPr>
        <w:t>2</w:t>
      </w:r>
      <w:r w:rsidR="00276639" w:rsidRPr="007229A1">
        <w:rPr>
          <w:rFonts w:ascii="Times New Roman" w:hAnsi="Times New Roman" w:cs="Times New Roman"/>
          <w:sz w:val="28"/>
          <w:szCs w:val="28"/>
        </w:rPr>
        <w:t>1</w:t>
      </w:r>
      <w:r w:rsidR="00DE505C" w:rsidRPr="007229A1">
        <w:rPr>
          <w:rFonts w:ascii="Times New Roman" w:hAnsi="Times New Roman" w:cs="Times New Roman"/>
          <w:sz w:val="28"/>
          <w:szCs w:val="28"/>
        </w:rPr>
        <w:t xml:space="preserve"> года, необходимо отметить</w:t>
      </w:r>
      <w:r w:rsidR="00104592" w:rsidRPr="007229A1">
        <w:rPr>
          <w:rFonts w:ascii="Times New Roman" w:hAnsi="Times New Roman" w:cs="Times New Roman"/>
          <w:sz w:val="28"/>
          <w:szCs w:val="28"/>
        </w:rPr>
        <w:t xml:space="preserve">, что сохраняются </w:t>
      </w:r>
      <w:r w:rsidR="00DE505C" w:rsidRPr="007229A1">
        <w:rPr>
          <w:rFonts w:ascii="Times New Roman" w:hAnsi="Times New Roman" w:cs="Times New Roman"/>
          <w:sz w:val="28"/>
          <w:szCs w:val="28"/>
        </w:rPr>
        <w:t>позитивные тенденции</w:t>
      </w:r>
      <w:r w:rsidR="00104592" w:rsidRPr="007229A1">
        <w:rPr>
          <w:rFonts w:ascii="Times New Roman" w:hAnsi="Times New Roman" w:cs="Times New Roman"/>
          <w:sz w:val="28"/>
          <w:szCs w:val="28"/>
        </w:rPr>
        <w:t xml:space="preserve"> экономического развития в некоторых   </w:t>
      </w:r>
      <w:r w:rsidR="00DE505C" w:rsidRPr="007229A1">
        <w:rPr>
          <w:rFonts w:ascii="Times New Roman" w:hAnsi="Times New Roman" w:cs="Times New Roman"/>
          <w:sz w:val="28"/>
          <w:szCs w:val="28"/>
        </w:rPr>
        <w:t>отраслях экономики района</w:t>
      </w:r>
      <w:r w:rsidR="00104592" w:rsidRPr="007229A1">
        <w:rPr>
          <w:rFonts w:ascii="Times New Roman" w:hAnsi="Times New Roman" w:cs="Times New Roman"/>
          <w:sz w:val="28"/>
          <w:szCs w:val="28"/>
        </w:rPr>
        <w:t>, так:</w:t>
      </w:r>
      <w:r w:rsidR="00104592" w:rsidRPr="007229A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A77FCF" w:rsidRPr="007229A1" w:rsidRDefault="00104592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A1">
        <w:rPr>
          <w:rFonts w:ascii="Times New Roman" w:hAnsi="Times New Roman" w:cs="Times New Roman"/>
          <w:sz w:val="28"/>
          <w:szCs w:val="28"/>
        </w:rPr>
        <w:t>- о</w:t>
      </w:r>
      <w:r w:rsidR="00ED1E11" w:rsidRPr="007229A1">
        <w:rPr>
          <w:rFonts w:ascii="Times New Roman" w:hAnsi="Times New Roman" w:cs="Times New Roman"/>
          <w:sz w:val="28"/>
          <w:szCs w:val="28"/>
        </w:rPr>
        <w:t>борот розничной торговли за 20</w:t>
      </w:r>
      <w:r w:rsidR="00E77EE8" w:rsidRPr="007229A1">
        <w:rPr>
          <w:rFonts w:ascii="Times New Roman" w:hAnsi="Times New Roman" w:cs="Times New Roman"/>
          <w:sz w:val="28"/>
          <w:szCs w:val="28"/>
        </w:rPr>
        <w:t>20</w:t>
      </w:r>
      <w:r w:rsidR="001C2EE3" w:rsidRPr="007229A1">
        <w:rPr>
          <w:rFonts w:ascii="Times New Roman" w:hAnsi="Times New Roman" w:cs="Times New Roman"/>
          <w:sz w:val="28"/>
          <w:szCs w:val="28"/>
        </w:rPr>
        <w:t xml:space="preserve"> </w:t>
      </w:r>
      <w:r w:rsidR="00ED1E11" w:rsidRPr="007229A1">
        <w:rPr>
          <w:rFonts w:ascii="Times New Roman" w:hAnsi="Times New Roman" w:cs="Times New Roman"/>
          <w:sz w:val="28"/>
          <w:szCs w:val="28"/>
        </w:rPr>
        <w:t>год составил –</w:t>
      </w:r>
      <w:r w:rsidR="006848F3" w:rsidRPr="007229A1">
        <w:rPr>
          <w:rFonts w:ascii="Times New Roman" w:hAnsi="Times New Roman" w:cs="Times New Roman"/>
          <w:sz w:val="28"/>
          <w:szCs w:val="28"/>
        </w:rPr>
        <w:t xml:space="preserve"> </w:t>
      </w:r>
      <w:r w:rsidR="00E77EE8" w:rsidRPr="007229A1">
        <w:rPr>
          <w:rFonts w:ascii="Times New Roman" w:hAnsi="Times New Roman" w:cs="Times New Roman"/>
          <w:sz w:val="28"/>
          <w:szCs w:val="28"/>
        </w:rPr>
        <w:t>29</w:t>
      </w:r>
      <w:r w:rsidR="004477F3" w:rsidRPr="007229A1">
        <w:rPr>
          <w:rFonts w:ascii="Times New Roman" w:hAnsi="Times New Roman" w:cs="Times New Roman"/>
          <w:sz w:val="28"/>
          <w:szCs w:val="28"/>
        </w:rPr>
        <w:t>765</w:t>
      </w:r>
      <w:r w:rsidR="00E77EE8" w:rsidRPr="007229A1">
        <w:rPr>
          <w:rFonts w:ascii="Times New Roman" w:hAnsi="Times New Roman" w:cs="Times New Roman"/>
          <w:sz w:val="28"/>
          <w:szCs w:val="28"/>
        </w:rPr>
        <w:t>00</w:t>
      </w:r>
      <w:r w:rsidR="006848F3" w:rsidRPr="007229A1">
        <w:rPr>
          <w:rFonts w:ascii="Times New Roman" w:hAnsi="Times New Roman" w:cs="Times New Roman"/>
          <w:sz w:val="28"/>
          <w:szCs w:val="28"/>
        </w:rPr>
        <w:t>,0</w:t>
      </w:r>
      <w:r w:rsidR="006848F3" w:rsidRPr="007229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29A1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ED1E11" w:rsidRPr="007229A1">
        <w:rPr>
          <w:rFonts w:ascii="Times New Roman" w:hAnsi="Times New Roman" w:cs="Times New Roman"/>
          <w:sz w:val="28"/>
          <w:szCs w:val="28"/>
        </w:rPr>
        <w:t>что составляет – 10</w:t>
      </w:r>
      <w:r w:rsidR="008658BA" w:rsidRPr="007229A1">
        <w:rPr>
          <w:rFonts w:ascii="Times New Roman" w:hAnsi="Times New Roman" w:cs="Times New Roman"/>
          <w:sz w:val="28"/>
          <w:szCs w:val="28"/>
        </w:rPr>
        <w:t>0</w:t>
      </w:r>
      <w:r w:rsidR="00ED1E11" w:rsidRPr="007229A1">
        <w:rPr>
          <w:rFonts w:ascii="Times New Roman" w:hAnsi="Times New Roman" w:cs="Times New Roman"/>
          <w:sz w:val="28"/>
          <w:szCs w:val="28"/>
        </w:rPr>
        <w:t>,</w:t>
      </w:r>
      <w:r w:rsidR="00E77EE8" w:rsidRPr="007229A1">
        <w:rPr>
          <w:rFonts w:ascii="Times New Roman" w:hAnsi="Times New Roman" w:cs="Times New Roman"/>
          <w:sz w:val="28"/>
          <w:szCs w:val="28"/>
        </w:rPr>
        <w:t>5</w:t>
      </w:r>
      <w:r w:rsidRPr="007229A1">
        <w:rPr>
          <w:rFonts w:ascii="Times New Roman" w:hAnsi="Times New Roman" w:cs="Times New Roman"/>
          <w:sz w:val="28"/>
          <w:szCs w:val="28"/>
        </w:rPr>
        <w:t xml:space="preserve"> %, по сравнению с соответствующи</w:t>
      </w:r>
      <w:r w:rsidR="00ED1E11" w:rsidRPr="007229A1">
        <w:rPr>
          <w:rFonts w:ascii="Times New Roman" w:hAnsi="Times New Roman" w:cs="Times New Roman"/>
          <w:sz w:val="28"/>
          <w:szCs w:val="28"/>
        </w:rPr>
        <w:t>м периодом прошлого года (в 20</w:t>
      </w:r>
      <w:r w:rsidR="004477F3" w:rsidRPr="007229A1">
        <w:rPr>
          <w:rFonts w:ascii="Times New Roman" w:hAnsi="Times New Roman" w:cs="Times New Roman"/>
          <w:sz w:val="28"/>
          <w:szCs w:val="28"/>
        </w:rPr>
        <w:t xml:space="preserve">20 </w:t>
      </w:r>
      <w:r w:rsidR="00ED1E11" w:rsidRPr="007229A1">
        <w:rPr>
          <w:rFonts w:ascii="Times New Roman" w:hAnsi="Times New Roman" w:cs="Times New Roman"/>
          <w:sz w:val="28"/>
          <w:szCs w:val="28"/>
        </w:rPr>
        <w:t xml:space="preserve">г. - </w:t>
      </w:r>
      <w:r w:rsidR="004477F3" w:rsidRPr="007229A1">
        <w:rPr>
          <w:rFonts w:ascii="Times New Roman" w:hAnsi="Times New Roman" w:cs="Times New Roman"/>
          <w:sz w:val="28"/>
          <w:szCs w:val="28"/>
        </w:rPr>
        <w:t xml:space="preserve">2960900,0 </w:t>
      </w:r>
      <w:r w:rsidRPr="007229A1">
        <w:rPr>
          <w:rFonts w:ascii="Times New Roman" w:hAnsi="Times New Roman" w:cs="Times New Roman"/>
          <w:sz w:val="28"/>
          <w:szCs w:val="28"/>
        </w:rPr>
        <w:t>тыс. руб.);</w:t>
      </w:r>
    </w:p>
    <w:p w:rsidR="00A77FCF" w:rsidRPr="007229A1" w:rsidRDefault="00104592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A1">
        <w:rPr>
          <w:rFonts w:ascii="Times New Roman" w:hAnsi="Times New Roman" w:cs="Times New Roman"/>
          <w:sz w:val="28"/>
          <w:szCs w:val="28"/>
        </w:rPr>
        <w:t>-</w:t>
      </w:r>
      <w:r w:rsidR="00A77FCF" w:rsidRPr="007229A1">
        <w:rPr>
          <w:rFonts w:ascii="Times New Roman" w:hAnsi="Times New Roman" w:cs="Times New Roman"/>
          <w:sz w:val="28"/>
          <w:szCs w:val="28"/>
        </w:rPr>
        <w:t xml:space="preserve"> </w:t>
      </w:r>
      <w:r w:rsidRPr="007229A1">
        <w:rPr>
          <w:rFonts w:ascii="Times New Roman" w:hAnsi="Times New Roman" w:cs="Times New Roman"/>
          <w:sz w:val="28"/>
          <w:szCs w:val="28"/>
        </w:rPr>
        <w:t xml:space="preserve">объем платных услуг населению </w:t>
      </w:r>
      <w:r w:rsidR="00372755" w:rsidRPr="007229A1">
        <w:rPr>
          <w:rFonts w:ascii="Times New Roman" w:hAnsi="Times New Roman" w:cs="Times New Roman"/>
          <w:sz w:val="28"/>
          <w:szCs w:val="28"/>
        </w:rPr>
        <w:t>за 20</w:t>
      </w:r>
      <w:r w:rsidR="00E77EE8" w:rsidRPr="007229A1">
        <w:rPr>
          <w:rFonts w:ascii="Times New Roman" w:hAnsi="Times New Roman" w:cs="Times New Roman"/>
          <w:sz w:val="28"/>
          <w:szCs w:val="28"/>
        </w:rPr>
        <w:t>2</w:t>
      </w:r>
      <w:r w:rsidR="001634E0" w:rsidRPr="007229A1">
        <w:rPr>
          <w:rFonts w:ascii="Times New Roman" w:hAnsi="Times New Roman" w:cs="Times New Roman"/>
          <w:sz w:val="28"/>
          <w:szCs w:val="28"/>
        </w:rPr>
        <w:t>1</w:t>
      </w:r>
      <w:r w:rsidR="001D4728" w:rsidRPr="007229A1">
        <w:rPr>
          <w:rFonts w:ascii="Times New Roman" w:hAnsi="Times New Roman" w:cs="Times New Roman"/>
          <w:sz w:val="28"/>
          <w:szCs w:val="28"/>
        </w:rPr>
        <w:t xml:space="preserve"> </w:t>
      </w:r>
      <w:r w:rsidR="00415E66" w:rsidRPr="007229A1">
        <w:rPr>
          <w:rFonts w:ascii="Times New Roman" w:hAnsi="Times New Roman" w:cs="Times New Roman"/>
          <w:sz w:val="28"/>
          <w:szCs w:val="28"/>
        </w:rPr>
        <w:t>год составил</w:t>
      </w:r>
      <w:r w:rsidR="001D4728" w:rsidRPr="007229A1">
        <w:rPr>
          <w:rFonts w:ascii="Times New Roman" w:hAnsi="Times New Roman" w:cs="Times New Roman"/>
          <w:sz w:val="28"/>
          <w:szCs w:val="28"/>
        </w:rPr>
        <w:t xml:space="preserve"> – </w:t>
      </w:r>
      <w:r w:rsidR="00E77EE8" w:rsidRPr="007229A1">
        <w:rPr>
          <w:rFonts w:ascii="Times New Roman" w:hAnsi="Times New Roman" w:cs="Times New Roman"/>
          <w:sz w:val="28"/>
          <w:szCs w:val="28"/>
        </w:rPr>
        <w:t>4</w:t>
      </w:r>
      <w:r w:rsidR="008658BA" w:rsidRPr="007229A1">
        <w:rPr>
          <w:rFonts w:ascii="Times New Roman" w:hAnsi="Times New Roman" w:cs="Times New Roman"/>
          <w:sz w:val="28"/>
          <w:szCs w:val="28"/>
        </w:rPr>
        <w:t>274</w:t>
      </w:r>
      <w:r w:rsidR="00E77EE8" w:rsidRPr="007229A1">
        <w:rPr>
          <w:rFonts w:ascii="Times New Roman" w:hAnsi="Times New Roman" w:cs="Times New Roman"/>
          <w:sz w:val="28"/>
          <w:szCs w:val="28"/>
        </w:rPr>
        <w:t>00</w:t>
      </w:r>
      <w:r w:rsidR="00607B0C" w:rsidRPr="007229A1">
        <w:rPr>
          <w:rFonts w:ascii="Times New Roman" w:hAnsi="Times New Roman" w:cs="Times New Roman"/>
          <w:sz w:val="28"/>
          <w:szCs w:val="28"/>
        </w:rPr>
        <w:t>,0</w:t>
      </w:r>
      <w:r w:rsidRPr="007229A1">
        <w:rPr>
          <w:rFonts w:ascii="Times New Roman" w:hAnsi="Times New Roman" w:cs="Times New Roman"/>
          <w:sz w:val="28"/>
          <w:szCs w:val="28"/>
        </w:rPr>
        <w:t xml:space="preserve"> тыс. руб., что по сравнению с соответствующим периодом прошлог</w:t>
      </w:r>
      <w:r w:rsidR="001D4728" w:rsidRPr="007229A1">
        <w:rPr>
          <w:rFonts w:ascii="Times New Roman" w:hAnsi="Times New Roman" w:cs="Times New Roman"/>
          <w:sz w:val="28"/>
          <w:szCs w:val="28"/>
        </w:rPr>
        <w:t>о года соста</w:t>
      </w:r>
      <w:r w:rsidR="00C2525B" w:rsidRPr="007229A1">
        <w:rPr>
          <w:rFonts w:ascii="Times New Roman" w:hAnsi="Times New Roman" w:cs="Times New Roman"/>
          <w:sz w:val="28"/>
          <w:szCs w:val="28"/>
        </w:rPr>
        <w:t xml:space="preserve">вляет </w:t>
      </w:r>
      <w:r w:rsidR="00E77EE8" w:rsidRPr="007229A1">
        <w:rPr>
          <w:rFonts w:ascii="Times New Roman" w:hAnsi="Times New Roman" w:cs="Times New Roman"/>
          <w:sz w:val="28"/>
          <w:szCs w:val="28"/>
        </w:rPr>
        <w:t>10</w:t>
      </w:r>
      <w:r w:rsidR="008658BA" w:rsidRPr="007229A1">
        <w:rPr>
          <w:rFonts w:ascii="Times New Roman" w:hAnsi="Times New Roman" w:cs="Times New Roman"/>
          <w:sz w:val="28"/>
          <w:szCs w:val="28"/>
        </w:rPr>
        <w:t>1,9</w:t>
      </w:r>
      <w:r w:rsidR="001634E0" w:rsidRPr="007229A1">
        <w:rPr>
          <w:rFonts w:ascii="Times New Roman" w:hAnsi="Times New Roman" w:cs="Times New Roman"/>
          <w:sz w:val="28"/>
          <w:szCs w:val="28"/>
        </w:rPr>
        <w:t>% (в 2020</w:t>
      </w:r>
      <w:r w:rsidR="00607B0C" w:rsidRPr="007229A1">
        <w:rPr>
          <w:rFonts w:ascii="Times New Roman" w:hAnsi="Times New Roman" w:cs="Times New Roman"/>
          <w:sz w:val="28"/>
          <w:szCs w:val="28"/>
        </w:rPr>
        <w:t xml:space="preserve"> </w:t>
      </w:r>
      <w:r w:rsidR="001D4728" w:rsidRPr="007229A1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4477F3" w:rsidRPr="007229A1">
        <w:rPr>
          <w:rFonts w:ascii="Times New Roman" w:hAnsi="Times New Roman" w:cs="Times New Roman"/>
          <w:sz w:val="28"/>
          <w:szCs w:val="28"/>
        </w:rPr>
        <w:t xml:space="preserve">419300,0 </w:t>
      </w:r>
      <w:proofErr w:type="spellStart"/>
      <w:r w:rsidRPr="007229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229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229A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229A1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BB6FFF" w:rsidRPr="007229A1" w:rsidRDefault="00104592" w:rsidP="00A50B5D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A1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415E66" w:rsidRPr="007229A1">
        <w:rPr>
          <w:rFonts w:ascii="Times New Roman" w:hAnsi="Times New Roman" w:cs="Times New Roman"/>
          <w:sz w:val="28"/>
          <w:szCs w:val="28"/>
        </w:rPr>
        <w:t>рост отгруженных</w:t>
      </w:r>
      <w:r w:rsidRPr="007229A1">
        <w:rPr>
          <w:rFonts w:ascii="Times New Roman" w:hAnsi="Times New Roman" w:cs="Times New Roman"/>
          <w:sz w:val="28"/>
          <w:szCs w:val="28"/>
        </w:rPr>
        <w:t xml:space="preserve"> товаров собственного производства, выполненных работ и услуг собственными силами, который </w:t>
      </w:r>
      <w:r w:rsidR="00A94D47" w:rsidRPr="007229A1">
        <w:rPr>
          <w:rFonts w:ascii="Times New Roman" w:hAnsi="Times New Roman" w:cs="Times New Roman"/>
          <w:sz w:val="28"/>
          <w:szCs w:val="28"/>
        </w:rPr>
        <w:t>за 20</w:t>
      </w:r>
      <w:r w:rsidR="00E77EE8" w:rsidRPr="007229A1">
        <w:rPr>
          <w:rFonts w:ascii="Times New Roman" w:hAnsi="Times New Roman" w:cs="Times New Roman"/>
          <w:sz w:val="28"/>
          <w:szCs w:val="28"/>
        </w:rPr>
        <w:t>20</w:t>
      </w:r>
      <w:r w:rsidR="00A94D47" w:rsidRPr="007229A1">
        <w:rPr>
          <w:rFonts w:ascii="Times New Roman" w:hAnsi="Times New Roman" w:cs="Times New Roman"/>
          <w:sz w:val="28"/>
          <w:szCs w:val="28"/>
        </w:rPr>
        <w:t xml:space="preserve"> год   составляет –</w:t>
      </w:r>
      <w:r w:rsidR="00E77EE8" w:rsidRPr="007229A1">
        <w:rPr>
          <w:rFonts w:ascii="Times New Roman" w:hAnsi="Times New Roman" w:cs="Times New Roman"/>
          <w:sz w:val="28"/>
          <w:szCs w:val="28"/>
        </w:rPr>
        <w:t xml:space="preserve"> 11</w:t>
      </w:r>
      <w:r w:rsidR="007229A1" w:rsidRPr="007229A1">
        <w:rPr>
          <w:rFonts w:ascii="Times New Roman" w:hAnsi="Times New Roman" w:cs="Times New Roman"/>
          <w:sz w:val="28"/>
          <w:szCs w:val="28"/>
        </w:rPr>
        <w:t>6700</w:t>
      </w:r>
      <w:r w:rsidR="00E77EE8" w:rsidRPr="007229A1">
        <w:rPr>
          <w:rFonts w:ascii="Times New Roman" w:hAnsi="Times New Roman" w:cs="Times New Roman"/>
          <w:sz w:val="28"/>
          <w:szCs w:val="28"/>
        </w:rPr>
        <w:t xml:space="preserve"> </w:t>
      </w:r>
      <w:r w:rsidRPr="007229A1">
        <w:rPr>
          <w:rFonts w:ascii="Times New Roman" w:hAnsi="Times New Roman" w:cs="Times New Roman"/>
          <w:sz w:val="28"/>
          <w:szCs w:val="28"/>
        </w:rPr>
        <w:t>тыс. руб.</w:t>
      </w:r>
      <w:r w:rsidR="00415E66" w:rsidRPr="007229A1">
        <w:rPr>
          <w:rFonts w:ascii="Times New Roman" w:hAnsi="Times New Roman" w:cs="Times New Roman"/>
          <w:sz w:val="28"/>
          <w:szCs w:val="28"/>
        </w:rPr>
        <w:t>, что</w:t>
      </w:r>
      <w:r w:rsidRPr="007229A1">
        <w:rPr>
          <w:rFonts w:ascii="Times New Roman" w:hAnsi="Times New Roman" w:cs="Times New Roman"/>
          <w:sz w:val="28"/>
          <w:szCs w:val="28"/>
        </w:rPr>
        <w:t xml:space="preserve"> по сравнению с соответствующим периодом прошло</w:t>
      </w:r>
      <w:r w:rsidR="00A94D47" w:rsidRPr="007229A1">
        <w:rPr>
          <w:rFonts w:ascii="Times New Roman" w:hAnsi="Times New Roman" w:cs="Times New Roman"/>
          <w:sz w:val="28"/>
          <w:szCs w:val="28"/>
        </w:rPr>
        <w:t xml:space="preserve">го года составляет </w:t>
      </w:r>
      <w:r w:rsidR="00E77EE8" w:rsidRPr="007229A1">
        <w:rPr>
          <w:rFonts w:ascii="Times New Roman" w:hAnsi="Times New Roman" w:cs="Times New Roman"/>
          <w:sz w:val="28"/>
          <w:szCs w:val="28"/>
        </w:rPr>
        <w:t>1</w:t>
      </w:r>
      <w:r w:rsidR="007229A1" w:rsidRPr="007229A1">
        <w:rPr>
          <w:rFonts w:ascii="Times New Roman" w:hAnsi="Times New Roman" w:cs="Times New Roman"/>
          <w:sz w:val="28"/>
          <w:szCs w:val="28"/>
        </w:rPr>
        <w:t>03</w:t>
      </w:r>
      <w:r w:rsidR="00E77EE8" w:rsidRPr="007229A1">
        <w:rPr>
          <w:rFonts w:ascii="Times New Roman" w:hAnsi="Times New Roman" w:cs="Times New Roman"/>
          <w:sz w:val="28"/>
          <w:szCs w:val="28"/>
        </w:rPr>
        <w:t>,</w:t>
      </w:r>
      <w:r w:rsidR="007229A1" w:rsidRPr="007229A1">
        <w:rPr>
          <w:rFonts w:ascii="Times New Roman" w:hAnsi="Times New Roman" w:cs="Times New Roman"/>
          <w:sz w:val="28"/>
          <w:szCs w:val="28"/>
        </w:rPr>
        <w:t xml:space="preserve">7 </w:t>
      </w:r>
      <w:r w:rsidR="00A94D47" w:rsidRPr="007229A1">
        <w:rPr>
          <w:rFonts w:ascii="Times New Roman" w:hAnsi="Times New Roman" w:cs="Times New Roman"/>
          <w:sz w:val="28"/>
          <w:szCs w:val="28"/>
        </w:rPr>
        <w:t xml:space="preserve">% </w:t>
      </w:r>
      <w:r w:rsidR="00415E66" w:rsidRPr="007229A1">
        <w:rPr>
          <w:rFonts w:ascii="Times New Roman" w:hAnsi="Times New Roman" w:cs="Times New Roman"/>
          <w:sz w:val="28"/>
          <w:szCs w:val="28"/>
        </w:rPr>
        <w:t>(в</w:t>
      </w:r>
      <w:r w:rsidR="00A94D47" w:rsidRPr="007229A1">
        <w:rPr>
          <w:rFonts w:ascii="Times New Roman" w:hAnsi="Times New Roman" w:cs="Times New Roman"/>
          <w:sz w:val="28"/>
          <w:szCs w:val="28"/>
        </w:rPr>
        <w:t xml:space="preserve"> 201</w:t>
      </w:r>
      <w:r w:rsidR="00E77EE8" w:rsidRPr="007229A1">
        <w:rPr>
          <w:rFonts w:ascii="Times New Roman" w:hAnsi="Times New Roman" w:cs="Times New Roman"/>
          <w:sz w:val="28"/>
          <w:szCs w:val="28"/>
        </w:rPr>
        <w:t>9</w:t>
      </w:r>
      <w:r w:rsidR="007229A1" w:rsidRPr="007229A1">
        <w:rPr>
          <w:rFonts w:ascii="Times New Roman" w:hAnsi="Times New Roman" w:cs="Times New Roman"/>
          <w:sz w:val="28"/>
          <w:szCs w:val="28"/>
        </w:rPr>
        <w:t xml:space="preserve"> </w:t>
      </w:r>
      <w:r w:rsidR="00FB2081" w:rsidRPr="007229A1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7229A1" w:rsidRPr="007229A1">
        <w:rPr>
          <w:rFonts w:ascii="Times New Roman" w:hAnsi="Times New Roman" w:cs="Times New Roman"/>
          <w:sz w:val="28"/>
          <w:szCs w:val="28"/>
        </w:rPr>
        <w:t>112500</w:t>
      </w:r>
      <w:r w:rsidR="00E77EE8" w:rsidRPr="007229A1">
        <w:rPr>
          <w:rFonts w:ascii="Times New Roman" w:hAnsi="Times New Roman" w:cs="Times New Roman"/>
          <w:sz w:val="28"/>
          <w:szCs w:val="28"/>
        </w:rPr>
        <w:t xml:space="preserve"> </w:t>
      </w:r>
      <w:r w:rsidRPr="007229A1">
        <w:rPr>
          <w:rFonts w:ascii="Times New Roman" w:hAnsi="Times New Roman" w:cs="Times New Roman"/>
          <w:sz w:val="28"/>
          <w:szCs w:val="28"/>
        </w:rPr>
        <w:t>тыс. руб.).</w:t>
      </w:r>
    </w:p>
    <w:p w:rsidR="00F60E0D" w:rsidRPr="009E780C" w:rsidRDefault="00F60E0D" w:rsidP="0018545B">
      <w:pPr>
        <w:spacing w:after="0"/>
        <w:ind w:right="-70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E780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8545B">
        <w:rPr>
          <w:rFonts w:ascii="Times New Roman" w:hAnsi="Times New Roman" w:cs="Times New Roman"/>
          <w:sz w:val="28"/>
          <w:szCs w:val="28"/>
        </w:rPr>
        <w:t>1</w:t>
      </w:r>
      <w:r w:rsidRPr="009E780C">
        <w:rPr>
          <w:rFonts w:ascii="Times New Roman" w:hAnsi="Times New Roman" w:cs="Times New Roman"/>
          <w:sz w:val="28"/>
          <w:szCs w:val="28"/>
        </w:rPr>
        <w:t>.</w:t>
      </w:r>
    </w:p>
    <w:p w:rsidR="0014065F" w:rsidRDefault="0014065F" w:rsidP="00B713E2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780C" w:rsidRPr="0014065F" w:rsidRDefault="00494BE7" w:rsidP="009E780C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14065F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</w:t>
      </w:r>
      <w:r w:rsidR="00F60E0D" w:rsidRPr="0014065F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МО «Табасаранский район»</w:t>
      </w: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3263"/>
        <w:gridCol w:w="1269"/>
        <w:gridCol w:w="1424"/>
        <w:gridCol w:w="1417"/>
        <w:gridCol w:w="1276"/>
        <w:gridCol w:w="1276"/>
      </w:tblGrid>
      <w:tr w:rsidR="004477F3" w:rsidRPr="0014065F" w:rsidTr="004477F3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03" w:rsidRPr="004477F3" w:rsidRDefault="00567703" w:rsidP="00447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3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4477F3" w:rsidRPr="0014065F" w:rsidTr="004477F3">
        <w:trPr>
          <w:trHeight w:val="5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(среднегодовая)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03" w:rsidRPr="004477F3" w:rsidRDefault="00567703" w:rsidP="0044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F3">
              <w:rPr>
                <w:rFonts w:ascii="Times New Roman" w:hAnsi="Times New Roman" w:cs="Times New Roman"/>
                <w:sz w:val="28"/>
                <w:szCs w:val="28"/>
              </w:rPr>
              <w:t>52600</w:t>
            </w:r>
          </w:p>
        </w:tc>
      </w:tr>
      <w:tr w:rsidR="004477F3" w:rsidRPr="0014065F" w:rsidTr="004477F3">
        <w:trPr>
          <w:trHeight w:val="10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(по промышленным видам деятельности)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03" w:rsidRPr="004477F3" w:rsidRDefault="00567703" w:rsidP="0044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F3">
              <w:rPr>
                <w:rFonts w:ascii="Times New Roman" w:hAnsi="Times New Roman" w:cs="Times New Roman"/>
                <w:sz w:val="28"/>
                <w:szCs w:val="28"/>
              </w:rPr>
              <w:t>116700,0</w:t>
            </w:r>
          </w:p>
        </w:tc>
      </w:tr>
      <w:tr w:rsidR="004477F3" w:rsidRPr="0014065F" w:rsidTr="004477F3">
        <w:trPr>
          <w:trHeight w:val="6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производства сельскохозяйственной продукции </w:t>
            </w:r>
          </w:p>
          <w:p w:rsidR="00567703" w:rsidRPr="0014065F" w:rsidRDefault="00567703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2577918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2627793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9E780C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2765225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03" w:rsidRPr="004477F3" w:rsidRDefault="00567703" w:rsidP="0044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F3">
              <w:rPr>
                <w:rFonts w:ascii="Times New Roman" w:hAnsi="Times New Roman" w:cs="Times New Roman"/>
                <w:sz w:val="28"/>
                <w:szCs w:val="28"/>
              </w:rPr>
              <w:t>2886377</w:t>
            </w:r>
          </w:p>
        </w:tc>
      </w:tr>
      <w:tr w:rsidR="004477F3" w:rsidRPr="0014065F" w:rsidTr="004477F3">
        <w:trPr>
          <w:trHeight w:val="188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67703" w:rsidRPr="0014065F" w:rsidRDefault="00567703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488310,4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03" w:rsidRPr="004477F3" w:rsidRDefault="00567703" w:rsidP="0044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F3">
              <w:rPr>
                <w:rFonts w:ascii="Times New Roman" w:hAnsi="Times New Roman" w:cs="Times New Roman"/>
                <w:sz w:val="28"/>
                <w:szCs w:val="28"/>
              </w:rPr>
              <w:t>641441,0</w:t>
            </w:r>
          </w:p>
        </w:tc>
      </w:tr>
      <w:tr w:rsidR="004477F3" w:rsidRPr="0014065F" w:rsidTr="009E780C">
        <w:trPr>
          <w:trHeight w:val="125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238919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1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168324,0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03" w:rsidRPr="004477F3" w:rsidRDefault="00567703" w:rsidP="0044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F3">
              <w:rPr>
                <w:rFonts w:ascii="Times New Roman" w:hAnsi="Times New Roman" w:cs="Times New Roman"/>
                <w:sz w:val="28"/>
                <w:szCs w:val="28"/>
              </w:rPr>
              <w:t>242148,0</w:t>
            </w:r>
          </w:p>
        </w:tc>
      </w:tr>
      <w:tr w:rsidR="004477F3" w:rsidRPr="0014065F" w:rsidTr="004477F3">
        <w:trPr>
          <w:trHeight w:val="5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03" w:rsidRPr="004477F3" w:rsidRDefault="004477F3" w:rsidP="0044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F3">
              <w:rPr>
                <w:rFonts w:ascii="Times New Roman" w:hAnsi="Times New Roman" w:cs="Times New Roman"/>
                <w:sz w:val="28"/>
                <w:szCs w:val="28"/>
              </w:rPr>
              <w:t>11436,0</w:t>
            </w:r>
          </w:p>
        </w:tc>
      </w:tr>
      <w:tr w:rsidR="004477F3" w:rsidRPr="0014065F" w:rsidTr="004477F3">
        <w:trPr>
          <w:trHeight w:val="5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8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2960900,0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03" w:rsidRPr="004477F3" w:rsidRDefault="004477F3" w:rsidP="0044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0C">
              <w:rPr>
                <w:rFonts w:ascii="Times New Roman" w:hAnsi="Times New Roman" w:cs="Times New Roman"/>
                <w:sz w:val="24"/>
                <w:szCs w:val="28"/>
              </w:rPr>
              <w:t>2976500,0</w:t>
            </w:r>
          </w:p>
        </w:tc>
      </w:tr>
      <w:tr w:rsidR="004477F3" w:rsidRPr="0014065F" w:rsidTr="004477F3">
        <w:trPr>
          <w:trHeight w:val="5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платных услуг населению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419300,0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03" w:rsidRPr="004477F3" w:rsidRDefault="004477F3" w:rsidP="0044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F3">
              <w:rPr>
                <w:rFonts w:ascii="Times New Roman" w:hAnsi="Times New Roman" w:cs="Times New Roman"/>
                <w:sz w:val="28"/>
                <w:szCs w:val="28"/>
              </w:rPr>
              <w:t>427400,0</w:t>
            </w:r>
          </w:p>
        </w:tc>
      </w:tr>
      <w:tr w:rsidR="004477F3" w:rsidRPr="0014065F" w:rsidTr="004477F3">
        <w:trPr>
          <w:trHeight w:val="6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субъектов малого и среднего предпринимательства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402700,0</w:t>
            </w:r>
          </w:p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703" w:rsidRPr="0014065F" w:rsidRDefault="00567703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03" w:rsidRPr="004477F3" w:rsidRDefault="004477F3" w:rsidP="0044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F3">
              <w:rPr>
                <w:rFonts w:ascii="Times New Roman" w:hAnsi="Times New Roman" w:cs="Times New Roman"/>
                <w:sz w:val="28"/>
                <w:szCs w:val="28"/>
              </w:rPr>
              <w:t>806200,0</w:t>
            </w:r>
          </w:p>
        </w:tc>
      </w:tr>
      <w:tr w:rsidR="004477F3" w:rsidRPr="0014065F" w:rsidTr="004477F3">
        <w:trPr>
          <w:trHeight w:val="6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 бюджета муниципального района (городского округа)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147369,0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03" w:rsidRPr="004477F3" w:rsidRDefault="004477F3" w:rsidP="0044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F3">
              <w:rPr>
                <w:rFonts w:ascii="Times New Roman" w:hAnsi="Times New Roman" w:cs="Times New Roman"/>
                <w:sz w:val="28"/>
                <w:szCs w:val="28"/>
              </w:rPr>
              <w:t>168228,0</w:t>
            </w:r>
          </w:p>
        </w:tc>
      </w:tr>
      <w:tr w:rsidR="004477F3" w:rsidRPr="0014065F" w:rsidTr="004477F3">
        <w:trPr>
          <w:trHeight w:val="6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21673,3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03" w:rsidRPr="004477F3" w:rsidRDefault="004477F3" w:rsidP="0044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F3">
              <w:rPr>
                <w:rFonts w:ascii="Times New Roman" w:hAnsi="Times New Roman" w:cs="Times New Roman"/>
                <w:sz w:val="28"/>
                <w:szCs w:val="28"/>
              </w:rPr>
              <w:t>22401,0</w:t>
            </w:r>
          </w:p>
        </w:tc>
      </w:tr>
      <w:tr w:rsidR="004477F3" w:rsidRPr="0014065F" w:rsidTr="004477F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вновь созданных рабочих мест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03" w:rsidRPr="004477F3" w:rsidRDefault="004477F3" w:rsidP="0044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F3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4477F3" w:rsidRPr="0014065F" w:rsidTr="004477F3">
        <w:trPr>
          <w:trHeight w:val="6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зарегистрированной безработицы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03" w:rsidRPr="004477F3" w:rsidRDefault="004477F3" w:rsidP="0044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F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4477F3" w:rsidRPr="0014065F" w:rsidTr="004477F3">
        <w:trPr>
          <w:trHeight w:val="46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общей безработицы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03" w:rsidRPr="004477F3" w:rsidRDefault="004477F3" w:rsidP="0044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F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4477F3" w:rsidRPr="0014065F" w:rsidTr="004477F3">
        <w:trPr>
          <w:trHeight w:val="76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безработных, обратившихся за содействием в трудоустройстве в Центры занятости населения,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03" w:rsidRPr="004477F3" w:rsidRDefault="004477F3" w:rsidP="0044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F3">
              <w:rPr>
                <w:rFonts w:ascii="Times New Roman" w:hAnsi="Times New Roman" w:cs="Times New Roman"/>
                <w:sz w:val="28"/>
                <w:szCs w:val="28"/>
              </w:rPr>
              <w:t>2657,0</w:t>
            </w:r>
          </w:p>
        </w:tc>
      </w:tr>
      <w:tr w:rsidR="004477F3" w:rsidRPr="0014065F" w:rsidTr="004477F3">
        <w:trPr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трудоустроено, в том числе: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03" w:rsidRPr="004477F3" w:rsidRDefault="004477F3" w:rsidP="0044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F3"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</w:tr>
      <w:tr w:rsidR="004477F3" w:rsidRPr="00F60E0D" w:rsidTr="004477F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временные рабочие места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03" w:rsidRPr="0014065F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03" w:rsidRPr="00F60E0D" w:rsidRDefault="00567703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03" w:rsidRPr="004477F3" w:rsidRDefault="004477F3" w:rsidP="0044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F3"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</w:tr>
    </w:tbl>
    <w:p w:rsidR="00BC0A51" w:rsidRDefault="00BC0A51" w:rsidP="004B2B8F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14065F" w:rsidRDefault="0014065F" w:rsidP="004B2B8F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14065F" w:rsidRDefault="0014065F" w:rsidP="004B2B8F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14065F" w:rsidRDefault="0014065F" w:rsidP="004B2B8F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14065F" w:rsidRDefault="0014065F" w:rsidP="004B2B8F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14065F" w:rsidRDefault="0014065F" w:rsidP="004B2B8F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B76433" w:rsidRDefault="00B76433" w:rsidP="004B2B8F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B76433" w:rsidRDefault="00B76433" w:rsidP="004B2B8F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B76433" w:rsidRDefault="00B76433" w:rsidP="004B2B8F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A77FCF" w:rsidRDefault="004B2B8F" w:rsidP="004B2B8F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</w:t>
      </w:r>
      <w:r w:rsidR="00013B6F" w:rsidRPr="00A77FCF">
        <w:rPr>
          <w:rFonts w:ascii="Times New Roman" w:hAnsi="Times New Roman" w:cs="Times New Roman"/>
          <w:sz w:val="28"/>
          <w:szCs w:val="28"/>
        </w:rPr>
        <w:t xml:space="preserve"> </w:t>
      </w:r>
      <w:r w:rsidRPr="004B2B8F">
        <w:rPr>
          <w:rFonts w:ascii="Times New Roman" w:hAnsi="Times New Roman" w:cs="Times New Roman"/>
          <w:b/>
          <w:sz w:val="28"/>
          <w:szCs w:val="28"/>
        </w:rPr>
        <w:t>А</w:t>
      </w:r>
      <w:r w:rsidR="00104592" w:rsidRPr="004B2B8F">
        <w:rPr>
          <w:rFonts w:ascii="Times New Roman" w:hAnsi="Times New Roman" w:cs="Times New Roman"/>
          <w:b/>
          <w:sz w:val="28"/>
          <w:szCs w:val="28"/>
        </w:rPr>
        <w:t>гропромышленный комплекс</w:t>
      </w:r>
      <w:r w:rsidRPr="004B2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F1D">
        <w:rPr>
          <w:rFonts w:ascii="Times New Roman" w:hAnsi="Times New Roman" w:cs="Times New Roman"/>
          <w:b/>
          <w:sz w:val="28"/>
          <w:szCs w:val="28"/>
        </w:rPr>
        <w:t>и промышленное производство</w:t>
      </w:r>
      <w:r w:rsidRPr="004B2B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«Табасаранский район»</w:t>
      </w:r>
    </w:p>
    <w:p w:rsidR="001949B4" w:rsidRPr="004B2B8F" w:rsidRDefault="001949B4" w:rsidP="004B2B8F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46582F" w:rsidRPr="00005973" w:rsidRDefault="00005973" w:rsidP="0046582F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Ведущее положение в производственной сфере района занимают виноградарство, садоводство, животноводство и выращивание других сельскохозяйственных культур.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Производством сельскохозяйственной продукции занимаются 7 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сельхозорганизаций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36 действующих КФХ и 10235 личных подсобных хозяйств населения района. 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Общая площадь земель 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сельхозназначения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района составляет 34,1 тыс. га, из них сельхозугодия составляют 31,8 тыс. га.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структуре с/х угодий доля пастбищ составляет 17,4 тыс. га (54,7 %), сенокосов – 3,989 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тыс</w:t>
      </w:r>
      <w:proofErr w:type="gram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.г</w:t>
      </w:r>
      <w:proofErr w:type="gram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а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(12,5 %), пашни – 6,9 тыс. га (21,8 %), многолетние насаждения – 3,517 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тыс.га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(11%).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Доля фактически используемых сельскохозяйственных угодий в районе за 2021 год составила 28,95 тыс. га (90,9%).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Посевная площадь в 2020 году по району составила 2958 га (42,6% пашни), в 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т.ч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. оз. Пшеница-925 га, полба-20 га, кукуруза-115 га, картофель – 557 га, овощи-701 га, бахча – 10 га, мн</w:t>
      </w:r>
      <w:proofErr w:type="gram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.т</w:t>
      </w:r>
      <w:proofErr w:type="gram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равы-610 га, клубника и земляники - 20 га.   Виноградный питомник был заложен в СПК «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Цанакский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», на 6 гектарах.                                                                                                                                                              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2021 году собрано 14885 тонн винограда (при урожайности 122 ц/га), что на 925 тонн больше чем в 2020 году (107 %). 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Хорошие результаты показали ОАО «ДЗИВ-2» - 7545 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тн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, КФХ «Курбанов А» -1124,2тн., КФХ «Гасанов П»-200тн., КФХ «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Гаджиагаев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Р»-590,1тн., КФХ «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Агасиев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Г»-364,2тн., КФХ «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Нурбалаев</w:t>
      </w:r>
      <w:proofErr w:type="spellEnd"/>
      <w:proofErr w:type="gram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</w:t>
      </w:r>
      <w:proofErr w:type="gram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»-373тн., ООО «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Агропродукт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»- 416 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тн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. и др.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В 2021 г. произведено продукции растениеводства и животноводства в тоннах: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Зерновые, всего – 2808 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тн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- при ср. урожайности- 26,5ц/га;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в 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т.ч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оз</w:t>
      </w:r>
      <w:proofErr w:type="gram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.п</w:t>
      </w:r>
      <w:proofErr w:type="gram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шеница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2312,5тн -  при урожайности-25ц/га;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 xml:space="preserve">  кукуруза    - 460тн - при урожайности-40ц/га;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 xml:space="preserve">  полба – 36тн - при урожайности -18ц/га.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 xml:space="preserve">- Плоды, всего – 5937 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тн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- при ср. урожайности -62ц/га;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 xml:space="preserve">  в 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т.ч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. алыча – 480 - при урожайности-85,7ц/га;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 xml:space="preserve">  черешня – 257 - при урожайности-80ц/га;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 xml:space="preserve">  абрикос – 80 -  при урожайности-53 ц/га;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 xml:space="preserve">  персик – 973 - при урожайности- 62ц/га;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 xml:space="preserve">  слива – 175 - при урожайности- 50 ц/га;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 xml:space="preserve">  яблоки – 3972 - при урожайности – 60 ц/га;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Овощи -4907 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тн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- при урожайности 70 ц/га;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картофель- 5570 - при урожайности  100 ц/га;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сено – 56500;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солома – 1880; 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Продукция животноводства: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>мясо – 2657 тонн;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>молоко -17350 тонн;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ab/>
      </w: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>шерсть – 27 тонн;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 xml:space="preserve">яйцо – 10430 тыс. </w:t>
      </w:r>
      <w:proofErr w:type="spellStart"/>
      <w:proofErr w:type="gram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шт</w:t>
      </w:r>
      <w:proofErr w:type="spellEnd"/>
      <w:proofErr w:type="gram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>мед – 36 тонн.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>Объем производства продукции сельского хозяйства в хозяйствах всех категорий составил 2886377</w:t>
      </w:r>
      <w:r w:rsidR="009E780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тыс. руб., в 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т.ч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по растениеводству –1613542тыс. 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руб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по животноводству – 1272835 тыс. руб. 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 xml:space="preserve">В 2021 году в районе посажено 25 га садов 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в.т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. числе ООО «Дагфрут»-13 га интенсивного тип</w:t>
      </w:r>
      <w:r w:rsidR="0046582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а. </w:t>
      </w:r>
      <w:proofErr w:type="spellStart"/>
      <w:r w:rsidR="0046582F">
        <w:rPr>
          <w:rFonts w:eastAsiaTheme="minorHAnsi"/>
          <w:sz w:val="28"/>
          <w:szCs w:val="28"/>
          <w:shd w:val="clear" w:color="auto" w:fill="FFFFFF"/>
          <w:lang w:eastAsia="en-US"/>
        </w:rPr>
        <w:t>СПоК</w:t>
      </w:r>
      <w:proofErr w:type="spellEnd"/>
      <w:r w:rsidR="0046582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«</w:t>
      </w:r>
      <w:proofErr w:type="spellStart"/>
      <w:r w:rsidR="0046582F">
        <w:rPr>
          <w:rFonts w:eastAsiaTheme="minorHAnsi"/>
          <w:sz w:val="28"/>
          <w:szCs w:val="28"/>
          <w:shd w:val="clear" w:color="auto" w:fill="FFFFFF"/>
          <w:lang w:eastAsia="en-US"/>
        </w:rPr>
        <w:t>Занак</w:t>
      </w:r>
      <w:proofErr w:type="spellEnd"/>
      <w:r w:rsidR="0046582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 строится </w:t>
      </w:r>
      <w:proofErr w:type="spellStart"/>
      <w:r w:rsidR="0046582F">
        <w:rPr>
          <w:rFonts w:eastAsiaTheme="minorHAnsi"/>
          <w:sz w:val="28"/>
          <w:szCs w:val="28"/>
          <w:shd w:val="clear" w:color="auto" w:fill="FFFFFF"/>
          <w:lang w:eastAsia="en-US"/>
        </w:rPr>
        <w:t>овоще</w:t>
      </w: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фруктохранилище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1000 тонн для хранения винограда, при сметной стоимости 80 млн. рубле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 xml:space="preserve">Под урожай 2022 года посеяно – 900 га озимых зерновых. 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Произведена вспашка под яровые культуры – 1785 га. Поднято плантажа под посадку многолетних насаждений – 78 га.                                                                                          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На развитие сельского хозяйства на счета субъектов малого и среднего предпринимательства за посаженные сады и </w:t>
      </w:r>
      <w:proofErr w:type="gram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виноградники</w:t>
      </w:r>
      <w:proofErr w:type="gram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уход за ними, из бюджетов всех уровней за 2021 год поступили субсидии и гранты в размере 56 млн.</w:t>
      </w:r>
      <w:r w:rsidR="009E780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рублей.                                                                                                                                                                                                                                                                      В истекшем отчетном году в районе реализовывались 12 инвестиционных проектов в области виноградарства, садоводства и животноводства: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>- КФХ «Курбанов</w:t>
      </w:r>
      <w:proofErr w:type="gram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</w:t>
      </w:r>
      <w:proofErr w:type="gram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» - 45 га – посадка и уход за виноградниками, 5 га – посадка и уход интенсивного сада;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>- КФХ «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Гюлов</w:t>
      </w:r>
      <w:proofErr w:type="spellEnd"/>
      <w:proofErr w:type="gram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</w:t>
      </w:r>
      <w:proofErr w:type="gram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» - 116 га – посадка и уход за виноградниками,  семейные животноводческие фермы; поголовье КРС-326голов, в. т. числе коровы-249; МРС-1205голов, в т. ч. овцематок- 551гол.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>- КФХ «Курбанов Н» - 4 га – закладка и уход интенсивного сада;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>- КФХ «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Агасиев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Г» - 20 га -  закладка и уход за виноградниками;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>- КФХ «Магомедов</w:t>
      </w:r>
      <w:proofErr w:type="gram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</w:t>
      </w:r>
      <w:proofErr w:type="gram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» - 12 га - закладка и уход за виноградниками;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>- КФХ «Сулейманов</w:t>
      </w:r>
      <w:proofErr w:type="gram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</w:t>
      </w:r>
      <w:proofErr w:type="gram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» - 3 га - закладка и уход за виноградниками;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 xml:space="preserve">- КФХ «Хаматова </w:t>
      </w:r>
      <w:proofErr w:type="gram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Г-</w:t>
      </w:r>
      <w:proofErr w:type="gram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начинающий фермер, поголовье  КРС- 45 голов;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ab/>
        <w:t>- КФХ «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Шихимиев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Р</w:t>
      </w:r>
      <w:proofErr w:type="gram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» - семейные животноводческие фермы; поголовье КРС - 137, в. т. числе коров - 46 голов.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Большое внимание в районе уделяется планированию, внедрению и дальнейшему расширению парникового хозяйства. Общая площадь теплиц защищенного грунта в районе составляет- 1.35 га. Объем инвестиций в эту отрасль составляет около 25 млн. рублей.           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gram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Факторами, сдерживающими развитие сельского хозяйства являются</w:t>
      </w:r>
      <w:proofErr w:type="gram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: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- низкий уровень обеспеченности с/х техникой;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- проблемы привлечения кредитов банков для пополнения оборотных средств, обновления основных  фондов, развития первичной переработки с/х продукции;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низкая производительность труда и соответственно, низкая мотивация с/х    товаропроизводителей по причине изношенности и нехватке техники; 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- дефицит поливной воды;</w:t>
      </w:r>
    </w:p>
    <w:p w:rsidR="00005973" w:rsidRPr="00005973" w:rsidRDefault="00005973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- земли, находящие на балансе ГУП «Табасаранский» и ГУП «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Сардарова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         целесообразно передать в ведение соответствующих </w:t>
      </w:r>
      <w:proofErr w:type="spellStart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сельадминистраций</w:t>
      </w:r>
      <w:proofErr w:type="spellEnd"/>
      <w:r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                   </w:t>
      </w:r>
    </w:p>
    <w:p w:rsidR="00005973" w:rsidRDefault="0046582F" w:rsidP="00005973">
      <w:pPr>
        <w:pStyle w:val="a4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МР «Табасаранский район»</w:t>
      </w:r>
      <w:r w:rsidR="00005973"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течение отчетного года оказывал теоретическую и практическую помощь </w:t>
      </w:r>
      <w:proofErr w:type="spellStart"/>
      <w:r w:rsidR="00005973"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сельхозтоваропроизводителям</w:t>
      </w:r>
      <w:proofErr w:type="spellEnd"/>
      <w:r w:rsidR="00005973"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района (сельхозпредприятиям, КФХ и ЛПХ) по технологиям выращивания с/х культур. Осуществлял постоянный </w:t>
      </w:r>
      <w:proofErr w:type="gramStart"/>
      <w:r w:rsidR="00005973"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="00005973" w:rsidRPr="000059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соблюдением технологий при закладке и уходу садов и виноградников, выращивании овощей и других с/х культур с выездом на место. Оказывал помощь по правильному составлению отчетов, документации по субсидированию, по составлению бизнес планов и других материалов</w:t>
      </w:r>
    </w:p>
    <w:p w:rsidR="00AA2F1D" w:rsidRPr="00005973" w:rsidRDefault="00AA2F1D" w:rsidP="00AA2F1D">
      <w:pPr>
        <w:pStyle w:val="a4"/>
        <w:ind w:right="-143" w:firstLine="567"/>
        <w:jc w:val="both"/>
        <w:rPr>
          <w:sz w:val="28"/>
          <w:szCs w:val="28"/>
        </w:rPr>
      </w:pPr>
      <w:r w:rsidRPr="00005973">
        <w:rPr>
          <w:sz w:val="28"/>
          <w:szCs w:val="28"/>
        </w:rPr>
        <w:t>На территории муниципального района нет крупных и средних действующих промышленны</w:t>
      </w:r>
      <w:r w:rsidR="00AF5E23" w:rsidRPr="00005973">
        <w:rPr>
          <w:sz w:val="28"/>
          <w:szCs w:val="28"/>
        </w:rPr>
        <w:t xml:space="preserve">х предприятий. Промышленность </w:t>
      </w:r>
      <w:r w:rsidRPr="00005973">
        <w:rPr>
          <w:sz w:val="28"/>
          <w:szCs w:val="28"/>
        </w:rPr>
        <w:t xml:space="preserve">района </w:t>
      </w:r>
      <w:r w:rsidR="00AF5E23" w:rsidRPr="00005973">
        <w:rPr>
          <w:sz w:val="28"/>
          <w:szCs w:val="28"/>
        </w:rPr>
        <w:t xml:space="preserve">в настоящее время представлена </w:t>
      </w:r>
      <w:r w:rsidRPr="00005973">
        <w:rPr>
          <w:sz w:val="28"/>
          <w:szCs w:val="28"/>
        </w:rPr>
        <w:t xml:space="preserve">малым предприятием по производству строительных материалов (ООО «Кирпичный завод» с. </w:t>
      </w:r>
      <w:proofErr w:type="spellStart"/>
      <w:r w:rsidRPr="00005973">
        <w:rPr>
          <w:sz w:val="28"/>
          <w:szCs w:val="28"/>
        </w:rPr>
        <w:t>Сиртыч</w:t>
      </w:r>
      <w:proofErr w:type="spellEnd"/>
      <w:r w:rsidRPr="00005973">
        <w:rPr>
          <w:sz w:val="28"/>
          <w:szCs w:val="28"/>
        </w:rPr>
        <w:t>).</w:t>
      </w:r>
    </w:p>
    <w:p w:rsidR="00997473" w:rsidRDefault="00AA2F1D" w:rsidP="00AA2F1D">
      <w:pPr>
        <w:pStyle w:val="a4"/>
        <w:ind w:right="-143" w:firstLine="567"/>
        <w:jc w:val="both"/>
        <w:rPr>
          <w:sz w:val="28"/>
          <w:szCs w:val="28"/>
        </w:rPr>
      </w:pPr>
      <w:r w:rsidRPr="007229A1">
        <w:rPr>
          <w:sz w:val="28"/>
          <w:szCs w:val="28"/>
        </w:rPr>
        <w:t>Анализ статистических данных показывает следующий уровень развития промышленности   в районе. Объем произведенных и отгруженных товаров собственного производства предприятиями промышленности за 202</w:t>
      </w:r>
      <w:r w:rsidR="007229A1" w:rsidRPr="007229A1">
        <w:rPr>
          <w:sz w:val="28"/>
          <w:szCs w:val="28"/>
        </w:rPr>
        <w:t>1</w:t>
      </w:r>
      <w:r w:rsidR="00AF5E23" w:rsidRPr="007229A1">
        <w:rPr>
          <w:sz w:val="28"/>
          <w:szCs w:val="28"/>
        </w:rPr>
        <w:t xml:space="preserve"> год </w:t>
      </w:r>
      <w:r w:rsidRPr="007229A1">
        <w:rPr>
          <w:sz w:val="28"/>
          <w:szCs w:val="28"/>
        </w:rPr>
        <w:t>по р</w:t>
      </w:r>
      <w:r w:rsidR="00AF5E23" w:rsidRPr="007229A1">
        <w:rPr>
          <w:sz w:val="28"/>
          <w:szCs w:val="28"/>
        </w:rPr>
        <w:t xml:space="preserve">айону составил </w:t>
      </w:r>
      <w:r w:rsidRPr="007229A1">
        <w:rPr>
          <w:sz w:val="28"/>
          <w:szCs w:val="28"/>
        </w:rPr>
        <w:t>- 11</w:t>
      </w:r>
      <w:r w:rsidR="007229A1" w:rsidRPr="007229A1">
        <w:rPr>
          <w:sz w:val="28"/>
          <w:szCs w:val="28"/>
        </w:rPr>
        <w:t>67</w:t>
      </w:r>
      <w:r w:rsidRPr="007229A1">
        <w:rPr>
          <w:sz w:val="28"/>
          <w:szCs w:val="28"/>
        </w:rPr>
        <w:t>00,0 тыс. руб., что составляет – 10</w:t>
      </w:r>
      <w:r w:rsidR="007229A1" w:rsidRPr="007229A1">
        <w:rPr>
          <w:sz w:val="28"/>
          <w:szCs w:val="28"/>
        </w:rPr>
        <w:t>3</w:t>
      </w:r>
      <w:r w:rsidRPr="007229A1">
        <w:rPr>
          <w:sz w:val="28"/>
          <w:szCs w:val="28"/>
        </w:rPr>
        <w:t>,</w:t>
      </w:r>
      <w:r w:rsidR="007229A1" w:rsidRPr="007229A1">
        <w:rPr>
          <w:sz w:val="28"/>
          <w:szCs w:val="28"/>
        </w:rPr>
        <w:t>7</w:t>
      </w:r>
      <w:r w:rsidRPr="007229A1">
        <w:rPr>
          <w:sz w:val="28"/>
          <w:szCs w:val="28"/>
        </w:rPr>
        <w:t xml:space="preserve">% </w:t>
      </w:r>
      <w:r w:rsidR="007229A1" w:rsidRPr="007229A1">
        <w:rPr>
          <w:sz w:val="28"/>
          <w:szCs w:val="28"/>
        </w:rPr>
        <w:t xml:space="preserve">по </w:t>
      </w:r>
      <w:r w:rsidRPr="007229A1">
        <w:rPr>
          <w:sz w:val="28"/>
          <w:szCs w:val="28"/>
        </w:rPr>
        <w:t xml:space="preserve"> </w:t>
      </w:r>
      <w:r w:rsidR="007229A1" w:rsidRPr="007229A1">
        <w:rPr>
          <w:sz w:val="28"/>
          <w:szCs w:val="28"/>
        </w:rPr>
        <w:t>сравнени</w:t>
      </w:r>
      <w:r w:rsidR="009E780C">
        <w:rPr>
          <w:sz w:val="28"/>
          <w:szCs w:val="28"/>
        </w:rPr>
        <w:t>ю</w:t>
      </w:r>
      <w:r w:rsidR="007229A1" w:rsidRPr="007229A1">
        <w:rPr>
          <w:sz w:val="28"/>
          <w:szCs w:val="28"/>
        </w:rPr>
        <w:t xml:space="preserve"> на 2020</w:t>
      </w:r>
      <w:r w:rsidRPr="007229A1">
        <w:rPr>
          <w:sz w:val="28"/>
          <w:szCs w:val="28"/>
        </w:rPr>
        <w:t xml:space="preserve"> год.</w:t>
      </w:r>
    </w:p>
    <w:p w:rsidR="00E516B4" w:rsidRDefault="00E516B4" w:rsidP="00997473">
      <w:pPr>
        <w:pStyle w:val="a4"/>
        <w:ind w:right="-143"/>
        <w:jc w:val="both"/>
        <w:rPr>
          <w:b/>
          <w:sz w:val="28"/>
          <w:szCs w:val="28"/>
        </w:rPr>
      </w:pPr>
    </w:p>
    <w:p w:rsidR="00997473" w:rsidRDefault="00997473" w:rsidP="00997473">
      <w:pPr>
        <w:pStyle w:val="a4"/>
        <w:ind w:right="-143"/>
        <w:jc w:val="both"/>
        <w:rPr>
          <w:b/>
          <w:sz w:val="28"/>
          <w:szCs w:val="28"/>
        </w:rPr>
      </w:pPr>
      <w:r w:rsidRPr="00DC5AF2">
        <w:rPr>
          <w:b/>
          <w:sz w:val="28"/>
          <w:szCs w:val="28"/>
        </w:rPr>
        <w:t>Раздел 3. Образование</w:t>
      </w:r>
      <w:r w:rsidR="00DC5AF2">
        <w:rPr>
          <w:b/>
          <w:sz w:val="28"/>
          <w:szCs w:val="28"/>
        </w:rPr>
        <w:t>.</w:t>
      </w:r>
    </w:p>
    <w:p w:rsidR="001949B4" w:rsidRDefault="001949B4" w:rsidP="00997473">
      <w:pPr>
        <w:pStyle w:val="a4"/>
        <w:ind w:right="-143"/>
        <w:jc w:val="both"/>
        <w:rPr>
          <w:b/>
          <w:sz w:val="28"/>
          <w:szCs w:val="28"/>
        </w:rPr>
      </w:pPr>
    </w:p>
    <w:p w:rsidR="0046582F" w:rsidRPr="0046582F" w:rsidRDefault="0046582F" w:rsidP="004658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82F">
        <w:rPr>
          <w:rFonts w:ascii="Times New Roman" w:eastAsia="Calibri" w:hAnsi="Times New Roman" w:cs="Times New Roman"/>
          <w:sz w:val="28"/>
          <w:szCs w:val="28"/>
        </w:rPr>
        <w:t xml:space="preserve">      В 2021 учебном году в МР «Табасаранский район» функционировали 58 общеобразовательных организаций с контингентом обучающихся 8122 учащихся. Количество </w:t>
      </w:r>
      <w:proofErr w:type="gramStart"/>
      <w:r w:rsidRPr="0046582F">
        <w:rPr>
          <w:rFonts w:ascii="Times New Roman" w:eastAsia="Calibri" w:hAnsi="Times New Roman" w:cs="Times New Roman"/>
          <w:sz w:val="28"/>
          <w:szCs w:val="28"/>
        </w:rPr>
        <w:t>к</w:t>
      </w:r>
      <w:r w:rsidRPr="0046582F">
        <w:rPr>
          <w:rFonts w:ascii="Times New Roman" w:eastAsia="Calibri" w:hAnsi="Times New Roman" w:cs="Calibri"/>
          <w:sz w:val="28"/>
          <w:szCs w:val="28"/>
        </w:rPr>
        <w:t>ласс-комплектов</w:t>
      </w:r>
      <w:proofErr w:type="gramEnd"/>
      <w:r w:rsidRPr="0046582F">
        <w:rPr>
          <w:rFonts w:ascii="Times New Roman" w:eastAsia="Calibri" w:hAnsi="Times New Roman" w:cs="Calibri"/>
          <w:sz w:val="28"/>
          <w:szCs w:val="28"/>
        </w:rPr>
        <w:t xml:space="preserve"> составляло 819. </w:t>
      </w:r>
      <w:r w:rsidRPr="0046582F">
        <w:rPr>
          <w:rFonts w:ascii="Times New Roman" w:eastAsia="Calibri" w:hAnsi="Times New Roman" w:cs="Times New Roman"/>
          <w:sz w:val="28"/>
          <w:szCs w:val="28"/>
        </w:rPr>
        <w:t xml:space="preserve">Из общего числа муниципальных общеобразовательных учреждений 28 (48,27%) работают в две смены, в три смены занимаются 3 школы (5,1 %) с охватом 170 (2,1%) Численность </w:t>
      </w:r>
      <w:proofErr w:type="gramStart"/>
      <w:r w:rsidRPr="0046582F">
        <w:rPr>
          <w:rFonts w:ascii="Times New Roman" w:eastAsia="Calibri" w:hAnsi="Times New Roman" w:cs="Times New Roman"/>
          <w:sz w:val="28"/>
          <w:szCs w:val="28"/>
        </w:rPr>
        <w:t>учащихся, занимающихся в первую смену составляет</w:t>
      </w:r>
      <w:proofErr w:type="gramEnd"/>
      <w:r w:rsidRPr="0046582F">
        <w:rPr>
          <w:rFonts w:ascii="Times New Roman" w:eastAsia="Calibri" w:hAnsi="Times New Roman" w:cs="Times New Roman"/>
          <w:sz w:val="28"/>
          <w:szCs w:val="28"/>
        </w:rPr>
        <w:t xml:space="preserve"> 6018 (74%), занимающихся во вторую смену составляет 1934 (23,8 %) детей.</w:t>
      </w:r>
    </w:p>
    <w:p w:rsidR="0046582F" w:rsidRPr="0046582F" w:rsidRDefault="0046582F" w:rsidP="004658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8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Из общего количества учащихся детей инвалидов-172, детей с ОВЗ – 27.  Обучается на дому-49 человек.</w:t>
      </w:r>
    </w:p>
    <w:p w:rsidR="0046582F" w:rsidRPr="0046582F" w:rsidRDefault="0046582F" w:rsidP="004658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82F">
        <w:rPr>
          <w:rFonts w:ascii="Times New Roman" w:eastAsia="Calibri" w:hAnsi="Times New Roman" w:cs="Times New Roman"/>
          <w:sz w:val="28"/>
          <w:szCs w:val="28"/>
        </w:rPr>
        <w:t xml:space="preserve">    Из общего числа общеобразовательных организаций 7 (12,07 %) являются типовыми, 34 школ (58,62%) - приспособленные и 17 школ</w:t>
      </w:r>
      <w:r w:rsidR="009E7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82F">
        <w:rPr>
          <w:rFonts w:ascii="Times New Roman" w:eastAsia="Calibri" w:hAnsi="Times New Roman" w:cs="Times New Roman"/>
          <w:sz w:val="28"/>
          <w:szCs w:val="28"/>
        </w:rPr>
        <w:t xml:space="preserve">(29,31%) - сборно-щитовые.  в том числе 12 (20%) аварийных школ. </w:t>
      </w:r>
    </w:p>
    <w:p w:rsidR="0046582F" w:rsidRPr="0046582F" w:rsidRDefault="0046582F" w:rsidP="004658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82F">
        <w:rPr>
          <w:rFonts w:ascii="Times New Roman" w:eastAsia="Calibri" w:hAnsi="Times New Roman" w:cs="Times New Roman"/>
          <w:sz w:val="28"/>
          <w:szCs w:val="28"/>
        </w:rPr>
        <w:t>Всего в общеобразовательных организациях района работают 2675 человека, из них: 1661 (62,1%) педагогических работника, из которых 1482(55,4%) учителей; учебно-вспомогательный персонал 71 (2,6%) человек и иной персонал 737 (27,55%) человек.  Высшую квалификационную категорию имеют 196 (11.5%) педагогических работников, первую – 321 (18.8 %) работников, а высшее образование имеют 1656 (97 %) педагогических работника.</w:t>
      </w:r>
    </w:p>
    <w:p w:rsidR="0046582F" w:rsidRPr="0046582F" w:rsidRDefault="0046582F" w:rsidP="004658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8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6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Острой проблемой общего образования района остается дефицит педагогических кадров, особенно по математике, химии, физике, русскому и английскому языкам. Для решения этой проблемы район принимает активное участие в Президентской программе «Земский учитель». Так, за предыдущие два года трудоустроены в 10 школах района 13 учителей, а в 2021 году трудоустроены еще 4 учителя. Дефицит педагогических кадров все еще наблюдается, а в ближайшей перспективе он возрастет в связи уходом из школы педагогов пенсионного возраста. </w:t>
      </w:r>
      <w:r w:rsidRPr="004658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</w:t>
      </w:r>
    </w:p>
    <w:p w:rsidR="0046582F" w:rsidRPr="0046582F" w:rsidRDefault="0046582F" w:rsidP="009E7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2021 году ЕГЭ сдавали 230 выпускников школ. Наметилась некоторая положительная динамика его результатов. Количество </w:t>
      </w:r>
      <w:r w:rsidRPr="00465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выпускников, набравших 80 и более баллов, составляет 47 учащихся, в том числе 13 из них преодолели результат  90 баллов и более. Количество выпускников набравших 80 и более баллов в 2020 году составляло 42 человек и 35 человек в 2019 году.</w:t>
      </w:r>
    </w:p>
    <w:p w:rsidR="0046582F" w:rsidRPr="0046582F" w:rsidRDefault="0046582F" w:rsidP="009E7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Успеваемость по русскому языку по итогам ЕГЭ основного периода составила 99,2%,  двое выпускников не преодолели минимальный порог. По итогам первой пересдачи эти выпускники </w:t>
      </w:r>
      <w:proofErr w:type="gramStart"/>
      <w:r w:rsidRPr="00465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пересдать ЕГЭ  и успеваемость по русскому языку по итогам 2021 года составила</w:t>
      </w:r>
      <w:proofErr w:type="gramEnd"/>
      <w:r w:rsidRPr="0046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100%.</w:t>
      </w:r>
    </w:p>
    <w:p w:rsidR="00E516B4" w:rsidRPr="00E516B4" w:rsidRDefault="00E516B4" w:rsidP="00E516B4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   Начиная с 2021 года планируется проведение совместных мероприятий </w:t>
      </w:r>
      <w:proofErr w:type="gramStart"/>
      <w:r w:rsidRPr="00E516B4">
        <w:rPr>
          <w:rFonts w:ascii="Times New Roman" w:eastAsia="Calibri" w:hAnsi="Times New Roman" w:cs="Times New Roman"/>
          <w:sz w:val="28"/>
          <w:szCs w:val="28"/>
        </w:rPr>
        <w:t>этно-культурной</w:t>
      </w:r>
      <w:proofErr w:type="gram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направленности  совместно с </w:t>
      </w:r>
      <w:r w:rsidRPr="00E516B4">
        <w:rPr>
          <w:rFonts w:ascii="Times New Roman CYR" w:eastAsia="Calibri" w:hAnsi="Times New Roman CYR" w:cs="Times New Roman CYR"/>
          <w:sz w:val="28"/>
          <w:szCs w:val="28"/>
        </w:rPr>
        <w:t xml:space="preserve">АНО «Местная национально-культурная автономия табасаранцев г. Дербента». В декабре 2021 г. был проведен совместный конкурс «Моя малая родина </w:t>
      </w:r>
      <w:proofErr w:type="spellStart"/>
      <w:r w:rsidRPr="00E516B4">
        <w:rPr>
          <w:rFonts w:ascii="Times New Roman CYR" w:eastAsia="Calibri" w:hAnsi="Times New Roman CYR" w:cs="Times New Roman CYR"/>
          <w:sz w:val="28"/>
          <w:szCs w:val="28"/>
        </w:rPr>
        <w:t>Табасаран</w:t>
      </w:r>
      <w:proofErr w:type="spellEnd"/>
      <w:r w:rsidRPr="00E516B4">
        <w:rPr>
          <w:rFonts w:ascii="Times New Roman CYR" w:eastAsia="Calibri" w:hAnsi="Times New Roman CYR" w:cs="Times New Roman CYR"/>
          <w:sz w:val="28"/>
          <w:szCs w:val="28"/>
        </w:rPr>
        <w:t>:</w:t>
      </w:r>
      <w:r w:rsidRPr="00E516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16B4">
        <w:rPr>
          <w:rFonts w:ascii="Times New Roman" w:eastAsia="Times New Roman" w:hAnsi="Times New Roman" w:cs="Times New Roman"/>
          <w:bCs/>
          <w:sz w:val="28"/>
          <w:szCs w:val="28"/>
        </w:rPr>
        <w:t>история, культура,  традиции», посвященный 100-летию  со дня образования ДАССР».</w:t>
      </w:r>
    </w:p>
    <w:p w:rsidR="00E516B4" w:rsidRPr="00E516B4" w:rsidRDefault="00E516B4" w:rsidP="00E51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           В рамках реализация регионального проекта  </w:t>
      </w:r>
      <w:r w:rsidRPr="00E516B4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«100 школ» </w:t>
      </w:r>
      <w:r w:rsidRPr="00E516B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Табасаранском районе </w:t>
      </w:r>
      <w:r w:rsidRPr="00E516B4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 2018 года по 2020 годы капитально</w:t>
      </w:r>
      <w:r w:rsidR="00285299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отремонтированы</w:t>
      </w:r>
      <w:r w:rsidRPr="00E516B4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31 школа:</w:t>
      </w:r>
    </w:p>
    <w:p w:rsidR="00E516B4" w:rsidRPr="00E516B4" w:rsidRDefault="00E516B4" w:rsidP="00E516B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E516B4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В 2018 году была отремонтирована МКОУ «</w:t>
      </w:r>
      <w:proofErr w:type="spellStart"/>
      <w:r w:rsidRPr="00E516B4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Тинитская</w:t>
      </w:r>
      <w:proofErr w:type="spellEnd"/>
      <w:r w:rsidRPr="00E516B4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СОШ».</w:t>
      </w:r>
    </w:p>
    <w:p w:rsidR="00E516B4" w:rsidRPr="00E516B4" w:rsidRDefault="00E516B4" w:rsidP="00E516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В 2019 году </w:t>
      </w:r>
      <w:r w:rsidRPr="00E516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конкурсном отборе проектов инициатив муниципальных образований Республики Дагестан, направленных на повышение качества условий предоставления образовательных услуг в общеобразовательных организациях, для получения субсидий на их реализацию в рамках проекта «150 школ»</w:t>
      </w:r>
      <w:r w:rsidRPr="00E516B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516B4">
        <w:rPr>
          <w:rFonts w:ascii="Times New Roman" w:eastAsia="Calibri" w:hAnsi="Times New Roman" w:cs="Times New Roman"/>
          <w:sz w:val="28"/>
          <w:szCs w:val="28"/>
        </w:rPr>
        <w:t>участвовали 12 (двенадцать) общеобразовательных организаций, находящихся в ведении администрации муниципального района «Табасаранский район»:</w:t>
      </w:r>
    </w:p>
    <w:p w:rsidR="00E516B4" w:rsidRPr="00E516B4" w:rsidRDefault="00E516B4" w:rsidP="00E516B4">
      <w:pPr>
        <w:shd w:val="clear" w:color="auto" w:fill="FFFFFF"/>
        <w:spacing w:after="0" w:line="375" w:lineRule="atLeast"/>
        <w:contextualSpacing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E516B4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     В 2020 году капитальный ремонт в рамках проекта «100 школ» проведен в 18 </w:t>
      </w:r>
      <w:r w:rsidRPr="00E516B4"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общеобразовательных организациях:</w:t>
      </w:r>
    </w:p>
    <w:p w:rsidR="00E516B4" w:rsidRPr="00E516B4" w:rsidRDefault="00E516B4" w:rsidP="00E51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2021 году в рамках данного проекта «100 школ» проведены ремонтные работы еще в 4 общеобразовательных организациях:  МКОУ «</w:t>
      </w:r>
      <w:proofErr w:type="spell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Ягдыгская</w:t>
      </w:r>
      <w:proofErr w:type="spell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№2», «</w:t>
      </w:r>
      <w:proofErr w:type="spell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Ушнигская</w:t>
      </w:r>
      <w:proofErr w:type="spell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Цухтыгская</w:t>
      </w:r>
      <w:proofErr w:type="spell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и  «</w:t>
      </w:r>
      <w:proofErr w:type="spell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Гисикская</w:t>
      </w:r>
      <w:proofErr w:type="spell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</w:t>
      </w:r>
      <w:proofErr w:type="spell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516B4" w:rsidRPr="00E516B4" w:rsidRDefault="00E516B4" w:rsidP="00E51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МКОУ «</w:t>
      </w:r>
      <w:proofErr w:type="spell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Гасикская</w:t>
      </w:r>
      <w:proofErr w:type="spell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«</w:t>
      </w:r>
      <w:proofErr w:type="spell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Дарвагская</w:t>
      </w:r>
      <w:proofErr w:type="spell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№2», «</w:t>
      </w:r>
      <w:proofErr w:type="spell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Чулатская</w:t>
      </w:r>
      <w:proofErr w:type="spell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»Г</w:t>
      </w:r>
      <w:proofErr w:type="gram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исикская</w:t>
      </w:r>
      <w:proofErr w:type="spell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</w:t>
      </w:r>
      <w:proofErr w:type="spell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установлены </w:t>
      </w:r>
      <w:proofErr w:type="spell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воркаут</w:t>
      </w:r>
      <w:proofErr w:type="spell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площадки.</w:t>
      </w:r>
    </w:p>
    <w:p w:rsidR="00E516B4" w:rsidRPr="00E516B4" w:rsidRDefault="00E516B4" w:rsidP="00E51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За последние три года в  школы  нашего района выделены 35 единиц автотранспорта. </w:t>
      </w:r>
    </w:p>
    <w:p w:rsidR="00E516B4" w:rsidRPr="00E516B4" w:rsidRDefault="00E516B4" w:rsidP="00E51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   В 2019 году получены 19 единиц транспорта, в том числе 3 единицы заменены  в МКОУ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Тинитская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Аркитская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и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Куркакская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СОШ»; 14 школ получили впервые автотранспорт: МКОУ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Сертильская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Халагская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Курекская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Хилипенджикская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Сиртичская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Ерсинская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Хурикская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Гюхрагская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Кужникская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Дарвагская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 №1»,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Дарвагская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 №2».  </w:t>
      </w:r>
    </w:p>
    <w:p w:rsidR="00E516B4" w:rsidRPr="00E516B4" w:rsidRDefault="00E516B4" w:rsidP="00E51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    В 2020 году </w:t>
      </w:r>
      <w:proofErr w:type="gramStart"/>
      <w:r w:rsidRPr="00E516B4">
        <w:rPr>
          <w:rFonts w:ascii="Times New Roman" w:eastAsia="Calibri" w:hAnsi="Times New Roman" w:cs="Times New Roman"/>
          <w:sz w:val="28"/>
          <w:szCs w:val="28"/>
        </w:rPr>
        <w:t>получены</w:t>
      </w:r>
      <w:proofErr w:type="gram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6 единиц автотранспорта: МКОУ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Бурганкентская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Турагская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Гурикская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Дюбекская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Татильская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 и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Ханагская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СОШ».</w:t>
      </w:r>
    </w:p>
    <w:p w:rsidR="00E516B4" w:rsidRPr="00E516B4" w:rsidRDefault="00E516B4" w:rsidP="00E51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6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В 2021 году </w:t>
      </w:r>
      <w:proofErr w:type="gramStart"/>
      <w:r w:rsidRPr="00E516B4">
        <w:rPr>
          <w:rFonts w:ascii="Times New Roman" w:eastAsia="Calibri" w:hAnsi="Times New Roman" w:cs="Times New Roman"/>
          <w:sz w:val="28"/>
          <w:szCs w:val="28"/>
        </w:rPr>
        <w:t>получены</w:t>
      </w:r>
      <w:proofErr w:type="gram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10 единиц автотранспорта: МКОУ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Чулатская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Пилигская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Шиленская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Кюрягская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Гелинбатанская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Аккинская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Хучнинская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№2»,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Зильская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Гасикская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СОШ», «</w:t>
      </w:r>
      <w:proofErr w:type="spellStart"/>
      <w:r w:rsidRPr="00E516B4">
        <w:rPr>
          <w:rFonts w:ascii="Times New Roman" w:eastAsia="Calibri" w:hAnsi="Times New Roman" w:cs="Times New Roman"/>
          <w:sz w:val="28"/>
          <w:szCs w:val="28"/>
        </w:rPr>
        <w:t>Хапильская</w:t>
      </w:r>
      <w:proofErr w:type="spellEnd"/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СОШ».</w:t>
      </w:r>
    </w:p>
    <w:p w:rsidR="00E516B4" w:rsidRPr="00E516B4" w:rsidRDefault="00E516B4" w:rsidP="00E5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516B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E516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Реализация дошкольного образования детей на территории муниципального образования МР «Табасаранский район» осуществляется в 36 муниципальных дошкольных образовательных учреждениях. </w:t>
      </w:r>
    </w:p>
    <w:p w:rsidR="00E516B4" w:rsidRPr="00E516B4" w:rsidRDefault="00E516B4" w:rsidP="00E51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учреждения муниципалитета укомплектованы кадрами. Всего 720 сотрудников, из них руководящих -</w:t>
      </w:r>
      <w:r w:rsidR="009E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>36, педагогических работников -274, в том числе воспитателей 195, учителей – логопедов -36, музыкальных руководителей-21, инструкторов по физической культуре -15, педагогов-психологов – 7.</w:t>
      </w:r>
    </w:p>
    <w:p w:rsidR="00E516B4" w:rsidRPr="00E516B4" w:rsidRDefault="00E516B4" w:rsidP="00E51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педагогическое образование имеют 197 (71%), средне-специальное образование - 68 (25%).</w:t>
      </w:r>
    </w:p>
    <w:p w:rsidR="00E516B4" w:rsidRPr="00E516B4" w:rsidRDefault="00E516B4" w:rsidP="00E51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условия и успешно реализуется право на получение дошкольного образования детям до 3-х лет. В рамках президентского национального проекта «Демография» в 2021</w:t>
      </w:r>
      <w:r w:rsidR="0028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завершено строительство типового детского сада на 60 дошкольных мест </w:t>
      </w:r>
      <w:proofErr w:type="gram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Сиртыч</w:t>
      </w:r>
      <w:proofErr w:type="spell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Капитально отремонтирован детский сад </w:t>
      </w:r>
      <w:proofErr w:type="gram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Чурдаф</w:t>
      </w:r>
      <w:proofErr w:type="spell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516B4" w:rsidRPr="00E516B4" w:rsidRDefault="00E516B4" w:rsidP="00E51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настоящее время только 3 МКДОУ </w:t>
      </w:r>
      <w:proofErr w:type="gramStart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</w:t>
      </w:r>
      <w:proofErr w:type="gramEnd"/>
      <w:r w:rsidRPr="00E5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типовых зданиях. Остальные 33 МКДОУ размещены в приспособленных помещениях, из них </w:t>
      </w:r>
      <w:r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>8 - в частных помещениях, 3 - в школьных помещениях, 7- размещены в зданиях ковровых фабрик.</w:t>
      </w:r>
    </w:p>
    <w:p w:rsidR="00E516B4" w:rsidRPr="00E516B4" w:rsidRDefault="00E516B4" w:rsidP="00E51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516B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выделенных бюджетных средств, на строительство, реконструкцию и ремонт дошкольных учреждений муниципальных общеобразовательных организаций за 2021</w:t>
      </w:r>
      <w:r w:rsidR="009E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год:</w:t>
      </w:r>
    </w:p>
    <w:p w:rsidR="00E516B4" w:rsidRPr="00E516B4" w:rsidRDefault="009E780C" w:rsidP="00E51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МКДОУ «</w:t>
      </w:r>
      <w:proofErr w:type="spellStart"/>
      <w:r w:rsidR="00E516B4"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Сиртычский</w:t>
      </w:r>
      <w:proofErr w:type="spellEnd"/>
      <w:r w:rsidR="00E516B4"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Солнышко» в с. </w:t>
      </w:r>
      <w:proofErr w:type="spellStart"/>
      <w:r w:rsidR="00E516B4"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Сиртыч</w:t>
      </w:r>
      <w:proofErr w:type="spellEnd"/>
      <w:r w:rsidR="00E516B4"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строительство типового детского сада на 60 дошкольных мест   29 000 000 р.</w:t>
      </w:r>
      <w:r w:rsidR="0028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6B4"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(федеральный бюджет).</w:t>
      </w:r>
    </w:p>
    <w:p w:rsidR="00E516B4" w:rsidRPr="00E516B4" w:rsidRDefault="00E516B4" w:rsidP="00E51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МКДОУ «</w:t>
      </w:r>
      <w:proofErr w:type="spellStart"/>
      <w:r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Чурдафский</w:t>
      </w:r>
      <w:proofErr w:type="spellEnd"/>
      <w:r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Ласточка» в </w:t>
      </w:r>
      <w:proofErr w:type="spellStart"/>
      <w:r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урдаф</w:t>
      </w:r>
      <w:proofErr w:type="spellEnd"/>
      <w:r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-капитальный ремонт дошкольного учреждения 5400000                                                                                                          р. (местный бюджет).</w:t>
      </w:r>
    </w:p>
    <w:p w:rsidR="00E516B4" w:rsidRPr="00E516B4" w:rsidRDefault="009E780C" w:rsidP="00E51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МКДОУ «</w:t>
      </w:r>
      <w:proofErr w:type="spellStart"/>
      <w:r w:rsidR="00E516B4"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Бурганкентский</w:t>
      </w:r>
      <w:proofErr w:type="spellEnd"/>
      <w:r w:rsidR="00E516B4"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Радуга»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6B4"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 w:rsidR="00E516B4"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Бурганкент</w:t>
      </w:r>
      <w:proofErr w:type="spellEnd"/>
      <w:r w:rsidR="00E516B4"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капитальный ремонт дошкольного учреждения                                                                                                           3800000р. (местный бюджет).</w:t>
      </w:r>
    </w:p>
    <w:p w:rsidR="00E516B4" w:rsidRPr="00E516B4" w:rsidRDefault="00E516B4" w:rsidP="00E51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 всех дошкольных учреждениях проведены косметические ремонты. Качественно улучшилась материально- техническая база.</w:t>
      </w:r>
    </w:p>
    <w:p w:rsidR="00AA2F1D" w:rsidRDefault="00AA2F1D" w:rsidP="004B2B8F">
      <w:pPr>
        <w:pStyle w:val="a4"/>
        <w:ind w:right="-143"/>
        <w:rPr>
          <w:b/>
          <w:sz w:val="28"/>
          <w:szCs w:val="28"/>
        </w:rPr>
      </w:pPr>
    </w:p>
    <w:p w:rsidR="0018545B" w:rsidRDefault="0018545B" w:rsidP="004B2B8F">
      <w:pPr>
        <w:pStyle w:val="a4"/>
        <w:ind w:right="-143"/>
        <w:rPr>
          <w:b/>
          <w:sz w:val="28"/>
          <w:szCs w:val="28"/>
        </w:rPr>
      </w:pPr>
    </w:p>
    <w:p w:rsidR="0018545B" w:rsidRDefault="0018545B" w:rsidP="004B2B8F">
      <w:pPr>
        <w:pStyle w:val="a4"/>
        <w:ind w:right="-143"/>
        <w:rPr>
          <w:b/>
          <w:sz w:val="28"/>
          <w:szCs w:val="28"/>
        </w:rPr>
      </w:pPr>
    </w:p>
    <w:p w:rsidR="0018545B" w:rsidRDefault="0018545B" w:rsidP="004B2B8F">
      <w:pPr>
        <w:pStyle w:val="a4"/>
        <w:ind w:right="-143"/>
        <w:rPr>
          <w:b/>
          <w:sz w:val="28"/>
          <w:szCs w:val="28"/>
        </w:rPr>
      </w:pPr>
    </w:p>
    <w:p w:rsidR="0018545B" w:rsidRDefault="0018545B" w:rsidP="004B2B8F">
      <w:pPr>
        <w:pStyle w:val="a4"/>
        <w:ind w:right="-143"/>
        <w:rPr>
          <w:b/>
          <w:sz w:val="28"/>
          <w:szCs w:val="28"/>
        </w:rPr>
      </w:pPr>
    </w:p>
    <w:p w:rsidR="0018545B" w:rsidRDefault="0018545B" w:rsidP="004B2B8F">
      <w:pPr>
        <w:pStyle w:val="a4"/>
        <w:ind w:right="-143"/>
        <w:rPr>
          <w:b/>
          <w:sz w:val="28"/>
          <w:szCs w:val="28"/>
        </w:rPr>
      </w:pPr>
    </w:p>
    <w:p w:rsidR="0018545B" w:rsidRDefault="0018545B" w:rsidP="004B2B8F">
      <w:pPr>
        <w:pStyle w:val="a4"/>
        <w:ind w:right="-143"/>
        <w:rPr>
          <w:b/>
          <w:sz w:val="28"/>
          <w:szCs w:val="28"/>
        </w:rPr>
      </w:pPr>
    </w:p>
    <w:p w:rsidR="00B76433" w:rsidRDefault="00B76433" w:rsidP="004B2B8F">
      <w:pPr>
        <w:pStyle w:val="a4"/>
        <w:ind w:right="-143"/>
        <w:rPr>
          <w:b/>
          <w:sz w:val="28"/>
          <w:szCs w:val="28"/>
        </w:rPr>
      </w:pPr>
    </w:p>
    <w:p w:rsidR="00B76433" w:rsidRDefault="00B76433" w:rsidP="004B2B8F">
      <w:pPr>
        <w:pStyle w:val="a4"/>
        <w:ind w:right="-143"/>
        <w:rPr>
          <w:b/>
          <w:sz w:val="28"/>
          <w:szCs w:val="28"/>
        </w:rPr>
      </w:pPr>
    </w:p>
    <w:p w:rsidR="00B76433" w:rsidRDefault="00B76433" w:rsidP="004B2B8F">
      <w:pPr>
        <w:pStyle w:val="a4"/>
        <w:ind w:right="-143"/>
        <w:rPr>
          <w:b/>
          <w:sz w:val="28"/>
          <w:szCs w:val="28"/>
        </w:rPr>
      </w:pPr>
    </w:p>
    <w:p w:rsidR="0018545B" w:rsidRDefault="0018545B" w:rsidP="004B2B8F">
      <w:pPr>
        <w:pStyle w:val="a4"/>
        <w:ind w:right="-143"/>
        <w:rPr>
          <w:b/>
          <w:sz w:val="28"/>
          <w:szCs w:val="28"/>
        </w:rPr>
      </w:pPr>
    </w:p>
    <w:p w:rsidR="0018545B" w:rsidRDefault="0018545B" w:rsidP="004B2B8F">
      <w:pPr>
        <w:pStyle w:val="a4"/>
        <w:ind w:right="-143"/>
        <w:rPr>
          <w:b/>
          <w:sz w:val="28"/>
          <w:szCs w:val="28"/>
        </w:rPr>
      </w:pPr>
    </w:p>
    <w:p w:rsidR="00A77FCF" w:rsidRDefault="004B2B8F" w:rsidP="004B2B8F">
      <w:pPr>
        <w:pStyle w:val="a4"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AA2F1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C13EB3" w:rsidRPr="00D815D8">
        <w:rPr>
          <w:b/>
          <w:sz w:val="28"/>
          <w:szCs w:val="28"/>
        </w:rPr>
        <w:t>Финансы.</w:t>
      </w:r>
    </w:p>
    <w:p w:rsidR="0018545B" w:rsidRDefault="0018545B" w:rsidP="004B2B8F">
      <w:pPr>
        <w:pStyle w:val="a4"/>
        <w:ind w:right="-143"/>
        <w:rPr>
          <w:b/>
          <w:sz w:val="28"/>
          <w:szCs w:val="28"/>
        </w:rPr>
      </w:pPr>
    </w:p>
    <w:p w:rsidR="00E0626A" w:rsidRPr="00285299" w:rsidRDefault="00C74EE8" w:rsidP="00A77FCF">
      <w:pPr>
        <w:pStyle w:val="a4"/>
        <w:ind w:right="-143" w:firstLine="567"/>
        <w:jc w:val="both"/>
        <w:rPr>
          <w:b/>
          <w:sz w:val="28"/>
          <w:szCs w:val="28"/>
          <w:highlight w:val="yellow"/>
        </w:rPr>
      </w:pPr>
      <w:r w:rsidRPr="00815B34">
        <w:rPr>
          <w:rFonts w:eastAsia="Calibri"/>
          <w:spacing w:val="8"/>
          <w:sz w:val="28"/>
          <w:szCs w:val="28"/>
        </w:rPr>
        <w:t xml:space="preserve">Объем </w:t>
      </w:r>
      <w:r w:rsidRPr="00815B34">
        <w:rPr>
          <w:rFonts w:eastAsia="Calibri"/>
          <w:b/>
          <w:spacing w:val="8"/>
          <w:sz w:val="28"/>
          <w:szCs w:val="28"/>
        </w:rPr>
        <w:t xml:space="preserve">налоговых и неналоговых доходов бюджета </w:t>
      </w:r>
      <w:r w:rsidRPr="00815B34">
        <w:rPr>
          <w:rFonts w:eastAsia="Calibri"/>
          <w:spacing w:val="8"/>
          <w:sz w:val="28"/>
          <w:szCs w:val="28"/>
        </w:rPr>
        <w:t>в</w:t>
      </w:r>
      <w:r w:rsidRPr="00815B34">
        <w:rPr>
          <w:rFonts w:eastAsia="Calibri"/>
          <w:b/>
          <w:spacing w:val="8"/>
          <w:sz w:val="28"/>
          <w:szCs w:val="28"/>
        </w:rPr>
        <w:t xml:space="preserve"> </w:t>
      </w:r>
      <w:r w:rsidR="006B549C" w:rsidRPr="00815B34">
        <w:rPr>
          <w:rFonts w:eastAsia="Calibri"/>
          <w:spacing w:val="8"/>
          <w:sz w:val="28"/>
          <w:szCs w:val="28"/>
        </w:rPr>
        <w:t>20</w:t>
      </w:r>
      <w:r w:rsidR="005569AD" w:rsidRPr="00815B34">
        <w:rPr>
          <w:rFonts w:eastAsia="Calibri"/>
          <w:spacing w:val="8"/>
          <w:sz w:val="28"/>
          <w:szCs w:val="28"/>
        </w:rPr>
        <w:t>2</w:t>
      </w:r>
      <w:r w:rsidR="00815B34">
        <w:rPr>
          <w:rFonts w:eastAsia="Calibri"/>
          <w:spacing w:val="8"/>
          <w:sz w:val="28"/>
          <w:szCs w:val="28"/>
        </w:rPr>
        <w:t>1</w:t>
      </w:r>
      <w:r w:rsidR="006B549C" w:rsidRPr="00815B34">
        <w:rPr>
          <w:rFonts w:eastAsia="Calibri"/>
          <w:spacing w:val="8"/>
          <w:sz w:val="28"/>
          <w:szCs w:val="28"/>
        </w:rPr>
        <w:t xml:space="preserve"> году составил </w:t>
      </w:r>
      <w:r w:rsidR="00815B34" w:rsidRPr="00815B34">
        <w:rPr>
          <w:rFonts w:eastAsia="Calibri"/>
          <w:spacing w:val="8"/>
          <w:sz w:val="28"/>
          <w:szCs w:val="28"/>
        </w:rPr>
        <w:t>168,2</w:t>
      </w:r>
      <w:r w:rsidR="00BE1004" w:rsidRPr="00815B34">
        <w:rPr>
          <w:rFonts w:eastAsia="Calibri"/>
          <w:spacing w:val="8"/>
          <w:sz w:val="28"/>
          <w:szCs w:val="28"/>
        </w:rPr>
        <w:t xml:space="preserve"> млн. руб. (</w:t>
      </w:r>
      <w:r w:rsidR="004B762A" w:rsidRPr="00815B34">
        <w:rPr>
          <w:rFonts w:eastAsia="Calibri"/>
          <w:spacing w:val="8"/>
          <w:sz w:val="28"/>
          <w:szCs w:val="28"/>
        </w:rPr>
        <w:t>1</w:t>
      </w:r>
      <w:r w:rsidR="00F22025" w:rsidRPr="00815B34">
        <w:rPr>
          <w:rFonts w:eastAsia="Calibri"/>
          <w:spacing w:val="8"/>
          <w:sz w:val="28"/>
          <w:szCs w:val="28"/>
        </w:rPr>
        <w:t>0</w:t>
      </w:r>
      <w:r w:rsidR="00815B34" w:rsidRPr="00815B34">
        <w:rPr>
          <w:rFonts w:eastAsia="Calibri"/>
          <w:spacing w:val="8"/>
          <w:sz w:val="28"/>
          <w:szCs w:val="28"/>
        </w:rPr>
        <w:t>4</w:t>
      </w:r>
      <w:r w:rsidR="004B762A" w:rsidRPr="00815B34">
        <w:rPr>
          <w:rFonts w:eastAsia="Calibri"/>
          <w:spacing w:val="8"/>
          <w:sz w:val="28"/>
          <w:szCs w:val="28"/>
        </w:rPr>
        <w:t>,</w:t>
      </w:r>
      <w:r w:rsidR="00815B34" w:rsidRPr="00815B34">
        <w:rPr>
          <w:rFonts w:eastAsia="Calibri"/>
          <w:spacing w:val="8"/>
          <w:sz w:val="28"/>
          <w:szCs w:val="28"/>
        </w:rPr>
        <w:t>61</w:t>
      </w:r>
      <w:r w:rsidRPr="00815B34">
        <w:rPr>
          <w:rFonts w:eastAsia="Calibri"/>
          <w:spacing w:val="8"/>
          <w:sz w:val="28"/>
          <w:szCs w:val="28"/>
        </w:rPr>
        <w:t>% от установленного задания). Всего доходы ко</w:t>
      </w:r>
      <w:r w:rsidR="00BE1004" w:rsidRPr="00815B34">
        <w:rPr>
          <w:rFonts w:eastAsia="Calibri"/>
          <w:spacing w:val="8"/>
          <w:sz w:val="28"/>
          <w:szCs w:val="28"/>
        </w:rPr>
        <w:t xml:space="preserve">нсолидированного бюджета </w:t>
      </w:r>
      <w:r w:rsidR="00BE1004" w:rsidRPr="0014065F">
        <w:rPr>
          <w:rFonts w:eastAsia="Calibri"/>
          <w:spacing w:val="8"/>
          <w:sz w:val="28"/>
          <w:szCs w:val="28"/>
        </w:rPr>
        <w:t xml:space="preserve">– </w:t>
      </w:r>
      <w:r w:rsidR="00237E6F" w:rsidRPr="0014065F">
        <w:rPr>
          <w:rFonts w:eastAsia="Calibri"/>
          <w:spacing w:val="8"/>
          <w:sz w:val="28"/>
          <w:szCs w:val="28"/>
        </w:rPr>
        <w:t>1</w:t>
      </w:r>
      <w:r w:rsidR="0014065F" w:rsidRPr="0014065F">
        <w:rPr>
          <w:rFonts w:eastAsia="Calibri"/>
          <w:spacing w:val="8"/>
          <w:sz w:val="28"/>
          <w:szCs w:val="28"/>
        </w:rPr>
        <w:t>541,9</w:t>
      </w:r>
      <w:r w:rsidRPr="0014065F">
        <w:rPr>
          <w:rFonts w:eastAsia="Calibri"/>
          <w:spacing w:val="8"/>
          <w:sz w:val="28"/>
          <w:szCs w:val="28"/>
        </w:rPr>
        <w:t xml:space="preserve"> млн. руб. </w:t>
      </w:r>
    </w:p>
    <w:p w:rsidR="00A77FCF" w:rsidRPr="00E03582" w:rsidRDefault="00C74EE8" w:rsidP="00A77FCF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582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Pr="00E03582">
        <w:rPr>
          <w:rFonts w:ascii="Times New Roman" w:eastAsia="Calibri" w:hAnsi="Times New Roman" w:cs="Times New Roman"/>
          <w:sz w:val="28"/>
          <w:szCs w:val="28"/>
        </w:rPr>
        <w:t xml:space="preserve">В структуре налоговых поступлений наибольшая доля </w:t>
      </w:r>
      <w:r w:rsidR="00CD19E3" w:rsidRPr="00E03582">
        <w:rPr>
          <w:rFonts w:ascii="Times New Roman" w:eastAsia="Calibri" w:hAnsi="Times New Roman" w:cs="Times New Roman"/>
          <w:sz w:val="28"/>
          <w:szCs w:val="28"/>
        </w:rPr>
        <w:t>приходится на</w:t>
      </w:r>
      <w:r w:rsidRPr="00E03582">
        <w:rPr>
          <w:rFonts w:ascii="Times New Roman" w:eastAsia="Calibri" w:hAnsi="Times New Roman" w:cs="Times New Roman"/>
          <w:sz w:val="28"/>
          <w:szCs w:val="28"/>
        </w:rPr>
        <w:t xml:space="preserve"> налог</w:t>
      </w:r>
      <w:r w:rsidR="00BE1004" w:rsidRPr="00E03582">
        <w:rPr>
          <w:rFonts w:ascii="Times New Roman" w:eastAsia="Calibri" w:hAnsi="Times New Roman" w:cs="Times New Roman"/>
          <w:sz w:val="28"/>
          <w:szCs w:val="28"/>
        </w:rPr>
        <w:t xml:space="preserve"> на доходы физических </w:t>
      </w:r>
      <w:r w:rsidR="00CD19E3" w:rsidRPr="00E03582">
        <w:rPr>
          <w:rFonts w:ascii="Times New Roman" w:eastAsia="Calibri" w:hAnsi="Times New Roman" w:cs="Times New Roman"/>
          <w:sz w:val="28"/>
          <w:szCs w:val="28"/>
        </w:rPr>
        <w:t>лиц (</w:t>
      </w:r>
      <w:r w:rsidR="00815B34" w:rsidRPr="00E03582">
        <w:rPr>
          <w:rFonts w:ascii="Times New Roman" w:eastAsia="Calibri" w:hAnsi="Times New Roman" w:cs="Times New Roman"/>
          <w:sz w:val="28"/>
          <w:szCs w:val="28"/>
        </w:rPr>
        <w:t>63</w:t>
      </w:r>
      <w:r w:rsidR="00BE1004" w:rsidRPr="00E03582">
        <w:rPr>
          <w:rFonts w:ascii="Times New Roman" w:eastAsia="Calibri" w:hAnsi="Times New Roman" w:cs="Times New Roman"/>
          <w:sz w:val="28"/>
          <w:szCs w:val="28"/>
        </w:rPr>
        <w:t>,</w:t>
      </w:r>
      <w:r w:rsidR="00815B34" w:rsidRPr="00E03582">
        <w:rPr>
          <w:rFonts w:ascii="Times New Roman" w:eastAsia="Calibri" w:hAnsi="Times New Roman" w:cs="Times New Roman"/>
          <w:sz w:val="28"/>
          <w:szCs w:val="28"/>
        </w:rPr>
        <w:t>25</w:t>
      </w:r>
      <w:r w:rsidRPr="00E03582">
        <w:rPr>
          <w:rFonts w:ascii="Times New Roman" w:eastAsia="Calibri" w:hAnsi="Times New Roman" w:cs="Times New Roman"/>
          <w:sz w:val="28"/>
          <w:szCs w:val="28"/>
        </w:rPr>
        <w:t xml:space="preserve">% от общего объема). </w:t>
      </w:r>
      <w:r w:rsidR="00E0626A" w:rsidRPr="00E0358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77FCF" w:rsidRPr="00E03582" w:rsidRDefault="00C74EE8" w:rsidP="00A77FCF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582">
        <w:rPr>
          <w:rFonts w:ascii="Times New Roman" w:eastAsia="Calibri" w:hAnsi="Times New Roman" w:cs="Times New Roman"/>
          <w:sz w:val="28"/>
          <w:szCs w:val="28"/>
        </w:rPr>
        <w:t>Поступление в местный бюджет района по видам налогов составило:</w:t>
      </w:r>
      <w:r w:rsidRPr="00E03582">
        <w:rPr>
          <w:rFonts w:ascii="Times New Roman" w:hAnsi="Times New Roman" w:cs="Times New Roman"/>
          <w:sz w:val="28"/>
          <w:szCs w:val="28"/>
        </w:rPr>
        <w:t xml:space="preserve"> </w:t>
      </w:r>
      <w:r w:rsidRPr="00E03582">
        <w:rPr>
          <w:rFonts w:ascii="Times New Roman" w:eastAsia="Calibri" w:hAnsi="Times New Roman" w:cs="Times New Roman"/>
          <w:sz w:val="28"/>
          <w:szCs w:val="28"/>
        </w:rPr>
        <w:t xml:space="preserve">налог на </w:t>
      </w:r>
      <w:r w:rsidR="00EC62EA" w:rsidRPr="00E03582">
        <w:rPr>
          <w:rFonts w:ascii="Times New Roman" w:eastAsia="Calibri" w:hAnsi="Times New Roman" w:cs="Times New Roman"/>
          <w:sz w:val="28"/>
          <w:szCs w:val="28"/>
        </w:rPr>
        <w:t>доходы физических</w:t>
      </w:r>
      <w:r w:rsidRPr="00E03582">
        <w:rPr>
          <w:rFonts w:ascii="Times New Roman" w:eastAsia="Calibri" w:hAnsi="Times New Roman" w:cs="Times New Roman"/>
          <w:sz w:val="28"/>
          <w:szCs w:val="28"/>
        </w:rPr>
        <w:t xml:space="preserve"> лиц – </w:t>
      </w:r>
      <w:r w:rsidR="00815B34" w:rsidRPr="00E03582">
        <w:rPr>
          <w:rFonts w:ascii="Times New Roman" w:eastAsia="Calibri" w:hAnsi="Times New Roman" w:cs="Times New Roman"/>
          <w:sz w:val="28"/>
          <w:szCs w:val="28"/>
        </w:rPr>
        <w:t>106421</w:t>
      </w:r>
      <w:r w:rsidR="00BC6B2A" w:rsidRPr="00E03582">
        <w:rPr>
          <w:rFonts w:ascii="Times New Roman" w:eastAsia="Calibri" w:hAnsi="Times New Roman" w:cs="Times New Roman"/>
          <w:sz w:val="28"/>
          <w:szCs w:val="28"/>
        </w:rPr>
        <w:t xml:space="preserve"> тыс. руб. (</w:t>
      </w:r>
      <w:r w:rsidR="00237E6F" w:rsidRPr="00E03582">
        <w:rPr>
          <w:rFonts w:ascii="Times New Roman" w:eastAsia="Calibri" w:hAnsi="Times New Roman" w:cs="Times New Roman"/>
          <w:sz w:val="28"/>
          <w:szCs w:val="28"/>
        </w:rPr>
        <w:t>10</w:t>
      </w:r>
      <w:r w:rsidR="00815B34" w:rsidRPr="00E03582">
        <w:rPr>
          <w:rFonts w:ascii="Times New Roman" w:eastAsia="Calibri" w:hAnsi="Times New Roman" w:cs="Times New Roman"/>
          <w:sz w:val="28"/>
          <w:szCs w:val="28"/>
        </w:rPr>
        <w:t>6,1</w:t>
      </w:r>
      <w:r w:rsidRPr="00E03582">
        <w:rPr>
          <w:rFonts w:ascii="Times New Roman" w:eastAsia="Calibri" w:hAnsi="Times New Roman" w:cs="Times New Roman"/>
          <w:sz w:val="28"/>
          <w:szCs w:val="28"/>
        </w:rPr>
        <w:t>%</w:t>
      </w:r>
      <w:r w:rsidR="00BC6B2A" w:rsidRPr="00E03582">
        <w:rPr>
          <w:rFonts w:ascii="Times New Roman" w:eastAsia="Calibri" w:hAnsi="Times New Roman" w:cs="Times New Roman"/>
          <w:sz w:val="28"/>
          <w:szCs w:val="28"/>
        </w:rPr>
        <w:t xml:space="preserve"> от установ</w:t>
      </w:r>
      <w:r w:rsidR="00237E6F" w:rsidRPr="00E03582">
        <w:rPr>
          <w:rFonts w:ascii="Times New Roman" w:eastAsia="Calibri" w:hAnsi="Times New Roman" w:cs="Times New Roman"/>
          <w:sz w:val="28"/>
          <w:szCs w:val="28"/>
        </w:rPr>
        <w:t>ленного плана на 202</w:t>
      </w:r>
      <w:r w:rsidR="00815B34" w:rsidRPr="00E03582">
        <w:rPr>
          <w:rFonts w:ascii="Times New Roman" w:eastAsia="Calibri" w:hAnsi="Times New Roman" w:cs="Times New Roman"/>
          <w:sz w:val="28"/>
          <w:szCs w:val="28"/>
        </w:rPr>
        <w:t>1</w:t>
      </w:r>
      <w:r w:rsidR="00BC6B2A" w:rsidRPr="00E03582">
        <w:rPr>
          <w:rFonts w:ascii="Times New Roman" w:eastAsia="Calibri" w:hAnsi="Times New Roman" w:cs="Times New Roman"/>
          <w:sz w:val="28"/>
          <w:szCs w:val="28"/>
        </w:rPr>
        <w:t xml:space="preserve"> год), акцизы на ГСМ –  </w:t>
      </w:r>
      <w:r w:rsidR="00237E6F" w:rsidRPr="00E03582">
        <w:rPr>
          <w:rFonts w:ascii="Times New Roman" w:eastAsia="Calibri" w:hAnsi="Times New Roman" w:cs="Times New Roman"/>
          <w:sz w:val="28"/>
          <w:szCs w:val="28"/>
        </w:rPr>
        <w:t>2</w:t>
      </w:r>
      <w:r w:rsidR="00815B34" w:rsidRPr="00E03582">
        <w:rPr>
          <w:rFonts w:ascii="Times New Roman" w:eastAsia="Calibri" w:hAnsi="Times New Roman" w:cs="Times New Roman"/>
          <w:sz w:val="28"/>
          <w:szCs w:val="28"/>
        </w:rPr>
        <w:t>3417</w:t>
      </w:r>
      <w:r w:rsidR="00EC62EA" w:rsidRPr="00E03582">
        <w:rPr>
          <w:rFonts w:ascii="Times New Roman" w:eastAsia="Calibri" w:hAnsi="Times New Roman" w:cs="Times New Roman"/>
          <w:sz w:val="28"/>
          <w:szCs w:val="28"/>
        </w:rPr>
        <w:t>,0</w:t>
      </w:r>
      <w:r w:rsidR="00BC6B2A" w:rsidRPr="00E03582">
        <w:rPr>
          <w:rFonts w:ascii="Times New Roman" w:eastAsia="Calibri" w:hAnsi="Times New Roman" w:cs="Times New Roman"/>
          <w:sz w:val="28"/>
          <w:szCs w:val="28"/>
        </w:rPr>
        <w:t xml:space="preserve"> тыс. руб.  (</w:t>
      </w:r>
      <w:r w:rsidR="00815B34" w:rsidRPr="00E03582">
        <w:rPr>
          <w:rFonts w:ascii="Times New Roman" w:eastAsia="Calibri" w:hAnsi="Times New Roman" w:cs="Times New Roman"/>
          <w:sz w:val="28"/>
          <w:szCs w:val="28"/>
        </w:rPr>
        <w:t>101,9</w:t>
      </w:r>
      <w:r w:rsidR="00237E6F" w:rsidRPr="00E03582">
        <w:rPr>
          <w:rFonts w:ascii="Times New Roman" w:eastAsia="Calibri" w:hAnsi="Times New Roman" w:cs="Times New Roman"/>
          <w:sz w:val="28"/>
          <w:szCs w:val="28"/>
        </w:rPr>
        <w:t>%</w:t>
      </w:r>
      <w:r w:rsidR="00237E6F" w:rsidRPr="00E03582">
        <w:t xml:space="preserve"> </w:t>
      </w:r>
      <w:r w:rsidR="00815B34" w:rsidRPr="00E03582">
        <w:rPr>
          <w:rFonts w:ascii="Times New Roman" w:eastAsia="Calibri" w:hAnsi="Times New Roman" w:cs="Times New Roman"/>
          <w:sz w:val="28"/>
          <w:szCs w:val="28"/>
        </w:rPr>
        <w:t>от установленного плана на 2021</w:t>
      </w:r>
      <w:r w:rsidR="00237E6F" w:rsidRPr="00E0358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proofErr w:type="gramStart"/>
      <w:r w:rsidR="00237E6F" w:rsidRPr="00E03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2EA" w:rsidRPr="00E03582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="00EC62EA" w:rsidRPr="00E03582">
        <w:rPr>
          <w:rFonts w:ascii="Times New Roman" w:eastAsia="Calibri" w:hAnsi="Times New Roman" w:cs="Times New Roman"/>
          <w:sz w:val="28"/>
          <w:szCs w:val="28"/>
        </w:rPr>
        <w:t>, госпошлина</w:t>
      </w:r>
      <w:r w:rsidR="00BC6B2A" w:rsidRPr="00E03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9B8" w:rsidRPr="00E03582">
        <w:rPr>
          <w:rFonts w:ascii="Times New Roman" w:eastAsia="Calibri" w:hAnsi="Times New Roman" w:cs="Times New Roman"/>
          <w:sz w:val="28"/>
          <w:szCs w:val="28"/>
        </w:rPr>
        <w:t>–</w:t>
      </w:r>
      <w:r w:rsidR="00EC62EA" w:rsidRPr="00E03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E6F" w:rsidRPr="00E03582">
        <w:rPr>
          <w:rFonts w:ascii="Times New Roman" w:eastAsia="Calibri" w:hAnsi="Times New Roman" w:cs="Times New Roman"/>
          <w:sz w:val="28"/>
          <w:szCs w:val="28"/>
        </w:rPr>
        <w:t>12</w:t>
      </w:r>
      <w:r w:rsidR="00815B34" w:rsidRPr="00E03582">
        <w:rPr>
          <w:rFonts w:ascii="Times New Roman" w:eastAsia="Calibri" w:hAnsi="Times New Roman" w:cs="Times New Roman"/>
          <w:sz w:val="28"/>
          <w:szCs w:val="28"/>
        </w:rPr>
        <w:t xml:space="preserve">76 </w:t>
      </w:r>
      <w:r w:rsidR="00237E6F" w:rsidRPr="00E03582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E0626A" w:rsidRPr="00E035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15B34" w:rsidRPr="00E03582">
        <w:rPr>
          <w:rFonts w:ascii="Times New Roman" w:eastAsia="Calibri" w:hAnsi="Times New Roman" w:cs="Times New Roman"/>
          <w:sz w:val="28"/>
          <w:szCs w:val="28"/>
        </w:rPr>
        <w:t xml:space="preserve">141,8 % </w:t>
      </w:r>
      <w:r w:rsidR="00EC1F88" w:rsidRPr="00E03582">
        <w:rPr>
          <w:rFonts w:ascii="Times New Roman" w:eastAsia="Calibri" w:hAnsi="Times New Roman" w:cs="Times New Roman"/>
          <w:sz w:val="28"/>
          <w:szCs w:val="28"/>
        </w:rPr>
        <w:t>от установленного плана на 202</w:t>
      </w:r>
      <w:r w:rsidR="00815B34" w:rsidRPr="00E03582">
        <w:rPr>
          <w:rFonts w:ascii="Times New Roman" w:eastAsia="Calibri" w:hAnsi="Times New Roman" w:cs="Times New Roman"/>
          <w:sz w:val="28"/>
          <w:szCs w:val="28"/>
        </w:rPr>
        <w:t>1</w:t>
      </w:r>
      <w:r w:rsidR="00EC1F88" w:rsidRPr="00E0358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37ED0" w:rsidRPr="00E0358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C5AF2" w:rsidRPr="00E03582" w:rsidRDefault="00EC1F88" w:rsidP="00AA2F1D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582">
        <w:rPr>
          <w:rFonts w:ascii="Times New Roman" w:eastAsia="Calibri" w:hAnsi="Times New Roman" w:cs="Times New Roman"/>
          <w:sz w:val="28"/>
          <w:szCs w:val="28"/>
        </w:rPr>
        <w:t>П</w:t>
      </w:r>
      <w:r w:rsidR="00C74EE8" w:rsidRPr="00E03582">
        <w:rPr>
          <w:rFonts w:ascii="Times New Roman" w:eastAsia="Calibri" w:hAnsi="Times New Roman" w:cs="Times New Roman"/>
          <w:sz w:val="28"/>
          <w:szCs w:val="28"/>
        </w:rPr>
        <w:t>о</w:t>
      </w:r>
      <w:r w:rsidR="00C74EE8" w:rsidRPr="00E03582">
        <w:rPr>
          <w:rFonts w:ascii="Times New Roman" w:hAnsi="Times New Roman" w:cs="Times New Roman"/>
          <w:sz w:val="28"/>
          <w:szCs w:val="28"/>
        </w:rPr>
        <w:t xml:space="preserve"> </w:t>
      </w:r>
      <w:r w:rsidR="00E0626A" w:rsidRPr="00E03582">
        <w:rPr>
          <w:rFonts w:ascii="Times New Roman" w:eastAsia="Calibri" w:hAnsi="Times New Roman" w:cs="Times New Roman"/>
          <w:sz w:val="28"/>
          <w:szCs w:val="28"/>
        </w:rPr>
        <w:t>ненало</w:t>
      </w:r>
      <w:r w:rsidR="00BC6B2A" w:rsidRPr="00E03582">
        <w:rPr>
          <w:rFonts w:ascii="Times New Roman" w:eastAsia="Calibri" w:hAnsi="Times New Roman" w:cs="Times New Roman"/>
          <w:sz w:val="28"/>
          <w:szCs w:val="28"/>
        </w:rPr>
        <w:t xml:space="preserve">говым доходам – </w:t>
      </w:r>
      <w:r w:rsidR="00E03582" w:rsidRPr="00E03582">
        <w:rPr>
          <w:rFonts w:ascii="Times New Roman" w:eastAsia="Calibri" w:hAnsi="Times New Roman" w:cs="Times New Roman"/>
          <w:sz w:val="28"/>
          <w:szCs w:val="28"/>
        </w:rPr>
        <w:t>15430</w:t>
      </w:r>
      <w:r w:rsidR="00EF6A00" w:rsidRPr="00E03582">
        <w:rPr>
          <w:rFonts w:ascii="Times New Roman" w:eastAsia="Calibri" w:hAnsi="Times New Roman" w:cs="Times New Roman"/>
          <w:sz w:val="28"/>
          <w:szCs w:val="28"/>
        </w:rPr>
        <w:t>,0</w:t>
      </w:r>
      <w:r w:rsidR="00BC6B2A" w:rsidRPr="00E03582">
        <w:rPr>
          <w:rFonts w:ascii="Times New Roman" w:eastAsia="Calibri" w:hAnsi="Times New Roman" w:cs="Times New Roman"/>
          <w:sz w:val="28"/>
          <w:szCs w:val="28"/>
        </w:rPr>
        <w:t xml:space="preserve"> тыс. рублей (</w:t>
      </w:r>
      <w:r w:rsidR="00E03582" w:rsidRPr="00E03582">
        <w:rPr>
          <w:rFonts w:ascii="Times New Roman" w:eastAsia="Calibri" w:hAnsi="Times New Roman" w:cs="Times New Roman"/>
          <w:sz w:val="28"/>
          <w:szCs w:val="28"/>
        </w:rPr>
        <w:t>92</w:t>
      </w:r>
      <w:r w:rsidRPr="00E035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3582" w:rsidRPr="00E03582">
        <w:rPr>
          <w:rFonts w:ascii="Times New Roman" w:eastAsia="Calibri" w:hAnsi="Times New Roman" w:cs="Times New Roman"/>
          <w:sz w:val="28"/>
          <w:szCs w:val="28"/>
        </w:rPr>
        <w:t>6</w:t>
      </w:r>
      <w:r w:rsidRPr="00E03582">
        <w:rPr>
          <w:rFonts w:ascii="Times New Roman" w:eastAsia="Calibri" w:hAnsi="Times New Roman" w:cs="Times New Roman"/>
          <w:sz w:val="28"/>
          <w:szCs w:val="28"/>
        </w:rPr>
        <w:t>% выполнение плана на 202</w:t>
      </w:r>
      <w:r w:rsidR="00E03582" w:rsidRPr="00E03582">
        <w:rPr>
          <w:rFonts w:ascii="Times New Roman" w:eastAsia="Calibri" w:hAnsi="Times New Roman" w:cs="Times New Roman"/>
          <w:sz w:val="28"/>
          <w:szCs w:val="28"/>
        </w:rPr>
        <w:t>1</w:t>
      </w:r>
      <w:r w:rsidRPr="00E03582">
        <w:rPr>
          <w:rFonts w:ascii="Times New Roman" w:eastAsia="Calibri" w:hAnsi="Times New Roman" w:cs="Times New Roman"/>
          <w:sz w:val="28"/>
          <w:szCs w:val="28"/>
        </w:rPr>
        <w:t>г.</w:t>
      </w:r>
      <w:r w:rsidR="00E0626A" w:rsidRPr="00E0358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C5AF2" w:rsidRPr="00B261BF" w:rsidRDefault="00DC5AF2" w:rsidP="00DC5AF2">
      <w:pPr>
        <w:widowControl w:val="0"/>
        <w:autoSpaceDE w:val="0"/>
        <w:autoSpaceDN w:val="0"/>
        <w:adjustRightInd w:val="0"/>
        <w:spacing w:after="0"/>
        <w:ind w:right="-143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61BF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AA2F1D" w:rsidRPr="00B261BF">
        <w:rPr>
          <w:rFonts w:ascii="Times New Roman" w:eastAsia="Calibri" w:hAnsi="Times New Roman" w:cs="Times New Roman"/>
          <w:sz w:val="28"/>
          <w:szCs w:val="28"/>
        </w:rPr>
        <w:t>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2620"/>
        <w:gridCol w:w="1134"/>
        <w:gridCol w:w="1134"/>
        <w:gridCol w:w="157"/>
        <w:gridCol w:w="236"/>
        <w:gridCol w:w="599"/>
        <w:gridCol w:w="1134"/>
        <w:gridCol w:w="211"/>
        <w:gridCol w:w="236"/>
        <w:gridCol w:w="687"/>
        <w:gridCol w:w="992"/>
      </w:tblGrid>
      <w:tr w:rsidR="00E03582" w:rsidRPr="00E03582" w:rsidTr="00E03582">
        <w:trPr>
          <w:trHeight w:val="31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Сведения</w:t>
            </w:r>
          </w:p>
        </w:tc>
      </w:tr>
      <w:tr w:rsidR="00E03582" w:rsidRPr="00E03582" w:rsidTr="00E03582">
        <w:trPr>
          <w:trHeight w:val="750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 исполнении доходов консолидированного бюджета МР "Табасаранский район" РД                                                                                               по собственным доходам за 2021 год.</w:t>
            </w:r>
          </w:p>
        </w:tc>
      </w:tr>
      <w:tr w:rsidR="00E03582" w:rsidRPr="00E03582" w:rsidTr="00E03582">
        <w:trPr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E03582" w:rsidRDefault="00E03582" w:rsidP="00E0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E03582" w:rsidRDefault="00E03582" w:rsidP="00E0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E03582" w:rsidRDefault="00E03582" w:rsidP="00E0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E03582" w:rsidRDefault="00E03582" w:rsidP="00E0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E03582" w:rsidRDefault="00E03582" w:rsidP="00E0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E03582" w:rsidRDefault="00E03582" w:rsidP="00E0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8545B" w:rsidRDefault="00E03582" w:rsidP="0018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E03582" w:rsidRPr="00E03582" w:rsidTr="00E03582">
        <w:trPr>
          <w:trHeight w:val="525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582" w:rsidRPr="0014065F" w:rsidRDefault="00E03582" w:rsidP="00E0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                               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 исполнения        </w:t>
            </w:r>
          </w:p>
        </w:tc>
      </w:tr>
      <w:tr w:rsidR="00E03582" w:rsidRPr="00E03582" w:rsidTr="00E03582">
        <w:trPr>
          <w:trHeight w:val="78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3582" w:rsidRPr="0014065F" w:rsidRDefault="00E03582" w:rsidP="00E0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        декабрь       месяц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начала    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        декабрь       месяц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             годового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       декабрь       месяц</w:t>
            </w:r>
          </w:p>
        </w:tc>
      </w:tr>
      <w:tr w:rsidR="00E03582" w:rsidRPr="00E03582" w:rsidTr="00E03582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82" w:rsidRPr="0014065F" w:rsidRDefault="00E03582" w:rsidP="00E0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3582" w:rsidRPr="00E03582" w:rsidTr="00E03582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582" w:rsidRPr="0014065F" w:rsidRDefault="00E03582" w:rsidP="00E0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100346,57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</w:tr>
      <w:tr w:rsidR="00E03582" w:rsidRPr="00E03582" w:rsidTr="00E03582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582" w:rsidRPr="0014065F" w:rsidRDefault="00E03582" w:rsidP="00E0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на ГСМ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</w:tr>
      <w:tr w:rsidR="00E03582" w:rsidRPr="00E03582" w:rsidTr="00E03582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582" w:rsidRPr="0014065F" w:rsidRDefault="00E03582" w:rsidP="00E0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3582" w:rsidRPr="00E03582" w:rsidTr="00E03582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237,8</w:t>
            </w:r>
          </w:p>
        </w:tc>
      </w:tr>
      <w:tr w:rsidR="00E03582" w:rsidRPr="00E03582" w:rsidTr="00E03582">
        <w:trPr>
          <w:trHeight w:val="78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</w:tr>
      <w:tr w:rsidR="00E03582" w:rsidRPr="00E03582" w:rsidTr="00E03582">
        <w:trPr>
          <w:trHeight w:val="780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421,9</w:t>
            </w:r>
          </w:p>
        </w:tc>
      </w:tr>
      <w:tr w:rsidR="00E03582" w:rsidRPr="00E03582" w:rsidTr="00E03582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E03582" w:rsidRPr="00E03582" w:rsidTr="00E03582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253,9</w:t>
            </w:r>
          </w:p>
        </w:tc>
      </w:tr>
      <w:tr w:rsidR="00E03582" w:rsidRPr="00E03582" w:rsidTr="00E03582">
        <w:trPr>
          <w:trHeight w:val="315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  <w:tr w:rsidR="00E03582" w:rsidRPr="00E03582" w:rsidTr="00E03582">
        <w:trPr>
          <w:trHeight w:val="315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налоговым доходам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144130,74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12 010,9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152798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23305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194,0</w:t>
            </w:r>
          </w:p>
        </w:tc>
      </w:tr>
      <w:tr w:rsidR="00E03582" w:rsidRPr="00E03582" w:rsidTr="0018545B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3582" w:rsidRPr="00E03582" w:rsidTr="00E03582">
        <w:trPr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582" w:rsidRPr="0014065F" w:rsidRDefault="00E03582" w:rsidP="00E0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582" w:rsidRPr="0014065F" w:rsidRDefault="00E03582" w:rsidP="00E0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3582" w:rsidRPr="00E03582" w:rsidTr="00E03582">
        <w:trPr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582" w:rsidRPr="0014065F" w:rsidRDefault="00E03582" w:rsidP="00E0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174,2</w:t>
            </w:r>
          </w:p>
        </w:tc>
      </w:tr>
      <w:tr w:rsidR="00E03582" w:rsidRPr="00E03582" w:rsidTr="00E03582">
        <w:trPr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582" w:rsidRPr="0014065F" w:rsidRDefault="00E03582" w:rsidP="00E0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proofErr w:type="gramEnd"/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получаемые в виде арендной платы за земли и аренда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283,0</w:t>
            </w:r>
          </w:p>
        </w:tc>
      </w:tr>
      <w:tr w:rsidR="00E03582" w:rsidRPr="00E03582" w:rsidTr="00E03582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242,8</w:t>
            </w:r>
          </w:p>
        </w:tc>
      </w:tr>
      <w:tr w:rsidR="00E03582" w:rsidRPr="00E03582" w:rsidTr="00E03582">
        <w:trPr>
          <w:trHeight w:val="315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E03582" w:rsidRPr="00E03582" w:rsidTr="00E03582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неналоговым доходам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16 668,60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1 389,0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188,5</w:t>
            </w:r>
          </w:p>
        </w:tc>
      </w:tr>
      <w:tr w:rsidR="00E03582" w:rsidRPr="00E03582" w:rsidTr="00E03582">
        <w:trPr>
          <w:trHeight w:val="33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582" w:rsidRPr="0014065F" w:rsidRDefault="00E03582" w:rsidP="00E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160799,3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13 399,9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582" w:rsidRPr="0014065F" w:rsidRDefault="00E03582" w:rsidP="00E0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193,5</w:t>
            </w:r>
          </w:p>
        </w:tc>
      </w:tr>
    </w:tbl>
    <w:p w:rsidR="00B03074" w:rsidRDefault="00B03074" w:rsidP="0018545B">
      <w:pPr>
        <w:tabs>
          <w:tab w:val="left" w:pos="2970"/>
        </w:tabs>
        <w:spacing w:after="0"/>
        <w:ind w:right="-14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293B" w:rsidRDefault="004B2B8F" w:rsidP="004B2B8F">
      <w:pPr>
        <w:spacing w:after="0"/>
        <w:ind w:right="-14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AA2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C5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Социальное развитие </w:t>
      </w:r>
      <w:r w:rsidR="009F7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МР «Табасаранский район»</w:t>
      </w:r>
    </w:p>
    <w:p w:rsidR="00980168" w:rsidRDefault="00980168" w:rsidP="00980168">
      <w:pPr>
        <w:spacing w:after="0"/>
        <w:ind w:right="-143" w:firstLine="567"/>
        <w:rPr>
          <w:sz w:val="28"/>
          <w:szCs w:val="28"/>
        </w:rPr>
      </w:pPr>
    </w:p>
    <w:p w:rsidR="009F72E7" w:rsidRPr="00980168" w:rsidRDefault="00980168" w:rsidP="00980168">
      <w:pPr>
        <w:spacing w:after="0"/>
        <w:ind w:right="-14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168">
        <w:rPr>
          <w:rFonts w:ascii="Times New Roman" w:hAnsi="Times New Roman" w:cs="Times New Roman"/>
          <w:sz w:val="28"/>
          <w:szCs w:val="28"/>
        </w:rPr>
        <w:t>З</w:t>
      </w:r>
      <w:r w:rsidR="00ED69E7" w:rsidRPr="00980168">
        <w:rPr>
          <w:rFonts w:ascii="Times New Roman" w:hAnsi="Times New Roman" w:cs="Times New Roman"/>
          <w:sz w:val="28"/>
          <w:szCs w:val="28"/>
        </w:rPr>
        <w:t>а 202</w:t>
      </w:r>
      <w:r w:rsidRPr="00980168">
        <w:rPr>
          <w:rFonts w:ascii="Times New Roman" w:hAnsi="Times New Roman" w:cs="Times New Roman"/>
          <w:sz w:val="28"/>
          <w:szCs w:val="28"/>
        </w:rPr>
        <w:t>1</w:t>
      </w:r>
      <w:r w:rsidR="00ED69E7" w:rsidRPr="00980168">
        <w:rPr>
          <w:rFonts w:ascii="Times New Roman" w:hAnsi="Times New Roman" w:cs="Times New Roman"/>
          <w:sz w:val="28"/>
          <w:szCs w:val="28"/>
        </w:rPr>
        <w:t xml:space="preserve"> г. 3</w:t>
      </w:r>
      <w:r w:rsidRPr="00980168">
        <w:rPr>
          <w:rFonts w:ascii="Times New Roman" w:hAnsi="Times New Roman" w:cs="Times New Roman"/>
          <w:sz w:val="28"/>
          <w:szCs w:val="28"/>
        </w:rPr>
        <w:t xml:space="preserve">355 </w:t>
      </w:r>
      <w:r w:rsidR="00ED69E7" w:rsidRPr="00980168">
        <w:rPr>
          <w:rFonts w:ascii="Times New Roman" w:hAnsi="Times New Roman" w:cs="Times New Roman"/>
          <w:sz w:val="28"/>
          <w:szCs w:val="28"/>
        </w:rPr>
        <w:t>человек из 50</w:t>
      </w:r>
      <w:r w:rsidRPr="00980168">
        <w:rPr>
          <w:rFonts w:ascii="Times New Roman" w:hAnsi="Times New Roman" w:cs="Times New Roman"/>
          <w:sz w:val="28"/>
          <w:szCs w:val="28"/>
        </w:rPr>
        <w:t xml:space="preserve">427 </w:t>
      </w:r>
      <w:r w:rsidR="00ED69E7" w:rsidRPr="00980168">
        <w:rPr>
          <w:rFonts w:ascii="Times New Roman" w:hAnsi="Times New Roman" w:cs="Times New Roman"/>
          <w:sz w:val="28"/>
          <w:szCs w:val="28"/>
        </w:rPr>
        <w:t>человек в муниципальном районе «Табасаранский район получа</w:t>
      </w:r>
      <w:r w:rsidR="0018545B">
        <w:rPr>
          <w:rFonts w:ascii="Times New Roman" w:hAnsi="Times New Roman" w:cs="Times New Roman"/>
          <w:sz w:val="28"/>
          <w:szCs w:val="28"/>
        </w:rPr>
        <w:t>ли</w:t>
      </w:r>
      <w:r w:rsidR="00ED69E7" w:rsidRPr="00980168">
        <w:rPr>
          <w:rFonts w:ascii="Times New Roman" w:hAnsi="Times New Roman" w:cs="Times New Roman"/>
          <w:sz w:val="28"/>
          <w:szCs w:val="28"/>
        </w:rPr>
        <w:t xml:space="preserve"> социальные услуги. Большинство из них </w:t>
      </w:r>
      <w:r w:rsidR="00285299" w:rsidRPr="00980168">
        <w:rPr>
          <w:rFonts w:ascii="Times New Roman" w:hAnsi="Times New Roman" w:cs="Times New Roman"/>
          <w:sz w:val="28"/>
          <w:szCs w:val="28"/>
        </w:rPr>
        <w:t xml:space="preserve">пожилые люди </w:t>
      </w:r>
      <w:r w:rsidR="00ED69E7" w:rsidRPr="00980168">
        <w:rPr>
          <w:rFonts w:ascii="Times New Roman" w:hAnsi="Times New Roman" w:cs="Times New Roman"/>
          <w:sz w:val="28"/>
          <w:szCs w:val="28"/>
        </w:rPr>
        <w:t>в возрасте от 60-70 и старше лет, инвалиды.</w:t>
      </w:r>
    </w:p>
    <w:p w:rsidR="00980168" w:rsidRPr="00980168" w:rsidRDefault="00980168" w:rsidP="009801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на рынке труда в Табасаранском районе показывает, что численность безработных граждан, зарегистрированных в Государственном казенном учреждении Республики Дагестан «Центр занятости населения в муниципальном образовании «Табасаранский район» (далее Центр), состоящих безработных на учете в центре занятости на конец 2021 года составила</w:t>
      </w:r>
      <w:r w:rsidRPr="00980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882 чел. </w:t>
      </w:r>
    </w:p>
    <w:p w:rsidR="00980168" w:rsidRPr="00980168" w:rsidRDefault="00980168" w:rsidP="009801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Центр занятости населения обратилось за содействием в поиске подходящей  работы 2567 человек. Из них:</w:t>
      </w:r>
    </w:p>
    <w:p w:rsidR="00980168" w:rsidRPr="00980168" w:rsidRDefault="00980168" w:rsidP="009801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>- 69 - человек трудоустроено на постоянные рабочие места, из них 12 человек категория инвалиды</w:t>
      </w:r>
    </w:p>
    <w:p w:rsidR="00980168" w:rsidRPr="00980168" w:rsidRDefault="00980168" w:rsidP="009801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>- 219 трудоустроены на временные работы</w:t>
      </w:r>
      <w:proofErr w:type="gramEnd"/>
    </w:p>
    <w:p w:rsidR="00980168" w:rsidRPr="00980168" w:rsidRDefault="00980168" w:rsidP="00980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государственной программы Республики Дагестан «Содействия занятости населения» Центром проведены следующие мероприятия:</w:t>
      </w:r>
    </w:p>
    <w:p w:rsidR="00980168" w:rsidRPr="00980168" w:rsidRDefault="00980168" w:rsidP="00980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государственную услугу по профессиональной ориентации получили 1466 чел., в том числе учащиеся общеобразовательных школ 373 чел., </w:t>
      </w:r>
    </w:p>
    <w:p w:rsidR="00980168" w:rsidRPr="00980168" w:rsidRDefault="00980168" w:rsidP="00980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психологическая поддержка оказана 247 безработным гражданам;</w:t>
      </w:r>
    </w:p>
    <w:p w:rsidR="00980168" w:rsidRPr="00980168" w:rsidRDefault="00980168" w:rsidP="009801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программе «Социальная адаптация безработных граждан на рынке труда» оказано 50 безработным гражданам.</w:t>
      </w:r>
    </w:p>
    <w:p w:rsidR="00980168" w:rsidRPr="00980168" w:rsidRDefault="00980168" w:rsidP="00185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о занятости населения в РФ была оказана социальная п</w:t>
      </w:r>
      <w:r w:rsidR="0018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безработным гражданам:</w:t>
      </w:r>
    </w:p>
    <w:p w:rsidR="00980168" w:rsidRPr="00980168" w:rsidRDefault="00980168" w:rsidP="00980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«Активная политика занятости н</w:t>
      </w:r>
      <w:r w:rsidR="001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аселения и социальная поддержка </w:t>
      </w:r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безработных граждан» государственной программы Республики Дагестан «Содействие занятости населения», утвержденной постановлением </w:t>
      </w:r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Республики Дагестан от 14 ноября 2013г №587 в части содействия трудоустройству населения на 2019 год</w:t>
      </w:r>
    </w:p>
    <w:p w:rsidR="00980168" w:rsidRPr="00980168" w:rsidRDefault="00980168" w:rsidP="009801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</w:t>
      </w:r>
      <w:proofErr w:type="spellStart"/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 - </w:t>
      </w:r>
      <w:r w:rsidRPr="009801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 человека</w:t>
      </w:r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финансовую помощь </w:t>
      </w:r>
    </w:p>
    <w:p w:rsidR="00980168" w:rsidRPr="00980168" w:rsidRDefault="00980168" w:rsidP="009801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программе  «Организация временного трудоустройства безработных граждан, испытывающих трудности в поиске работы» трудоустроены и получили материальную поддержку - </w:t>
      </w:r>
      <w:r w:rsidRPr="009801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 человек</w:t>
      </w:r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168" w:rsidRPr="00980168" w:rsidRDefault="00980168" w:rsidP="009801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программе «Организация временного трудоустройства несовершеннолетних граждан в возрасте от 14 до 18 лет в свободное от учебы время» трудоустроено 6 несовершеннолетних граждан и выплачена материальная поддержка;</w:t>
      </w:r>
    </w:p>
    <w:p w:rsidR="00980168" w:rsidRPr="00980168" w:rsidRDefault="00980168" w:rsidP="009801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организации трудоустройства безработных граждан в возрасте от 18 до 20 лет, имеющие среднее профессиональное образование и ищущие работу впервые планируется трудоустроено </w:t>
      </w:r>
      <w:r w:rsidRPr="009801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человек</w:t>
      </w:r>
      <w:r w:rsidRPr="0098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выплачена материальная поддержка</w:t>
      </w:r>
      <w:r w:rsidRPr="00980168">
        <w:rPr>
          <w:rFonts w:ascii="Times New Roman" w:eastAsia="Times New Roman" w:hAnsi="Times New Roman" w:cs="Times New Roman"/>
          <w:i/>
          <w:szCs w:val="28"/>
          <w:lang w:eastAsia="ru-RU"/>
        </w:rPr>
        <w:t>.</w:t>
      </w:r>
    </w:p>
    <w:p w:rsidR="00980168" w:rsidRPr="00980168" w:rsidRDefault="00980168" w:rsidP="00980168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80168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 w:rsidRPr="0098016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Профессиональное обучение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980168" w:rsidRPr="00980168" w:rsidRDefault="00980168" w:rsidP="00980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2021 год организована и проведена работа по профессиональному обучению безработных граждан.</w:t>
      </w:r>
    </w:p>
    <w:p w:rsidR="00980168" w:rsidRPr="00980168" w:rsidRDefault="00980168" w:rsidP="0098016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занятости населения направлено на обучение 6 безработных граждан, которые обучились и по окончанию получили дипломы по профессиям:</w:t>
      </w:r>
    </w:p>
    <w:p w:rsidR="00980168" w:rsidRPr="00980168" w:rsidRDefault="00980168" w:rsidP="0098016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кондитер 1 чел.</w:t>
      </w:r>
    </w:p>
    <w:p w:rsidR="00980168" w:rsidRPr="00980168" w:rsidRDefault="00980168" w:rsidP="0098016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младшая мед</w:t>
      </w:r>
      <w:proofErr w:type="gramStart"/>
      <w:r w:rsidRPr="009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естра по уходу за больными 2 чел. </w:t>
      </w:r>
    </w:p>
    <w:p w:rsidR="00980168" w:rsidRPr="00980168" w:rsidRDefault="00980168" w:rsidP="0098016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секретарь руководителя – 2 чел.</w:t>
      </w:r>
    </w:p>
    <w:p w:rsidR="00980168" w:rsidRPr="00980168" w:rsidRDefault="00980168" w:rsidP="0098016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слесарь по ремонту автомобиля 1 чел.</w:t>
      </w:r>
    </w:p>
    <w:p w:rsidR="00980168" w:rsidRPr="00980168" w:rsidRDefault="00980168" w:rsidP="00980168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x-none"/>
        </w:rPr>
      </w:pPr>
      <w:r w:rsidRPr="00980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ab/>
      </w: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074" w:rsidRDefault="00B03074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074" w:rsidRDefault="00B03074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074" w:rsidRDefault="00B03074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5B" w:rsidRDefault="0018545B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5B" w:rsidRDefault="0018545B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5B" w:rsidRDefault="0018545B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5B" w:rsidRDefault="0018545B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5B" w:rsidRDefault="0018545B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5B" w:rsidRDefault="0018545B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5B" w:rsidRDefault="0018545B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5B" w:rsidRDefault="0018545B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5B" w:rsidRDefault="0018545B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5B" w:rsidRDefault="0018545B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433" w:rsidRDefault="00B76433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433" w:rsidRDefault="00B76433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433" w:rsidRDefault="00B76433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433" w:rsidRDefault="00B76433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Pr="00EF7BAB" w:rsidRDefault="00836C09" w:rsidP="00B76433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3386"/>
        <w:gridCol w:w="3544"/>
        <w:gridCol w:w="1701"/>
      </w:tblGrid>
      <w:tr w:rsidR="00690551" w:rsidRPr="00690551" w:rsidTr="00B261BF">
        <w:trPr>
          <w:trHeight w:val="87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51" w:rsidRPr="00B261BF" w:rsidRDefault="0040293B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:F18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 </w:t>
            </w:r>
            <w:r w:rsidR="00AA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690551" w:rsidRPr="0069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проделанной </w:t>
            </w:r>
            <w:r w:rsidR="00194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работе за счет средств местного </w:t>
            </w:r>
            <w:r w:rsidR="00690551" w:rsidRPr="0069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бюджета, а также бюджет</w:t>
            </w:r>
            <w:r w:rsid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ов других уровней на территории </w:t>
            </w:r>
            <w:proofErr w:type="spellStart"/>
            <w:proofErr w:type="gramStart"/>
            <w:r w:rsidR="00690551" w:rsidRPr="0069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</w:t>
            </w:r>
            <w:r w:rsid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690551" w:rsidRPr="0069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льного</w:t>
            </w:r>
            <w:proofErr w:type="spellEnd"/>
            <w:proofErr w:type="gramEnd"/>
            <w:r w:rsidR="00690551" w:rsidRPr="0069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"Табасаранский район" за 202</w:t>
            </w:r>
            <w:r w:rsidR="00673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690551" w:rsidRPr="0069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гг. в разрезе сельских поселений</w:t>
            </w:r>
            <w:bookmarkEnd w:id="1"/>
          </w:p>
          <w:p w:rsidR="00F60E0D" w:rsidRPr="00690551" w:rsidRDefault="00B261BF" w:rsidP="00B26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F60E0D" w:rsidRPr="00AA2F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Таблица </w:t>
            </w:r>
            <w:r w:rsidR="002B7A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60E0D" w:rsidRPr="00AA2F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261BF" w:rsidRPr="00B261BF" w:rsidTr="00B261BF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B261BF" w:rsidRPr="00B261BF" w:rsidTr="00B261BF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видов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поселение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Аракский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", в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ind w:right="76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61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20171360,00</w:t>
            </w:r>
          </w:p>
        </w:tc>
      </w:tr>
      <w:tr w:rsidR="00B261BF" w:rsidRPr="00B261BF" w:rsidTr="00B261BF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Аракский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в МО СП "Сельсовет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"Новое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Лидже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ФАПа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Ново-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Лидже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8715010,00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Цухтыг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ФАПа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Цухтыг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8715010,00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Цухтыгская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по проекту " 100 школ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2341340,00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поселение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Аркитский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", в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4093750,00</w:t>
            </w:r>
          </w:p>
        </w:tc>
      </w:tr>
      <w:tr w:rsidR="00B261BF" w:rsidRPr="00B261BF" w:rsidTr="00B261BF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Аркитский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в МО СП "Сельсовет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Аркитский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700000,00</w:t>
            </w:r>
          </w:p>
        </w:tc>
      </w:tr>
      <w:tr w:rsidR="00B261BF" w:rsidRPr="00B261BF" w:rsidTr="00B261BF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Аркит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благоустройство детской игровой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Ушниг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Ушнигская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по проекту "100 школ"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2547750,00</w:t>
            </w:r>
          </w:p>
        </w:tc>
      </w:tr>
      <w:tr w:rsidR="00B261BF" w:rsidRPr="00B261BF" w:rsidTr="00B261BF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поселение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Бурганкентский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", в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500000,00</w:t>
            </w:r>
          </w:p>
        </w:tc>
      </w:tr>
      <w:tr w:rsidR="00B261BF" w:rsidRPr="00B261BF" w:rsidTr="00B261BF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Бурганкентский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в МО СП "Сельсовет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Бурганкентский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</w:t>
            </w:r>
          </w:p>
        </w:tc>
      </w:tr>
      <w:tr w:rsidR="00B261BF" w:rsidRPr="00B261BF" w:rsidTr="00B261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поселение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Гуминский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 в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5227860,00</w:t>
            </w:r>
          </w:p>
        </w:tc>
      </w:tr>
      <w:tr w:rsidR="00B261BF" w:rsidRPr="00B261BF" w:rsidTr="00B261BF">
        <w:trPr>
          <w:trHeight w:val="63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Село"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Гувлиг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обустройство спортивной игровой 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площадки-волейбольное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на 60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Гувлигская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по проекту "100 школ"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2580860,00</w:t>
            </w:r>
          </w:p>
        </w:tc>
      </w:tr>
      <w:tr w:rsidR="00B261BF" w:rsidRPr="00B261BF" w:rsidTr="00B261BF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Гуминский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в МО СП "Сельсовет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Гуминский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поселение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Гурикский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 в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4458660,00</w:t>
            </w:r>
          </w:p>
        </w:tc>
      </w:tr>
      <w:tr w:rsidR="00B261BF" w:rsidRPr="00B261BF" w:rsidTr="00B261BF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Гухраг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Гухраг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Дагни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автодороги 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Дагни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3958660,00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Село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Гюхряг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B261BF" w:rsidRPr="00B261BF" w:rsidTr="00B261BF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lang w:eastAsia="ru-RU"/>
              </w:rPr>
              <w:t>Село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lang w:eastAsia="ru-RU"/>
              </w:rPr>
              <w:t>Гюхряг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Гюхряг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Село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Дарваг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500000,00</w:t>
            </w:r>
          </w:p>
        </w:tc>
      </w:tr>
      <w:tr w:rsidR="00B261BF" w:rsidRPr="00B261BF" w:rsidTr="00B261BF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7.1.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Дарваг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Дарваг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</w:t>
            </w:r>
          </w:p>
        </w:tc>
      </w:tr>
      <w:tr w:rsidR="00B261BF" w:rsidRPr="00B261BF" w:rsidTr="00B261BF">
        <w:trPr>
          <w:trHeight w:val="3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поселение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Джульджагский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 в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Сельсовет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Джульджагский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</w:t>
            </w:r>
          </w:p>
        </w:tc>
      </w:tr>
      <w:tr w:rsidR="00B261BF" w:rsidRPr="00B261BF" w:rsidTr="00B261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поселение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Дюбекский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 в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9715010,00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Гурхун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ФАПа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Гурхун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8715010,00</w:t>
            </w:r>
          </w:p>
        </w:tc>
      </w:tr>
      <w:tr w:rsidR="00B261BF" w:rsidRPr="00B261BF" w:rsidTr="00B261BF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Дюбек</w:t>
            </w:r>
            <w:proofErr w:type="spellEnd"/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Хустиль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с.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Дюбе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Хустиль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Гурхун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поселение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Ерсинский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Ерсинский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поселение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Кужникский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15111301,00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Улуз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3991470,00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</w:t>
            </w: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Кужникский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моста на автодороге 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Шиле-Гули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9919831,00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поселение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Куркакский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", в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3005570,00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Куркак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общественного родника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551000,00</w:t>
            </w:r>
          </w:p>
        </w:tc>
      </w:tr>
      <w:tr w:rsidR="00B261BF" w:rsidRPr="00B261BF" w:rsidTr="00B261BF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Куркакский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дорог. Ремонт автодороги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Сика-Вартатиль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2454570,00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поселение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Марагинский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", в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19421229,00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Гелинбатан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автодороги ул.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Гелинбатанская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1130495,00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13.2.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Марага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врачебной амбулатории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15750310,00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сквера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1263001,00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автодороги ул.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Джурдагская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1277423,00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Село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Сиртыч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в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11851515,00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14.1.</w:t>
            </w: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Сиртыч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1156220,00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 с.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Сиртич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10695295,00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Сельсовет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Тинитский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", в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16891280,00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Туруф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на 100 ученических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15691280,00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Тинитский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Сельсовет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Турагский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", в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22546430,00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16.2.</w:t>
            </w: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Ничрас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ФАПа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Ничрас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8715010,00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на 100 ученических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13531420,00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Турагский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Сельсовет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Халагский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", в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Джули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общественного родника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Халагский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Сельсовет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Хапильский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", в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6106371,00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</w:t>
            </w: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Татиль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автодороги ул. 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2765980,00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2311830,00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Хапиль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автодороги ул. 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1028561,00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Сельсовет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Хели-Пенджикский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", в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Хели-Пенджик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Сельсовет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Хурикский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в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81500000,00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Хурик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на 500 ученических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80000000,00</w:t>
            </w:r>
          </w:p>
        </w:tc>
      </w:tr>
      <w:tr w:rsidR="00B261BF" w:rsidRPr="00B261BF" w:rsidTr="00B261BF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в с.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Ханаг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ответвление от авто-дороги Хучни-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Кужник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сторону мечети)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Сельсовет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Хучнинский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в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18393262,00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21.1.</w:t>
            </w: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"Хучни"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по ул. 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2259086,00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по ул.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1901894,00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автомобильной дороги по ул. Джафарова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1398552,00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Хучни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1342430,00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здания лагеря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2311830,00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спорткомплекса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6629850,00</w:t>
            </w:r>
          </w:p>
        </w:tc>
      </w:tr>
      <w:tr w:rsidR="00B261BF" w:rsidRPr="00B261BF" w:rsidTr="00B261BF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Ягдыг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Ягдыгская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СОШ №2" по проекту "100 школ"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2549620,00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Село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Чулат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в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11164133,00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</w:t>
            </w: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Чулат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ФАПа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Чулат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9737440,00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сквера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1126693,00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BF" w:rsidRPr="0018545B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5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МР "Табасаранский район", в </w:t>
            </w:r>
            <w:proofErr w:type="spellStart"/>
            <w:r w:rsidRPr="00185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185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328084791,00</w:t>
            </w:r>
          </w:p>
        </w:tc>
      </w:tr>
      <w:tr w:rsidR="00B261BF" w:rsidRPr="00B261BF" w:rsidTr="00B261BF">
        <w:trPr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Водоснабжение сел Табасаранского района (</w:t>
            </w:r>
            <w:proofErr w:type="spellStart"/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Кужник</w:t>
            </w:r>
            <w:proofErr w:type="spellEnd"/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Улуз</w:t>
            </w:r>
            <w:proofErr w:type="spellEnd"/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Караг</w:t>
            </w:r>
            <w:proofErr w:type="spellEnd"/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</w:t>
            </w:r>
            <w:proofErr w:type="gramStart"/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Шиле</w:t>
            </w:r>
            <w:proofErr w:type="gramEnd"/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Хапиль</w:t>
            </w:r>
            <w:proofErr w:type="spellEnd"/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Татиль</w:t>
            </w:r>
            <w:proofErr w:type="spellEnd"/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сел Табасаранского района (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Кужник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Улуз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Шиле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Хапиль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Татиль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1080726,00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Водопровод с. </w:t>
            </w:r>
            <w:proofErr w:type="spellStart"/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Гюхряг</w:t>
            </w:r>
            <w:proofErr w:type="spellEnd"/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с. </w:t>
            </w:r>
            <w:proofErr w:type="spellStart"/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Чулат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 с.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Гюхряг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Чулат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1028510,00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Водопровод с. </w:t>
            </w:r>
            <w:proofErr w:type="spellStart"/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Халаг</w:t>
            </w:r>
            <w:proofErr w:type="spellEnd"/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с. </w:t>
            </w:r>
            <w:proofErr w:type="spellStart"/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Бухнаг</w:t>
            </w:r>
            <w:proofErr w:type="spellEnd"/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с. </w:t>
            </w:r>
            <w:proofErr w:type="spellStart"/>
            <w:r w:rsidRPr="00B261B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Гуми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 с.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Халаг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Бухнаг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1546000,00</w:t>
            </w:r>
          </w:p>
        </w:tc>
      </w:tr>
      <w:tr w:rsidR="00B261BF" w:rsidRPr="00B261BF" w:rsidTr="00B261BF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ремонт а/д Дербен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т–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Хучни–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Хив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км 0-16 км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а/д Дербен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т–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Хучни–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Хив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км 0-16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135652412,00</w:t>
            </w:r>
          </w:p>
        </w:tc>
      </w:tr>
      <w:tr w:rsidR="00B261BF" w:rsidRPr="00B261BF" w:rsidTr="00B76433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6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а/д Хучни-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Халаг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0 км - 3 км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 Хучни-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Халаг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 км - 3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18545B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28777143,00</w:t>
            </w:r>
          </w:p>
        </w:tc>
      </w:tr>
      <w:tr w:rsidR="00B261BF" w:rsidRPr="00B261BF" w:rsidTr="00B76433">
        <w:trPr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Капитальный </w:t>
            </w:r>
            <w:proofErr w:type="gramStart"/>
            <w:r w:rsidRPr="00B261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ремонт</w:t>
            </w:r>
            <w:proofErr w:type="gramEnd"/>
            <w:r w:rsidRPr="00B261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а/д </w:t>
            </w:r>
            <w:proofErr w:type="spellStart"/>
            <w:r w:rsidRPr="00B261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Мамедкала</w:t>
            </w:r>
            <w:proofErr w:type="spellEnd"/>
            <w:r w:rsidRPr="00B261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-Хучни на участке 16-20 км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1BF" w:rsidRPr="0018545B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</w:t>
            </w:r>
            <w:proofErr w:type="gramStart"/>
            <w:r w:rsidRPr="0018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18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 </w:t>
            </w:r>
            <w:proofErr w:type="spellStart"/>
            <w:r w:rsidRPr="0018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Мамедкала</w:t>
            </w:r>
            <w:proofErr w:type="spellEnd"/>
            <w:r w:rsidRPr="0018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-Хучни на участке 16-20 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261BF" w:rsidRPr="0018545B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160000000,00</w:t>
            </w:r>
          </w:p>
        </w:tc>
      </w:tr>
      <w:tr w:rsidR="00B261BF" w:rsidRPr="00B261BF" w:rsidTr="00B76433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B261BF" w:rsidRDefault="00B261BF" w:rsidP="00B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BF" w:rsidRPr="0018545B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5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261BF" w:rsidRPr="0018545B" w:rsidRDefault="00B261BF" w:rsidP="00B2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5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578131952,00</w:t>
            </w:r>
          </w:p>
        </w:tc>
      </w:tr>
    </w:tbl>
    <w:p w:rsidR="00836C09" w:rsidRDefault="00836C09" w:rsidP="00997473">
      <w:pPr>
        <w:shd w:val="clear" w:color="auto" w:fill="FFFFFF"/>
        <w:spacing w:after="15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B8F" w:rsidRPr="004B2B8F" w:rsidRDefault="00997473" w:rsidP="00997473">
      <w:pPr>
        <w:shd w:val="clear" w:color="auto" w:fill="FFFFFF"/>
        <w:spacing w:after="15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A2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B2B8F" w:rsidRPr="004B2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2B8F" w:rsidRPr="004B2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состояния туристской отрасли МР </w:t>
      </w:r>
      <w:r w:rsidR="004B2B8F" w:rsidRPr="004B2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«Табасаранский район»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Современное состояние туризма в Табасаранском  районе.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Табасаранский район обладает высоким туристско-рекреационным потенциалом, на его территории сосредоточены уникальные природные и рекреационные ресурсы, объекты культурного и исторического наследия, проходят экономические, спортивные и культурные события. В районе представлен широкий спектр привлекательных туристических объектов, развитие которых должно обеспечиваться наличием всех видов базовой инфраструктуры.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Однако туристский потенциал района используется далеко не в полной мере и для его реализации требуется принятие комплексных мер по развитию туризма в районе.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На сегодняшний день Табасаранский  район обладает сложившимся многофункциональным туристско-рекреационным потенциалом, который в значительной мере еще не раскрыт.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Богатейшее историко-культурное наследие района, непосредственная близость к туристическим центрам как крепость «</w:t>
      </w:r>
      <w:proofErr w:type="gramStart"/>
      <w:r w:rsidRPr="004B2B8F">
        <w:rPr>
          <w:sz w:val="28"/>
          <w:szCs w:val="28"/>
        </w:rPr>
        <w:t>Нарын-кала</w:t>
      </w:r>
      <w:proofErr w:type="gramEnd"/>
      <w:r w:rsidRPr="004B2B8F">
        <w:rPr>
          <w:sz w:val="28"/>
          <w:szCs w:val="28"/>
        </w:rPr>
        <w:t>», город Дербент, являются важнейшим конкурентным преимуществом туристской отрасли района.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Наиболее распространенными видами туризма в районе  являются: оздоровительно-развлекательный, промыслово-заготовительный туризм, деловой и религиозный туризм. Остальные виды туризма слабо развиты.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В то же время  в силу вышеизложенных объективных причин широким рынком спроса, как в регионе, так и за пределами Табасаранского района не пользуется.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Оздоровительно-развлекательный туризм охватывают наиболее массовые потоки населения, которые не поддаются учету, так как зачастую не пользуются услугами специализированных рекреационных предприятий. Обеспечивая удовлетворение первичных потребностей человека в физическом и эмоциональном восстановлении, оздоровительный туризм и отдых принимают разнообразные конкретные формы, среди них: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- специализированные учреждения отдыха: база отдыха «Водопад», «Семейный отдых», «</w:t>
      </w:r>
      <w:proofErr w:type="spellStart"/>
      <w:r w:rsidRPr="004B2B8F">
        <w:rPr>
          <w:sz w:val="28"/>
          <w:szCs w:val="28"/>
        </w:rPr>
        <w:t>Табаристан</w:t>
      </w:r>
      <w:proofErr w:type="spellEnd"/>
      <w:r w:rsidRPr="004B2B8F">
        <w:rPr>
          <w:sz w:val="28"/>
          <w:szCs w:val="28"/>
        </w:rPr>
        <w:t>», гостевые домики по берегу реки «</w:t>
      </w:r>
      <w:proofErr w:type="spellStart"/>
      <w:r w:rsidRPr="004B2B8F">
        <w:rPr>
          <w:sz w:val="28"/>
          <w:szCs w:val="28"/>
        </w:rPr>
        <w:t>Рубас</w:t>
      </w:r>
      <w:proofErr w:type="spellEnd"/>
      <w:r w:rsidRPr="004B2B8F">
        <w:rPr>
          <w:sz w:val="28"/>
          <w:szCs w:val="28"/>
        </w:rPr>
        <w:t>-чай» и оздоровительный центр «</w:t>
      </w:r>
      <w:proofErr w:type="spellStart"/>
      <w:r w:rsidRPr="004B2B8F">
        <w:rPr>
          <w:sz w:val="28"/>
          <w:szCs w:val="28"/>
        </w:rPr>
        <w:t>Татиль</w:t>
      </w:r>
      <w:proofErr w:type="spellEnd"/>
      <w:r w:rsidRPr="004B2B8F">
        <w:rPr>
          <w:sz w:val="28"/>
          <w:szCs w:val="28"/>
        </w:rPr>
        <w:t>»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Промыслово-заготовительный туризм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Табасаранский район богат разнообразием флоры и фауны.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В основном здесь представлены широколиственные дубово-грабовые и ореховые леса, встречаются акация, тополь, бук восточный, клен.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Животный мир  богат и многообразен. Здесь можно встретить косулю, волка, барсука, дикого кабана, лису, зайца и многих других представителей фауны.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В водах реки «</w:t>
      </w:r>
      <w:proofErr w:type="spellStart"/>
      <w:r w:rsidRPr="004B2B8F">
        <w:rPr>
          <w:sz w:val="28"/>
          <w:szCs w:val="28"/>
        </w:rPr>
        <w:t>Рубас</w:t>
      </w:r>
      <w:proofErr w:type="spellEnd"/>
      <w:r w:rsidRPr="004B2B8F">
        <w:rPr>
          <w:sz w:val="28"/>
          <w:szCs w:val="28"/>
        </w:rPr>
        <w:t>-чай» и в искусственных водоемах водятся сазан, красноперка, карп, толстолобик, белый амур, усач, форель и другие представители фауны.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lastRenderedPageBreak/>
        <w:t xml:space="preserve">Деловой туризм - сегодня один из самых важных мотивов посещения Табасаранского района. Рассматривая Табасаранский район, как один из инвестиционно-привлекательных территорий, с деловыми поездками  здесь побывали представители деловых кругов, а также делегации из разных промышленных регионов России. </w:t>
      </w:r>
      <w:proofErr w:type="gramStart"/>
      <w:r w:rsidRPr="004B2B8F">
        <w:rPr>
          <w:sz w:val="28"/>
          <w:szCs w:val="28"/>
        </w:rPr>
        <w:t>Для района характерны народно-художественные промысли: ручное ковроткачество, гончарное производство и изготовление кухонной утвари из дерева.</w:t>
      </w:r>
      <w:proofErr w:type="gramEnd"/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 xml:space="preserve">Религиозный туризм – один из  распространенных видов посещения Табасаранского района паломников  из разных регионов Дагестана и России. В святынях   сел. </w:t>
      </w:r>
      <w:proofErr w:type="spellStart"/>
      <w:r w:rsidRPr="004B2B8F">
        <w:rPr>
          <w:sz w:val="28"/>
          <w:szCs w:val="28"/>
        </w:rPr>
        <w:t>Хустиль</w:t>
      </w:r>
      <w:proofErr w:type="spellEnd"/>
      <w:r w:rsidRPr="004B2B8F">
        <w:rPr>
          <w:sz w:val="28"/>
          <w:szCs w:val="28"/>
        </w:rPr>
        <w:t>, где расположена священная пещера «</w:t>
      </w:r>
      <w:proofErr w:type="spellStart"/>
      <w:r w:rsidRPr="004B2B8F">
        <w:rPr>
          <w:sz w:val="28"/>
          <w:szCs w:val="28"/>
        </w:rPr>
        <w:t>Дюрк</w:t>
      </w:r>
      <w:proofErr w:type="spellEnd"/>
      <w:r w:rsidRPr="004B2B8F">
        <w:rPr>
          <w:sz w:val="28"/>
          <w:szCs w:val="28"/>
        </w:rPr>
        <w:t xml:space="preserve">», сел. </w:t>
      </w:r>
      <w:proofErr w:type="spellStart"/>
      <w:r w:rsidRPr="004B2B8F">
        <w:rPr>
          <w:sz w:val="28"/>
          <w:szCs w:val="28"/>
        </w:rPr>
        <w:t>Джули</w:t>
      </w:r>
      <w:proofErr w:type="spellEnd"/>
      <w:r w:rsidRPr="004B2B8F">
        <w:rPr>
          <w:sz w:val="28"/>
          <w:szCs w:val="28"/>
        </w:rPr>
        <w:t xml:space="preserve"> мечеть с минаретом и сел. </w:t>
      </w:r>
      <w:proofErr w:type="spellStart"/>
      <w:r w:rsidRPr="004B2B8F">
        <w:rPr>
          <w:sz w:val="28"/>
          <w:szCs w:val="28"/>
        </w:rPr>
        <w:t>Хурик</w:t>
      </w:r>
      <w:proofErr w:type="spellEnd"/>
      <w:r w:rsidRPr="004B2B8F">
        <w:rPr>
          <w:sz w:val="28"/>
          <w:szCs w:val="28"/>
        </w:rPr>
        <w:t xml:space="preserve">, где </w:t>
      </w:r>
      <w:proofErr w:type="gramStart"/>
      <w:r w:rsidRPr="004B2B8F">
        <w:rPr>
          <w:sz w:val="28"/>
          <w:szCs w:val="28"/>
        </w:rPr>
        <w:t xml:space="preserve">расположен дом-музей покойного </w:t>
      </w:r>
      <w:proofErr w:type="spellStart"/>
      <w:r w:rsidRPr="004B2B8F">
        <w:rPr>
          <w:sz w:val="28"/>
          <w:szCs w:val="28"/>
        </w:rPr>
        <w:t>устаза</w:t>
      </w:r>
      <w:proofErr w:type="spellEnd"/>
      <w:r w:rsidRPr="004B2B8F">
        <w:rPr>
          <w:sz w:val="28"/>
          <w:szCs w:val="28"/>
        </w:rPr>
        <w:t xml:space="preserve"> </w:t>
      </w:r>
      <w:proofErr w:type="spellStart"/>
      <w:r w:rsidRPr="004B2B8F">
        <w:rPr>
          <w:sz w:val="28"/>
          <w:szCs w:val="28"/>
        </w:rPr>
        <w:t>Сиражутдин</w:t>
      </w:r>
      <w:proofErr w:type="spellEnd"/>
      <w:r w:rsidRPr="004B2B8F">
        <w:rPr>
          <w:sz w:val="28"/>
          <w:szCs w:val="28"/>
        </w:rPr>
        <w:t xml:space="preserve"> эфенди ежегодно  проходит</w:t>
      </w:r>
      <w:proofErr w:type="gramEnd"/>
      <w:r w:rsidRPr="004B2B8F">
        <w:rPr>
          <w:sz w:val="28"/>
          <w:szCs w:val="28"/>
        </w:rPr>
        <w:t xml:space="preserve"> «</w:t>
      </w:r>
      <w:proofErr w:type="spellStart"/>
      <w:r w:rsidRPr="004B2B8F">
        <w:rPr>
          <w:sz w:val="28"/>
          <w:szCs w:val="28"/>
        </w:rPr>
        <w:t>зиярат</w:t>
      </w:r>
      <w:proofErr w:type="spellEnd"/>
      <w:r w:rsidRPr="004B2B8F">
        <w:rPr>
          <w:sz w:val="28"/>
          <w:szCs w:val="28"/>
        </w:rPr>
        <w:t>» (паломничество), который собирает сотни людей из разных районов республики.</w:t>
      </w:r>
    </w:p>
    <w:p w:rsidR="00AA2F1D" w:rsidRDefault="00AA2F1D" w:rsidP="00B713E2">
      <w:pPr>
        <w:pStyle w:val="a4"/>
        <w:jc w:val="both"/>
        <w:rPr>
          <w:b/>
          <w:sz w:val="28"/>
          <w:szCs w:val="28"/>
        </w:rPr>
      </w:pPr>
    </w:p>
    <w:p w:rsidR="004B2B8F" w:rsidRPr="004B2B8F" w:rsidRDefault="00997473" w:rsidP="00997473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713E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4B2B8F" w:rsidRPr="00997473">
        <w:rPr>
          <w:b/>
          <w:sz w:val="28"/>
          <w:szCs w:val="28"/>
        </w:rPr>
        <w:t xml:space="preserve">Анализ преимущества МР «Табасаранский район» с точки зрения </w:t>
      </w:r>
      <w:r>
        <w:rPr>
          <w:b/>
          <w:sz w:val="28"/>
          <w:szCs w:val="28"/>
        </w:rPr>
        <w:t>туристической привлекательности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Географическое положение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Муниципальный район «Табасаранский район» расположен на предгорной зоне в южной части  Республики Дагестан. Протяженность территории с севера на юг – 39,6 км, с запада на восток – 54,7 км. Расстояние  до столицы республики города Махачкала- 180 км.</w:t>
      </w:r>
    </w:p>
    <w:p w:rsidR="004B2B8F" w:rsidRPr="001949B4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 xml:space="preserve">Площадь земель Табасаранского района в административных границах </w:t>
      </w:r>
      <w:r w:rsidRPr="002B7AB0">
        <w:rPr>
          <w:sz w:val="28"/>
        </w:rPr>
        <w:t>составляет</w:t>
      </w:r>
      <w:r w:rsidRPr="004B2B8F">
        <w:t xml:space="preserve"> </w:t>
      </w:r>
      <w:r w:rsidRPr="001949B4">
        <w:rPr>
          <w:sz w:val="28"/>
          <w:szCs w:val="28"/>
        </w:rPr>
        <w:t>803 км</w:t>
      </w:r>
      <w:proofErr w:type="gramStart"/>
      <w:r w:rsidRPr="001949B4">
        <w:rPr>
          <w:sz w:val="28"/>
          <w:szCs w:val="28"/>
          <w:vertAlign w:val="superscript"/>
        </w:rPr>
        <w:t>2</w:t>
      </w:r>
      <w:proofErr w:type="gramEnd"/>
      <w:r w:rsidRPr="001949B4">
        <w:rPr>
          <w:sz w:val="28"/>
          <w:szCs w:val="28"/>
        </w:rPr>
        <w:t> . Табасаранский район граничит с юго-востока Дербентским и Сулейман-</w:t>
      </w:r>
      <w:proofErr w:type="spellStart"/>
      <w:r w:rsidRPr="001949B4">
        <w:rPr>
          <w:sz w:val="28"/>
          <w:szCs w:val="28"/>
        </w:rPr>
        <w:t>Стальским</w:t>
      </w:r>
      <w:proofErr w:type="spellEnd"/>
      <w:r w:rsidRPr="001949B4">
        <w:rPr>
          <w:sz w:val="28"/>
          <w:szCs w:val="28"/>
        </w:rPr>
        <w:t xml:space="preserve">  районами, с севера </w:t>
      </w:r>
      <w:proofErr w:type="spellStart"/>
      <w:r w:rsidRPr="001949B4">
        <w:rPr>
          <w:sz w:val="28"/>
          <w:szCs w:val="28"/>
        </w:rPr>
        <w:t>Кайтагским</w:t>
      </w:r>
      <w:proofErr w:type="spellEnd"/>
      <w:r w:rsidRPr="001949B4">
        <w:rPr>
          <w:sz w:val="28"/>
          <w:szCs w:val="28"/>
        </w:rPr>
        <w:t xml:space="preserve">  районом, с запада </w:t>
      </w:r>
      <w:proofErr w:type="spellStart"/>
      <w:r w:rsidRPr="001949B4">
        <w:rPr>
          <w:sz w:val="28"/>
          <w:szCs w:val="28"/>
        </w:rPr>
        <w:t>Хивским</w:t>
      </w:r>
      <w:proofErr w:type="spellEnd"/>
      <w:r w:rsidRPr="001949B4">
        <w:rPr>
          <w:sz w:val="28"/>
          <w:szCs w:val="28"/>
        </w:rPr>
        <w:t xml:space="preserve"> и Агульским районами.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1949B4">
        <w:rPr>
          <w:sz w:val="28"/>
          <w:szCs w:val="28"/>
        </w:rPr>
        <w:t xml:space="preserve">Речки </w:t>
      </w:r>
      <w:proofErr w:type="spellStart"/>
      <w:r w:rsidRPr="001949B4">
        <w:rPr>
          <w:sz w:val="28"/>
          <w:szCs w:val="28"/>
        </w:rPr>
        <w:t>Рубас</w:t>
      </w:r>
      <w:proofErr w:type="spellEnd"/>
      <w:r w:rsidRPr="001949B4">
        <w:rPr>
          <w:sz w:val="28"/>
          <w:szCs w:val="28"/>
        </w:rPr>
        <w:t xml:space="preserve">-чай и </w:t>
      </w:r>
      <w:proofErr w:type="spellStart"/>
      <w:r w:rsidRPr="001949B4">
        <w:rPr>
          <w:sz w:val="28"/>
          <w:szCs w:val="28"/>
        </w:rPr>
        <w:t>Ханаг</w:t>
      </w:r>
      <w:proofErr w:type="spellEnd"/>
      <w:r w:rsidRPr="001949B4">
        <w:rPr>
          <w:sz w:val="28"/>
          <w:szCs w:val="28"/>
        </w:rPr>
        <w:t>-чай окаймляют территорию района с  запада  на</w:t>
      </w:r>
      <w:r w:rsidRPr="004B2B8F">
        <w:rPr>
          <w:sz w:val="28"/>
          <w:szCs w:val="28"/>
        </w:rPr>
        <w:t xml:space="preserve"> восток,  связывая его с Каспийским  морем.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Районный центр – село Хучни.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b/>
          <w:bCs/>
          <w:i/>
          <w:iCs/>
          <w:sz w:val="28"/>
          <w:szCs w:val="28"/>
        </w:rPr>
        <w:t>1.2.Климат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Территория района находится в зоне умеренно-жаркого климата с хорошей обеспеченностью теплом. Среднегодовое количество осадков составляет 450-500 мм. В последние годы наблюдается засушливая весна и лето и малоснежная зима.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b/>
          <w:bCs/>
          <w:i/>
          <w:iCs/>
          <w:sz w:val="28"/>
          <w:szCs w:val="28"/>
        </w:rPr>
        <w:t>1.3.Экологическая обстановка</w:t>
      </w:r>
      <w:r w:rsidRPr="004B2B8F">
        <w:rPr>
          <w:b/>
          <w:bCs/>
          <w:sz w:val="28"/>
          <w:szCs w:val="28"/>
        </w:rPr>
        <w:t>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Табасаранский район один из самых экологически благополучных регионов Дагестана. Здесь отсутствуют крупные промышленные предприятия, загрязняющие атмосферный воздух. Отсутствует централизованная система водоотведения – канализационные стоки. Наличия древесно-кустарниковой растительности постепенно переходящей в лесные массивы вокруг районного центра сел. Хучни, создает благоприятную экологическую обстановку в районе. Единственной проблемой в районе является проблема загрязнение земель бытовыми отходами, особенно она актуальна для районного центра, у которого практически нет собственных свободных территорий для захоронения бытовых отходов. В среднесрочной перспективе намечается строительство мини завода по переработке и утилизации бытовых отходов производительностью до 5 тыс. тонн в год.</w:t>
      </w:r>
    </w:p>
    <w:p w:rsidR="004B2B8F" w:rsidRPr="004B2B8F" w:rsidRDefault="004B2B8F" w:rsidP="001949B4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lastRenderedPageBreak/>
        <w:t xml:space="preserve">Численность населения на 01.01.2020 года – </w:t>
      </w:r>
      <w:r w:rsidR="002B7AB0">
        <w:rPr>
          <w:sz w:val="28"/>
          <w:szCs w:val="28"/>
        </w:rPr>
        <w:t>50316</w:t>
      </w:r>
      <w:r w:rsidRPr="004B2B8F">
        <w:rPr>
          <w:sz w:val="28"/>
          <w:szCs w:val="28"/>
        </w:rPr>
        <w:t xml:space="preserve"> человек или 1,</w:t>
      </w:r>
      <w:r w:rsidR="002B7AB0">
        <w:rPr>
          <w:sz w:val="28"/>
          <w:szCs w:val="28"/>
        </w:rPr>
        <w:t>6</w:t>
      </w:r>
      <w:r w:rsidRPr="004B2B8F">
        <w:rPr>
          <w:sz w:val="28"/>
          <w:szCs w:val="28"/>
        </w:rPr>
        <w:t>% от</w:t>
      </w:r>
      <w:r w:rsidR="001949B4">
        <w:rPr>
          <w:sz w:val="28"/>
          <w:szCs w:val="28"/>
        </w:rPr>
        <w:t xml:space="preserve"> населения Республики Дагестан.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b/>
          <w:bCs/>
          <w:i/>
          <w:iCs/>
          <w:sz w:val="28"/>
          <w:szCs w:val="28"/>
        </w:rPr>
        <w:t>1.4. Наличие туристских объектов и маршрутов.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На сегодняшний день Табасаранский  район обладает сложившимся многофункциональным туристско-рекреационным потенциалом, который в значительной мере еще не раскрыт.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Богатейшее историко-культурное наследие района, непосредственная близость к туристическим центрам как крепость «</w:t>
      </w:r>
      <w:proofErr w:type="gramStart"/>
      <w:r w:rsidRPr="004B2B8F">
        <w:rPr>
          <w:sz w:val="28"/>
          <w:szCs w:val="28"/>
        </w:rPr>
        <w:t>Нарын-кала</w:t>
      </w:r>
      <w:proofErr w:type="gramEnd"/>
      <w:r w:rsidRPr="004B2B8F">
        <w:rPr>
          <w:sz w:val="28"/>
          <w:szCs w:val="28"/>
        </w:rPr>
        <w:t>» и город Дербент являются важнейшим конкурентным преимуществом туристской отрасли района.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Наиболее распространенными видами туризма в районе  являются: оздоровительно-развлекательный, деловой и религиозный туризм. Остальные виды туризма слабо развиты.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На территории Табасаранского района имеются достаточно примечательных мест, которые создают благоприятные условия  для отдыха и туризма. В районе функционируют:  база отдыха «Водопад», «Семейный отдых», «</w:t>
      </w:r>
      <w:proofErr w:type="spellStart"/>
      <w:r w:rsidRPr="004B2B8F">
        <w:rPr>
          <w:sz w:val="28"/>
          <w:szCs w:val="28"/>
        </w:rPr>
        <w:t>Табаристан</w:t>
      </w:r>
      <w:proofErr w:type="spellEnd"/>
      <w:r w:rsidRPr="004B2B8F">
        <w:rPr>
          <w:sz w:val="28"/>
          <w:szCs w:val="28"/>
        </w:rPr>
        <w:t xml:space="preserve">», «Сердце </w:t>
      </w:r>
      <w:proofErr w:type="spellStart"/>
      <w:r w:rsidRPr="004B2B8F">
        <w:rPr>
          <w:sz w:val="28"/>
          <w:szCs w:val="28"/>
        </w:rPr>
        <w:t>Табасарана</w:t>
      </w:r>
      <w:proofErr w:type="spellEnd"/>
      <w:r w:rsidRPr="004B2B8F">
        <w:rPr>
          <w:sz w:val="28"/>
          <w:szCs w:val="28"/>
        </w:rPr>
        <w:t>», гостевые дома по руслу реки «</w:t>
      </w:r>
      <w:proofErr w:type="spellStart"/>
      <w:r w:rsidRPr="004B2B8F">
        <w:rPr>
          <w:sz w:val="28"/>
          <w:szCs w:val="28"/>
        </w:rPr>
        <w:t>Рубас</w:t>
      </w:r>
      <w:proofErr w:type="spellEnd"/>
      <w:r w:rsidRPr="004B2B8F">
        <w:rPr>
          <w:sz w:val="28"/>
          <w:szCs w:val="28"/>
        </w:rPr>
        <w:t xml:space="preserve">-чай» и 1- детский оздоровительный лагерь. За летний сезон здесь отдыхают от -2 до 3 тысяч  взрослых и детей из разных регионов  Республики Дагестан и Российской Федерации. 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 xml:space="preserve">Наиболее привлекательными местами для  туристов являются: уникальный памятник природы </w:t>
      </w:r>
      <w:proofErr w:type="spellStart"/>
      <w:r w:rsidRPr="004B2B8F">
        <w:rPr>
          <w:sz w:val="28"/>
          <w:szCs w:val="28"/>
        </w:rPr>
        <w:t>Хучнинский</w:t>
      </w:r>
      <w:proofErr w:type="spellEnd"/>
      <w:r w:rsidRPr="004B2B8F">
        <w:rPr>
          <w:sz w:val="28"/>
          <w:szCs w:val="28"/>
        </w:rPr>
        <w:t xml:space="preserve"> </w:t>
      </w:r>
      <w:proofErr w:type="gramStart"/>
      <w:r w:rsidRPr="004B2B8F">
        <w:rPr>
          <w:sz w:val="28"/>
          <w:szCs w:val="28"/>
        </w:rPr>
        <w:t>–</w:t>
      </w:r>
      <w:proofErr w:type="spellStart"/>
      <w:r w:rsidRPr="004B2B8F">
        <w:rPr>
          <w:sz w:val="28"/>
          <w:szCs w:val="28"/>
        </w:rPr>
        <w:t>Х</w:t>
      </w:r>
      <w:proofErr w:type="gramEnd"/>
      <w:r w:rsidRPr="004B2B8F">
        <w:rPr>
          <w:sz w:val="28"/>
          <w:szCs w:val="28"/>
        </w:rPr>
        <w:t>анагский</w:t>
      </w:r>
      <w:proofErr w:type="spellEnd"/>
      <w:r w:rsidRPr="004B2B8F">
        <w:rPr>
          <w:sz w:val="28"/>
          <w:szCs w:val="28"/>
        </w:rPr>
        <w:t xml:space="preserve"> водопад, к Крепость семи братьев и сестры, деревянный мост, природный мост «Дружба» вблизи села </w:t>
      </w:r>
      <w:proofErr w:type="spellStart"/>
      <w:r w:rsidRPr="004B2B8F">
        <w:rPr>
          <w:sz w:val="28"/>
          <w:szCs w:val="28"/>
        </w:rPr>
        <w:t>Кужник</w:t>
      </w:r>
      <w:proofErr w:type="spellEnd"/>
      <w:r w:rsidRPr="004B2B8F">
        <w:rPr>
          <w:sz w:val="28"/>
          <w:szCs w:val="28"/>
        </w:rPr>
        <w:t xml:space="preserve">, мечеть с минаретом в селении </w:t>
      </w:r>
      <w:proofErr w:type="spellStart"/>
      <w:r w:rsidRPr="004B2B8F">
        <w:rPr>
          <w:sz w:val="28"/>
          <w:szCs w:val="28"/>
        </w:rPr>
        <w:t>Джули</w:t>
      </w:r>
      <w:proofErr w:type="spellEnd"/>
      <w:r w:rsidRPr="004B2B8F">
        <w:rPr>
          <w:sz w:val="28"/>
          <w:szCs w:val="28"/>
        </w:rPr>
        <w:t>, священная пещера «</w:t>
      </w:r>
      <w:proofErr w:type="spellStart"/>
      <w:r w:rsidRPr="004B2B8F">
        <w:rPr>
          <w:sz w:val="28"/>
          <w:szCs w:val="28"/>
        </w:rPr>
        <w:t>Дюрк</w:t>
      </w:r>
      <w:proofErr w:type="spellEnd"/>
      <w:r w:rsidRPr="004B2B8F">
        <w:rPr>
          <w:sz w:val="28"/>
          <w:szCs w:val="28"/>
        </w:rPr>
        <w:t xml:space="preserve">»  в селении </w:t>
      </w:r>
      <w:proofErr w:type="spellStart"/>
      <w:r w:rsidRPr="004B2B8F">
        <w:rPr>
          <w:sz w:val="28"/>
          <w:szCs w:val="28"/>
        </w:rPr>
        <w:t>Хустиль</w:t>
      </w:r>
      <w:proofErr w:type="spellEnd"/>
      <w:r w:rsidRPr="004B2B8F">
        <w:rPr>
          <w:sz w:val="28"/>
          <w:szCs w:val="28"/>
        </w:rPr>
        <w:t xml:space="preserve">, форпосты №63, 64, 65 в селах </w:t>
      </w:r>
      <w:proofErr w:type="spellStart"/>
      <w:r w:rsidRPr="004B2B8F">
        <w:rPr>
          <w:sz w:val="28"/>
          <w:szCs w:val="28"/>
        </w:rPr>
        <w:t>Дарваг</w:t>
      </w:r>
      <w:proofErr w:type="spellEnd"/>
      <w:r w:rsidRPr="004B2B8F">
        <w:rPr>
          <w:sz w:val="28"/>
          <w:szCs w:val="28"/>
        </w:rPr>
        <w:t xml:space="preserve">, </w:t>
      </w:r>
      <w:proofErr w:type="spellStart"/>
      <w:r w:rsidRPr="004B2B8F">
        <w:rPr>
          <w:sz w:val="28"/>
          <w:szCs w:val="28"/>
        </w:rPr>
        <w:t>Зиль</w:t>
      </w:r>
      <w:proofErr w:type="spellEnd"/>
      <w:r w:rsidRPr="004B2B8F">
        <w:rPr>
          <w:sz w:val="28"/>
          <w:szCs w:val="28"/>
        </w:rPr>
        <w:t xml:space="preserve"> и </w:t>
      </w:r>
      <w:proofErr w:type="spellStart"/>
      <w:r w:rsidRPr="004B2B8F">
        <w:rPr>
          <w:sz w:val="28"/>
          <w:szCs w:val="28"/>
        </w:rPr>
        <w:t>Хапиль</w:t>
      </w:r>
      <w:proofErr w:type="spellEnd"/>
      <w:r w:rsidRPr="004B2B8F">
        <w:rPr>
          <w:sz w:val="28"/>
          <w:szCs w:val="28"/>
        </w:rPr>
        <w:t xml:space="preserve">.   </w:t>
      </w:r>
    </w:p>
    <w:p w:rsidR="00AA2F1D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На территории Табасаранского района  обнаружено большое количество археологических памятников, относящихся к разным эпохам развития человечества.</w:t>
      </w:r>
      <w:r w:rsidR="00AA2F1D">
        <w:rPr>
          <w:sz w:val="28"/>
          <w:szCs w:val="28"/>
        </w:rPr>
        <w:t xml:space="preserve"> </w:t>
      </w:r>
    </w:p>
    <w:p w:rsidR="00B713E2" w:rsidRPr="00B713E2" w:rsidRDefault="00B713E2" w:rsidP="00B713E2">
      <w:pPr>
        <w:pStyle w:val="a4"/>
        <w:ind w:firstLine="567"/>
        <w:jc w:val="right"/>
        <w:rPr>
          <w:sz w:val="28"/>
          <w:szCs w:val="28"/>
        </w:rPr>
      </w:pPr>
      <w:r w:rsidRPr="00B713E2">
        <w:rPr>
          <w:b/>
          <w:bCs/>
          <w:sz w:val="28"/>
          <w:szCs w:val="28"/>
        </w:rPr>
        <w:t xml:space="preserve">Таблица </w:t>
      </w:r>
      <w:r w:rsidR="002B7AB0">
        <w:rPr>
          <w:b/>
          <w:bCs/>
          <w:sz w:val="28"/>
          <w:szCs w:val="28"/>
        </w:rPr>
        <w:t>4.</w:t>
      </w:r>
    </w:p>
    <w:p w:rsidR="00B713E2" w:rsidRDefault="00B713E2" w:rsidP="00B713E2">
      <w:pPr>
        <w:shd w:val="clear" w:color="auto" w:fill="FFFFFF"/>
        <w:tabs>
          <w:tab w:val="left" w:pos="15876"/>
        </w:tabs>
        <w:spacing w:after="0" w:line="240" w:lineRule="auto"/>
        <w:ind w:right="7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Инвестиционные проекты в сфер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туризма  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B713E2" w:rsidRPr="00B713E2" w:rsidRDefault="00B713E2" w:rsidP="00B713E2">
      <w:pPr>
        <w:shd w:val="clear" w:color="auto" w:fill="FFFFFF"/>
        <w:tabs>
          <w:tab w:val="left" w:pos="15876"/>
        </w:tabs>
        <w:spacing w:after="0" w:line="240" w:lineRule="auto"/>
        <w:ind w:right="7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«Табасаранский </w:t>
      </w:r>
      <w:r w:rsidRPr="00B71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район»</w:t>
      </w:r>
    </w:p>
    <w:tbl>
      <w:tblPr>
        <w:tblpPr w:leftFromText="180" w:rightFromText="180" w:vertAnchor="text" w:horzAnchor="margin" w:tblpXSpec="center" w:tblpY="142"/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844"/>
        <w:gridCol w:w="2835"/>
        <w:gridCol w:w="1647"/>
        <w:gridCol w:w="1607"/>
      </w:tblGrid>
      <w:tr w:rsidR="00B713E2" w:rsidRPr="007E2BBC" w:rsidTr="00B713E2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15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 </w:t>
            </w:r>
            <w:proofErr w:type="gramStart"/>
            <w:r w:rsidRPr="00B03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03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реализации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3402"/>
                <w:tab w:val="left" w:pos="158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инвестиций  </w:t>
            </w:r>
          </w:p>
          <w:p w:rsidR="00B713E2" w:rsidRPr="00B03074" w:rsidRDefault="00B713E2" w:rsidP="00B713E2">
            <w:pPr>
              <w:shd w:val="clear" w:color="auto" w:fill="FFFFFF"/>
              <w:tabs>
                <w:tab w:val="left" w:pos="3402"/>
                <w:tab w:val="left" w:pos="15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рабочих мест</w:t>
            </w:r>
          </w:p>
        </w:tc>
      </w:tr>
      <w:tr w:rsidR="00B713E2" w:rsidRPr="007E2BBC" w:rsidTr="00B713E2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5103"/>
                <w:tab w:val="left" w:pos="15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ТРК «</w:t>
            </w:r>
            <w:proofErr w:type="spellStart"/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Рубас</w:t>
            </w:r>
            <w:proofErr w:type="spellEnd"/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812"/>
                <w:tab w:val="left" w:pos="15876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с. Хучни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3119"/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13E2" w:rsidRPr="007E2BBC" w:rsidTr="00B713E2">
        <w:trPr>
          <w:trHeight w:val="427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пионерлагеря «</w:t>
            </w:r>
            <w:proofErr w:type="spellStart"/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Табасаран</w:t>
            </w:r>
            <w:proofErr w:type="spellEnd"/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812"/>
                <w:tab w:val="left" w:pos="15876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с. Хучни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713E2" w:rsidRPr="007E2BBC" w:rsidTr="00B713E2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гостиницы на 50 мест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812"/>
                <w:tab w:val="left" w:pos="15876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с. Хучни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713E2" w:rsidRPr="007E2BBC" w:rsidTr="00B713E2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туристской инфраструктуры для организации рыбалки.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812"/>
                <w:tab w:val="left" w:pos="15876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Пилиг</w:t>
            </w:r>
            <w:proofErr w:type="spellEnd"/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713E2" w:rsidRPr="00B03074" w:rsidRDefault="00B713E2" w:rsidP="00B713E2">
            <w:pPr>
              <w:shd w:val="clear" w:color="auto" w:fill="FFFFFF"/>
              <w:tabs>
                <w:tab w:val="left" w:pos="1812"/>
                <w:tab w:val="left" w:pos="15876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Хили-Пенджик</w:t>
            </w:r>
            <w:proofErr w:type="spellEnd"/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Тинит</w:t>
            </w:r>
            <w:proofErr w:type="spellEnd"/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Сиртыч</w:t>
            </w:r>
            <w:proofErr w:type="spellEnd"/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13E2" w:rsidRPr="007E2BBC" w:rsidTr="00B713E2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туристско-информационного центра.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812"/>
                <w:tab w:val="left" w:pos="15876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с. Хучни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13E2" w:rsidRPr="007E2BBC" w:rsidTr="00B713E2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 зоны отдыха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812"/>
                <w:tab w:val="left" w:pos="15876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Гулли</w:t>
            </w:r>
            <w:proofErr w:type="spellEnd"/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Куваг</w:t>
            </w:r>
            <w:proofErr w:type="spellEnd"/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13E2" w:rsidRPr="00B713E2" w:rsidTr="00B713E2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left="1134"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left="1134"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170,5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03074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7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997473" w:rsidRDefault="00997473" w:rsidP="00997473">
      <w:pPr>
        <w:pStyle w:val="a4"/>
        <w:spacing w:line="276" w:lineRule="auto"/>
        <w:rPr>
          <w:b/>
          <w:sz w:val="28"/>
          <w:szCs w:val="28"/>
        </w:rPr>
      </w:pPr>
    </w:p>
    <w:p w:rsidR="00997473" w:rsidRDefault="00997473" w:rsidP="00997473">
      <w:pPr>
        <w:pStyle w:val="a4"/>
        <w:spacing w:line="276" w:lineRule="auto"/>
        <w:rPr>
          <w:b/>
          <w:sz w:val="28"/>
          <w:szCs w:val="28"/>
        </w:rPr>
      </w:pPr>
    </w:p>
    <w:p w:rsidR="00997473" w:rsidRDefault="00997473" w:rsidP="00997473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713E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1949B4">
        <w:rPr>
          <w:b/>
          <w:sz w:val="28"/>
          <w:szCs w:val="28"/>
        </w:rPr>
        <w:t xml:space="preserve"> </w:t>
      </w:r>
      <w:r w:rsidR="00DC162A" w:rsidRPr="00287E7D">
        <w:rPr>
          <w:b/>
          <w:sz w:val="28"/>
          <w:szCs w:val="28"/>
        </w:rPr>
        <w:t>Осн</w:t>
      </w:r>
      <w:r w:rsidR="00DC162A">
        <w:rPr>
          <w:b/>
          <w:sz w:val="28"/>
          <w:szCs w:val="28"/>
        </w:rPr>
        <w:t xml:space="preserve">овные приоритетные направления </w:t>
      </w:r>
      <w:r w:rsidR="00DC162A" w:rsidRPr="00287E7D">
        <w:rPr>
          <w:b/>
          <w:sz w:val="28"/>
          <w:szCs w:val="28"/>
        </w:rPr>
        <w:t>развития</w:t>
      </w:r>
      <w:r>
        <w:rPr>
          <w:b/>
          <w:sz w:val="28"/>
          <w:szCs w:val="28"/>
        </w:rPr>
        <w:t xml:space="preserve"> м</w:t>
      </w:r>
      <w:r w:rsidR="00DC162A">
        <w:rPr>
          <w:b/>
          <w:sz w:val="28"/>
          <w:szCs w:val="28"/>
        </w:rPr>
        <w:t xml:space="preserve">униципального </w:t>
      </w:r>
      <w:r w:rsidR="00DC162A" w:rsidRPr="00287E7D">
        <w:rPr>
          <w:b/>
          <w:sz w:val="28"/>
          <w:szCs w:val="28"/>
        </w:rPr>
        <w:t>района</w:t>
      </w:r>
      <w:r w:rsidR="00DC162A">
        <w:rPr>
          <w:b/>
          <w:sz w:val="28"/>
          <w:szCs w:val="28"/>
        </w:rPr>
        <w:t xml:space="preserve"> «Табасаранский район»</w:t>
      </w:r>
      <w:r w:rsidR="00DC162A" w:rsidRPr="00287E7D">
        <w:rPr>
          <w:b/>
          <w:sz w:val="28"/>
          <w:szCs w:val="28"/>
        </w:rPr>
        <w:t xml:space="preserve"> на 202</w:t>
      </w:r>
      <w:r w:rsidR="00BE4C92">
        <w:rPr>
          <w:b/>
          <w:sz w:val="28"/>
          <w:szCs w:val="28"/>
        </w:rPr>
        <w:t>1</w:t>
      </w:r>
      <w:r w:rsidR="00DC162A" w:rsidRPr="00287E7D">
        <w:rPr>
          <w:b/>
          <w:sz w:val="28"/>
          <w:szCs w:val="28"/>
        </w:rPr>
        <w:t xml:space="preserve"> - 20</w:t>
      </w:r>
      <w:r w:rsidR="006F7E09">
        <w:rPr>
          <w:b/>
          <w:sz w:val="28"/>
          <w:szCs w:val="28"/>
        </w:rPr>
        <w:t>2</w:t>
      </w:r>
      <w:r w:rsidR="00B03074">
        <w:rPr>
          <w:b/>
          <w:sz w:val="28"/>
          <w:szCs w:val="28"/>
        </w:rPr>
        <w:t>4</w:t>
      </w:r>
      <w:r w:rsidR="006F7E09">
        <w:rPr>
          <w:b/>
          <w:sz w:val="28"/>
          <w:szCs w:val="28"/>
        </w:rPr>
        <w:t xml:space="preserve"> годы</w:t>
      </w:r>
    </w:p>
    <w:p w:rsidR="0014065F" w:rsidRPr="000741ED" w:rsidRDefault="0014065F" w:rsidP="00997473">
      <w:pPr>
        <w:pStyle w:val="a4"/>
        <w:spacing w:line="276" w:lineRule="auto"/>
        <w:rPr>
          <w:b/>
          <w:sz w:val="28"/>
          <w:szCs w:val="28"/>
        </w:rPr>
      </w:pPr>
    </w:p>
    <w:p w:rsidR="00DC162A" w:rsidRPr="00F6184E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84E">
        <w:rPr>
          <w:rFonts w:ascii="Times New Roman" w:hAnsi="Times New Roman" w:cs="Times New Roman"/>
          <w:b/>
          <w:sz w:val="28"/>
          <w:szCs w:val="28"/>
        </w:rPr>
        <w:t>В 2021</w:t>
      </w:r>
      <w:r w:rsidR="007E2BBC">
        <w:rPr>
          <w:rFonts w:ascii="Times New Roman" w:hAnsi="Times New Roman" w:cs="Times New Roman"/>
          <w:b/>
          <w:sz w:val="28"/>
          <w:szCs w:val="28"/>
        </w:rPr>
        <w:t xml:space="preserve">-2023 гг. </w:t>
      </w:r>
      <w:r w:rsidRPr="00F6184E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F6184E">
        <w:rPr>
          <w:rFonts w:ascii="Times New Roman" w:hAnsi="Times New Roman" w:cs="Times New Roman"/>
          <w:b/>
          <w:iCs/>
          <w:sz w:val="28"/>
          <w:szCs w:val="28"/>
        </w:rPr>
        <w:t>Республиканской инвестиционной программы</w:t>
      </w:r>
      <w:r w:rsidRPr="00F6184E">
        <w:rPr>
          <w:rFonts w:ascii="Times New Roman" w:hAnsi="Times New Roman" w:cs="Times New Roman"/>
          <w:b/>
          <w:sz w:val="28"/>
          <w:szCs w:val="28"/>
        </w:rPr>
        <w:t xml:space="preserve"> предусмотрено финансирование </w:t>
      </w:r>
      <w:r w:rsidR="007E2BBC">
        <w:rPr>
          <w:rFonts w:ascii="Times New Roman" w:hAnsi="Times New Roman" w:cs="Times New Roman"/>
          <w:b/>
          <w:sz w:val="28"/>
          <w:szCs w:val="28"/>
        </w:rPr>
        <w:t>11</w:t>
      </w:r>
      <w:r w:rsidRPr="00F6184E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6184E">
        <w:rPr>
          <w:rFonts w:ascii="Times New Roman" w:hAnsi="Times New Roman" w:cs="Times New Roman"/>
          <w:b/>
          <w:sz w:val="28"/>
          <w:szCs w:val="28"/>
        </w:rPr>
        <w:t xml:space="preserve"> в том числе:</w:t>
      </w:r>
    </w:p>
    <w:p w:rsidR="00DC162A" w:rsidRDefault="007E2BBC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162A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DC162A" w:rsidRPr="00284A1E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  <w:r w:rsidR="00DC162A">
        <w:rPr>
          <w:rFonts w:ascii="Times New Roman" w:hAnsi="Times New Roman" w:cs="Times New Roman"/>
          <w:sz w:val="28"/>
          <w:szCs w:val="28"/>
        </w:rPr>
        <w:t>: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общеобразовательной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A1E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84A1E">
        <w:rPr>
          <w:rFonts w:ascii="Times New Roman" w:hAnsi="Times New Roman" w:cs="Times New Roman"/>
          <w:b/>
          <w:sz w:val="28"/>
          <w:szCs w:val="28"/>
        </w:rPr>
        <w:t>Хурик</w:t>
      </w:r>
      <w:proofErr w:type="spellEnd"/>
      <w:r w:rsidRPr="00284A1E">
        <w:rPr>
          <w:rFonts w:ascii="Times New Roman" w:hAnsi="Times New Roman" w:cs="Times New Roman"/>
          <w:b/>
          <w:sz w:val="28"/>
          <w:szCs w:val="28"/>
        </w:rPr>
        <w:t xml:space="preserve"> на 500 ученических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BBC" w:rsidRDefault="00DC162A" w:rsidP="007E2B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A1E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84A1E">
        <w:rPr>
          <w:rFonts w:ascii="Times New Roman" w:hAnsi="Times New Roman" w:cs="Times New Roman"/>
          <w:b/>
          <w:sz w:val="28"/>
          <w:szCs w:val="28"/>
        </w:rPr>
        <w:t>Туруф</w:t>
      </w:r>
      <w:proofErr w:type="spellEnd"/>
      <w:r w:rsidRPr="00284A1E">
        <w:rPr>
          <w:rFonts w:ascii="Times New Roman" w:hAnsi="Times New Roman" w:cs="Times New Roman"/>
          <w:b/>
          <w:sz w:val="28"/>
          <w:szCs w:val="28"/>
        </w:rPr>
        <w:t xml:space="preserve"> на 100 ученических мест;</w:t>
      </w:r>
    </w:p>
    <w:p w:rsidR="007E2BBC" w:rsidRDefault="007E2BBC" w:rsidP="00DC16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Ничрас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на 80 ученических мест;</w:t>
      </w:r>
    </w:p>
    <w:p w:rsidR="007E2BBC" w:rsidRPr="00284A1E" w:rsidRDefault="007E2BBC" w:rsidP="00DC16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E2BBC">
        <w:rPr>
          <w:rFonts w:ascii="Times New Roman" w:hAnsi="Times New Roman" w:cs="Times New Roman"/>
          <w:b/>
          <w:sz w:val="28"/>
          <w:szCs w:val="28"/>
        </w:rPr>
        <w:t xml:space="preserve">строительство общеобразовательной организации </w:t>
      </w:r>
      <w:proofErr w:type="gramStart"/>
      <w:r w:rsidRPr="007E2BB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E2BBC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Джульджаг</w:t>
      </w:r>
      <w:proofErr w:type="spellEnd"/>
      <w:r w:rsidR="00567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BBC">
        <w:rPr>
          <w:rFonts w:ascii="Times New Roman" w:hAnsi="Times New Roman" w:cs="Times New Roman"/>
          <w:b/>
          <w:sz w:val="28"/>
          <w:szCs w:val="28"/>
        </w:rPr>
        <w:t>на 500 ученических мест;</w:t>
      </w:r>
    </w:p>
    <w:p w:rsidR="007E2BBC" w:rsidRDefault="007E2BBC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162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C162A" w:rsidRPr="004E2211">
        <w:rPr>
          <w:rFonts w:ascii="Times New Roman" w:hAnsi="Times New Roman" w:cs="Times New Roman"/>
          <w:sz w:val="28"/>
          <w:szCs w:val="28"/>
        </w:rPr>
        <w:t xml:space="preserve"> </w:t>
      </w:r>
      <w:r w:rsidR="00DC162A" w:rsidRPr="005C37A8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 w:rsidR="00DC162A">
        <w:rPr>
          <w:rFonts w:ascii="Times New Roman" w:hAnsi="Times New Roman" w:cs="Times New Roman"/>
          <w:sz w:val="28"/>
          <w:szCs w:val="28"/>
        </w:rPr>
        <w:t>: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3E">
        <w:rPr>
          <w:rFonts w:ascii="Times New Roman" w:hAnsi="Times New Roman" w:cs="Times New Roman"/>
          <w:sz w:val="28"/>
          <w:szCs w:val="28"/>
        </w:rPr>
        <w:t xml:space="preserve"> </w:t>
      </w:r>
      <w:r w:rsidR="007E2B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дошкольного образовательного учреждения </w:t>
      </w:r>
      <w:proofErr w:type="gramStart"/>
      <w:r w:rsidR="007E2B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2BBC">
        <w:rPr>
          <w:rFonts w:ascii="Times New Roman" w:hAnsi="Times New Roman" w:cs="Times New Roman"/>
          <w:sz w:val="28"/>
          <w:szCs w:val="28"/>
        </w:rPr>
        <w:t xml:space="preserve"> </w:t>
      </w:r>
      <w:r w:rsidRPr="00284A1E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84A1E">
        <w:rPr>
          <w:rFonts w:ascii="Times New Roman" w:hAnsi="Times New Roman" w:cs="Times New Roman"/>
          <w:b/>
          <w:sz w:val="28"/>
          <w:szCs w:val="28"/>
        </w:rPr>
        <w:t>Гувлиг</w:t>
      </w:r>
      <w:proofErr w:type="spellEnd"/>
      <w:r w:rsidRPr="00284A1E">
        <w:rPr>
          <w:rFonts w:ascii="Times New Roman" w:hAnsi="Times New Roman" w:cs="Times New Roman"/>
          <w:b/>
          <w:sz w:val="28"/>
          <w:szCs w:val="28"/>
        </w:rPr>
        <w:t xml:space="preserve"> на 60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BBC" w:rsidRDefault="007E2BBC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2BBC">
        <w:rPr>
          <w:rFonts w:ascii="Times New Roman" w:hAnsi="Times New Roman" w:cs="Times New Roman"/>
          <w:sz w:val="28"/>
          <w:szCs w:val="28"/>
        </w:rPr>
        <w:t xml:space="preserve">строительство дошкольного образовательного учреждения </w:t>
      </w:r>
      <w:proofErr w:type="gramStart"/>
      <w:r w:rsidRPr="007E2B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2BBC">
        <w:rPr>
          <w:rFonts w:ascii="Times New Roman" w:hAnsi="Times New Roman" w:cs="Times New Roman"/>
          <w:sz w:val="28"/>
          <w:szCs w:val="28"/>
        </w:rPr>
        <w:t xml:space="preserve"> </w:t>
      </w:r>
      <w:r w:rsidRPr="007E2BB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Сиртыч</w:t>
      </w:r>
      <w:proofErr w:type="spellEnd"/>
      <w:r w:rsidRPr="007E2BBC">
        <w:rPr>
          <w:rFonts w:ascii="Times New Roman" w:hAnsi="Times New Roman" w:cs="Times New Roman"/>
          <w:b/>
          <w:sz w:val="28"/>
          <w:szCs w:val="28"/>
        </w:rPr>
        <w:t xml:space="preserve"> на 60 мест</w:t>
      </w:r>
      <w:r w:rsidR="00BE4C92">
        <w:rPr>
          <w:rFonts w:ascii="Times New Roman" w:hAnsi="Times New Roman" w:cs="Times New Roman"/>
          <w:sz w:val="28"/>
          <w:szCs w:val="28"/>
        </w:rPr>
        <w:t>.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1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4E2211">
        <w:rPr>
          <w:rFonts w:ascii="Times New Roman" w:hAnsi="Times New Roman" w:cs="Times New Roman"/>
          <w:sz w:val="28"/>
          <w:szCs w:val="28"/>
        </w:rPr>
        <w:t xml:space="preserve"> </w:t>
      </w:r>
      <w:r w:rsidRPr="00284A1E">
        <w:rPr>
          <w:rFonts w:ascii="Times New Roman" w:hAnsi="Times New Roman" w:cs="Times New Roman"/>
          <w:b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A1E">
        <w:rPr>
          <w:rFonts w:ascii="Times New Roman" w:hAnsi="Times New Roman" w:cs="Times New Roman"/>
          <w:b/>
          <w:sz w:val="28"/>
          <w:szCs w:val="28"/>
        </w:rPr>
        <w:t>водопровод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C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Шиле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84A1E">
        <w:rPr>
          <w:rFonts w:ascii="Times New Roman" w:hAnsi="Times New Roman" w:cs="Times New Roman"/>
          <w:b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A1E">
        <w:rPr>
          <w:rFonts w:ascii="Times New Roman" w:hAnsi="Times New Roman" w:cs="Times New Roman"/>
          <w:b/>
          <w:sz w:val="28"/>
          <w:szCs w:val="28"/>
        </w:rPr>
        <w:t>водопровод</w:t>
      </w:r>
      <w:r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Сиртыч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1E">
        <w:rPr>
          <w:rFonts w:ascii="Times New Roman" w:hAnsi="Times New Roman" w:cs="Times New Roman"/>
          <w:b/>
          <w:sz w:val="28"/>
          <w:szCs w:val="28"/>
        </w:rPr>
        <w:t>водопровод</w:t>
      </w:r>
      <w:r>
        <w:rPr>
          <w:rFonts w:ascii="Times New Roman" w:hAnsi="Times New Roman" w:cs="Times New Roman"/>
          <w:sz w:val="28"/>
          <w:szCs w:val="28"/>
        </w:rPr>
        <w:t xml:space="preserve"> 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Гюхряг</w:t>
      </w:r>
      <w:proofErr w:type="spellEnd"/>
      <w:r w:rsidR="007E2BB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7E2BBC">
        <w:rPr>
          <w:rFonts w:ascii="Times New Roman" w:hAnsi="Times New Roman" w:cs="Times New Roman"/>
          <w:sz w:val="28"/>
          <w:szCs w:val="28"/>
        </w:rPr>
        <w:t>Чулат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1E">
        <w:rPr>
          <w:rFonts w:ascii="Times New Roman" w:hAnsi="Times New Roman" w:cs="Times New Roman"/>
          <w:b/>
          <w:sz w:val="28"/>
          <w:szCs w:val="28"/>
        </w:rPr>
        <w:t xml:space="preserve"> водопровод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E2BB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7E2BBC">
        <w:rPr>
          <w:rFonts w:ascii="Times New Roman" w:hAnsi="Times New Roman" w:cs="Times New Roman"/>
          <w:sz w:val="28"/>
          <w:szCs w:val="28"/>
        </w:rPr>
        <w:t>Халаг</w:t>
      </w:r>
      <w:proofErr w:type="spellEnd"/>
      <w:r w:rsidR="007E2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BBC">
        <w:rPr>
          <w:rFonts w:ascii="Times New Roman" w:hAnsi="Times New Roman" w:cs="Times New Roman"/>
          <w:sz w:val="28"/>
          <w:szCs w:val="28"/>
        </w:rPr>
        <w:t>Бухнаг</w:t>
      </w:r>
      <w:proofErr w:type="spellEnd"/>
      <w:r w:rsidR="007E2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BBC">
        <w:rPr>
          <w:rFonts w:ascii="Times New Roman" w:hAnsi="Times New Roman" w:cs="Times New Roman"/>
          <w:sz w:val="28"/>
          <w:szCs w:val="28"/>
        </w:rPr>
        <w:t>Гуми</w:t>
      </w:r>
      <w:proofErr w:type="spellEnd"/>
      <w:r w:rsidR="007E2BBC">
        <w:rPr>
          <w:rFonts w:ascii="Times New Roman" w:hAnsi="Times New Roman" w:cs="Times New Roman"/>
          <w:sz w:val="28"/>
          <w:szCs w:val="28"/>
        </w:rPr>
        <w:t>.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1E">
        <w:rPr>
          <w:rFonts w:ascii="Times New Roman" w:hAnsi="Times New Roman" w:cs="Times New Roman"/>
          <w:b/>
          <w:sz w:val="28"/>
          <w:szCs w:val="28"/>
        </w:rPr>
        <w:t>1</w:t>
      </w:r>
      <w:r w:rsidRPr="004E2211">
        <w:rPr>
          <w:rFonts w:ascii="Times New Roman" w:hAnsi="Times New Roman" w:cs="Times New Roman"/>
          <w:sz w:val="28"/>
          <w:szCs w:val="28"/>
        </w:rPr>
        <w:t xml:space="preserve"> объе</w:t>
      </w:r>
      <w:proofErr w:type="gramStart"/>
      <w:r w:rsidRPr="004E2211">
        <w:rPr>
          <w:rFonts w:ascii="Times New Roman" w:hAnsi="Times New Roman" w:cs="Times New Roman"/>
          <w:sz w:val="28"/>
          <w:szCs w:val="28"/>
        </w:rPr>
        <w:t xml:space="preserve">кт </w:t>
      </w:r>
      <w:r w:rsidRPr="00284A1E">
        <w:rPr>
          <w:rFonts w:ascii="Times New Roman" w:hAnsi="Times New Roman" w:cs="Times New Roman"/>
          <w:b/>
          <w:sz w:val="28"/>
          <w:szCs w:val="28"/>
        </w:rPr>
        <w:t>здр</w:t>
      </w:r>
      <w:proofErr w:type="gramEnd"/>
      <w:r w:rsidRPr="00284A1E">
        <w:rPr>
          <w:rFonts w:ascii="Times New Roman" w:hAnsi="Times New Roman" w:cs="Times New Roman"/>
          <w:b/>
          <w:sz w:val="28"/>
          <w:szCs w:val="28"/>
        </w:rPr>
        <w:t>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: строительство поликлиники с. Хучни </w:t>
      </w:r>
      <w:r w:rsidRPr="004E2211">
        <w:rPr>
          <w:rFonts w:ascii="Times New Roman" w:hAnsi="Times New Roman" w:cs="Times New Roman"/>
          <w:sz w:val="28"/>
          <w:szCs w:val="28"/>
        </w:rPr>
        <w:t>за счёт средств республиканского бюджета Р</w:t>
      </w:r>
      <w:r>
        <w:rPr>
          <w:rFonts w:ascii="Times New Roman" w:hAnsi="Times New Roman" w:cs="Times New Roman"/>
          <w:sz w:val="28"/>
          <w:szCs w:val="28"/>
        </w:rPr>
        <w:t>еспублики Дагестан</w:t>
      </w:r>
      <w:r w:rsidRPr="00F6184E">
        <w:rPr>
          <w:rFonts w:ascii="Times New Roman" w:hAnsi="Times New Roman" w:cs="Times New Roman"/>
          <w:sz w:val="28"/>
          <w:szCs w:val="28"/>
        </w:rPr>
        <w:t xml:space="preserve"> </w:t>
      </w:r>
      <w:r w:rsidRPr="005B3DBD">
        <w:rPr>
          <w:rFonts w:ascii="Times New Roman" w:hAnsi="Times New Roman" w:cs="Times New Roman"/>
          <w:b/>
          <w:sz w:val="28"/>
          <w:szCs w:val="28"/>
        </w:rPr>
        <w:t>на общую сумму 221,6 млн. руб.</w:t>
      </w:r>
    </w:p>
    <w:p w:rsidR="00B03074" w:rsidRPr="00B03074" w:rsidRDefault="00B03074" w:rsidP="00B03074">
      <w:pPr>
        <w:pStyle w:val="a6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работы по ремонту дорого на 2022-2024 гг.</w:t>
      </w:r>
    </w:p>
    <w:p w:rsidR="00B03074" w:rsidRPr="00B03074" w:rsidRDefault="00B03074" w:rsidP="00B03074">
      <w:pPr>
        <w:pStyle w:val="a6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03074">
        <w:rPr>
          <w:rFonts w:ascii="Times New Roman" w:hAnsi="Times New Roman" w:cs="Times New Roman"/>
          <w:sz w:val="28"/>
          <w:szCs w:val="28"/>
        </w:rPr>
        <w:t>а/д «Дербент-Хучни-</w:t>
      </w:r>
      <w:proofErr w:type="spellStart"/>
      <w:r w:rsidRPr="00B03074">
        <w:rPr>
          <w:rFonts w:ascii="Times New Roman" w:hAnsi="Times New Roman" w:cs="Times New Roman"/>
          <w:sz w:val="28"/>
          <w:szCs w:val="28"/>
        </w:rPr>
        <w:t>Хив</w:t>
      </w:r>
      <w:proofErr w:type="spellEnd"/>
      <w:r w:rsidRPr="00B03074">
        <w:rPr>
          <w:rFonts w:ascii="Times New Roman" w:hAnsi="Times New Roman" w:cs="Times New Roman"/>
          <w:sz w:val="28"/>
          <w:szCs w:val="28"/>
        </w:rPr>
        <w:t>» Укладка асфальта на участке 16-18 км</w:t>
      </w:r>
      <w:proofErr w:type="gramStart"/>
      <w:r w:rsidRPr="00B030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30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0307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03074">
        <w:rPr>
          <w:rFonts w:ascii="Times New Roman" w:hAnsi="Times New Roman" w:cs="Times New Roman"/>
          <w:sz w:val="28"/>
          <w:szCs w:val="28"/>
        </w:rPr>
        <w:t xml:space="preserve">о с. </w:t>
      </w:r>
      <w:proofErr w:type="spellStart"/>
      <w:r w:rsidRPr="00B03074">
        <w:rPr>
          <w:rFonts w:ascii="Times New Roman" w:hAnsi="Times New Roman" w:cs="Times New Roman"/>
          <w:sz w:val="28"/>
          <w:szCs w:val="28"/>
        </w:rPr>
        <w:t>Гелинбатан</w:t>
      </w:r>
      <w:proofErr w:type="spellEnd"/>
      <w:r w:rsidRPr="00B03074">
        <w:rPr>
          <w:rFonts w:ascii="Times New Roman" w:hAnsi="Times New Roman" w:cs="Times New Roman"/>
          <w:sz w:val="28"/>
          <w:szCs w:val="28"/>
        </w:rPr>
        <w:t>);</w:t>
      </w:r>
    </w:p>
    <w:p w:rsidR="00B03074" w:rsidRPr="00B03074" w:rsidRDefault="00B03074" w:rsidP="00B03074">
      <w:pPr>
        <w:pStyle w:val="a6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03074">
        <w:rPr>
          <w:rFonts w:ascii="Times New Roman" w:hAnsi="Times New Roman" w:cs="Times New Roman"/>
          <w:sz w:val="28"/>
          <w:szCs w:val="28"/>
        </w:rPr>
        <w:t>а/д «Дербент-Хучни-</w:t>
      </w:r>
      <w:proofErr w:type="spellStart"/>
      <w:r w:rsidRPr="00B03074">
        <w:rPr>
          <w:rFonts w:ascii="Times New Roman" w:hAnsi="Times New Roman" w:cs="Times New Roman"/>
          <w:sz w:val="28"/>
          <w:szCs w:val="28"/>
        </w:rPr>
        <w:t>Хив</w:t>
      </w:r>
      <w:proofErr w:type="spellEnd"/>
      <w:r w:rsidRPr="00B03074">
        <w:rPr>
          <w:rFonts w:ascii="Times New Roman" w:hAnsi="Times New Roman" w:cs="Times New Roman"/>
          <w:sz w:val="28"/>
          <w:szCs w:val="28"/>
        </w:rPr>
        <w:t xml:space="preserve">» Укладка асфальта на участке 43-50 км (от Хучни  в сторону с. </w:t>
      </w:r>
      <w:proofErr w:type="spellStart"/>
      <w:r w:rsidRPr="00B03074">
        <w:rPr>
          <w:rFonts w:ascii="Times New Roman" w:hAnsi="Times New Roman" w:cs="Times New Roman"/>
          <w:sz w:val="28"/>
          <w:szCs w:val="28"/>
        </w:rPr>
        <w:t>Тураг</w:t>
      </w:r>
      <w:proofErr w:type="spellEnd"/>
      <w:r w:rsidRPr="00B03074">
        <w:rPr>
          <w:rFonts w:ascii="Times New Roman" w:hAnsi="Times New Roman" w:cs="Times New Roman"/>
          <w:sz w:val="28"/>
          <w:szCs w:val="28"/>
        </w:rPr>
        <w:t>);</w:t>
      </w:r>
    </w:p>
    <w:p w:rsidR="00B03074" w:rsidRPr="00B03074" w:rsidRDefault="00B03074" w:rsidP="00B03074">
      <w:pPr>
        <w:pStyle w:val="a6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03074">
        <w:rPr>
          <w:rFonts w:ascii="Times New Roman" w:hAnsi="Times New Roman" w:cs="Times New Roman"/>
          <w:sz w:val="28"/>
          <w:szCs w:val="28"/>
        </w:rPr>
        <w:t xml:space="preserve">а/д «Хучни – </w:t>
      </w:r>
      <w:proofErr w:type="spellStart"/>
      <w:r w:rsidRPr="00B03074">
        <w:rPr>
          <w:rFonts w:ascii="Times New Roman" w:hAnsi="Times New Roman" w:cs="Times New Roman"/>
          <w:sz w:val="28"/>
          <w:szCs w:val="28"/>
        </w:rPr>
        <w:t>Халаг</w:t>
      </w:r>
      <w:proofErr w:type="spellEnd"/>
      <w:r w:rsidRPr="00B03074">
        <w:rPr>
          <w:rFonts w:ascii="Times New Roman" w:hAnsi="Times New Roman" w:cs="Times New Roman"/>
          <w:sz w:val="28"/>
          <w:szCs w:val="28"/>
        </w:rPr>
        <w:t>» Укладка асфальта на участке 3 – 10 км;</w:t>
      </w:r>
    </w:p>
    <w:p w:rsidR="00B03074" w:rsidRPr="00B03074" w:rsidRDefault="00B03074" w:rsidP="00B03074">
      <w:pPr>
        <w:pStyle w:val="a6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074">
        <w:rPr>
          <w:rFonts w:ascii="Times New Roman" w:hAnsi="Times New Roman" w:cs="Times New Roman"/>
          <w:sz w:val="28"/>
          <w:szCs w:val="28"/>
        </w:rPr>
        <w:t>от а/д «Дербент-Хучни-</w:t>
      </w:r>
      <w:proofErr w:type="spellStart"/>
      <w:r w:rsidRPr="00B03074">
        <w:rPr>
          <w:rFonts w:ascii="Times New Roman" w:hAnsi="Times New Roman" w:cs="Times New Roman"/>
          <w:sz w:val="28"/>
          <w:szCs w:val="28"/>
        </w:rPr>
        <w:t>Хив</w:t>
      </w:r>
      <w:proofErr w:type="spellEnd"/>
      <w:r w:rsidRPr="00B03074">
        <w:rPr>
          <w:rFonts w:ascii="Times New Roman" w:hAnsi="Times New Roman" w:cs="Times New Roman"/>
          <w:sz w:val="28"/>
          <w:szCs w:val="28"/>
        </w:rPr>
        <w:t xml:space="preserve">» Укладка асфальта на ответвление к с. Верхний </w:t>
      </w:r>
      <w:proofErr w:type="spellStart"/>
      <w:r w:rsidRPr="00B03074">
        <w:rPr>
          <w:rFonts w:ascii="Times New Roman" w:hAnsi="Times New Roman" w:cs="Times New Roman"/>
          <w:sz w:val="28"/>
          <w:szCs w:val="28"/>
        </w:rPr>
        <w:t>Ягдыг</w:t>
      </w:r>
      <w:proofErr w:type="spellEnd"/>
      <w:r w:rsidRPr="00B03074">
        <w:rPr>
          <w:rFonts w:ascii="Times New Roman" w:hAnsi="Times New Roman" w:cs="Times New Roman"/>
          <w:sz w:val="28"/>
          <w:szCs w:val="28"/>
        </w:rPr>
        <w:t xml:space="preserve"> 0 – 2,5 км.;</w:t>
      </w:r>
      <w:proofErr w:type="gramEnd"/>
    </w:p>
    <w:p w:rsidR="00B03074" w:rsidRPr="00B03074" w:rsidRDefault="00B03074" w:rsidP="00B03074">
      <w:pPr>
        <w:pStyle w:val="a6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03074">
        <w:rPr>
          <w:rFonts w:ascii="Times New Roman" w:hAnsi="Times New Roman" w:cs="Times New Roman"/>
          <w:sz w:val="28"/>
          <w:szCs w:val="28"/>
        </w:rPr>
        <w:t xml:space="preserve">Капитальный </w:t>
      </w:r>
      <w:proofErr w:type="gramStart"/>
      <w:r w:rsidRPr="00B03074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Pr="00B03074">
        <w:rPr>
          <w:rFonts w:ascii="Times New Roman" w:hAnsi="Times New Roman" w:cs="Times New Roman"/>
          <w:sz w:val="28"/>
          <w:szCs w:val="28"/>
        </w:rPr>
        <w:t xml:space="preserve"> а/д «Хучни-</w:t>
      </w:r>
      <w:proofErr w:type="spellStart"/>
      <w:r w:rsidRPr="00B03074">
        <w:rPr>
          <w:rFonts w:ascii="Times New Roman" w:hAnsi="Times New Roman" w:cs="Times New Roman"/>
          <w:sz w:val="28"/>
          <w:szCs w:val="28"/>
        </w:rPr>
        <w:t>Халаг</w:t>
      </w:r>
      <w:proofErr w:type="spellEnd"/>
      <w:r w:rsidRPr="00B03074">
        <w:rPr>
          <w:rFonts w:ascii="Times New Roman" w:hAnsi="Times New Roman" w:cs="Times New Roman"/>
          <w:sz w:val="28"/>
          <w:szCs w:val="28"/>
        </w:rPr>
        <w:t xml:space="preserve">» ответвление к с. </w:t>
      </w:r>
      <w:proofErr w:type="spellStart"/>
      <w:r w:rsidRPr="00B03074">
        <w:rPr>
          <w:rFonts w:ascii="Times New Roman" w:hAnsi="Times New Roman" w:cs="Times New Roman"/>
          <w:sz w:val="28"/>
          <w:szCs w:val="28"/>
        </w:rPr>
        <w:t>Гувлиг</w:t>
      </w:r>
      <w:proofErr w:type="spellEnd"/>
      <w:r w:rsidRPr="00B03074">
        <w:rPr>
          <w:rFonts w:ascii="Times New Roman" w:hAnsi="Times New Roman" w:cs="Times New Roman"/>
          <w:sz w:val="28"/>
          <w:szCs w:val="28"/>
        </w:rPr>
        <w:t xml:space="preserve"> 0 – 5 км.;</w:t>
      </w:r>
    </w:p>
    <w:p w:rsidR="00B03074" w:rsidRPr="00B03074" w:rsidRDefault="00B03074" w:rsidP="00B03074">
      <w:pPr>
        <w:pStyle w:val="a6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03074">
        <w:rPr>
          <w:rFonts w:ascii="Times New Roman" w:hAnsi="Times New Roman" w:cs="Times New Roman"/>
          <w:sz w:val="28"/>
          <w:szCs w:val="28"/>
        </w:rPr>
        <w:t xml:space="preserve">а/д «ФАД Кавказ – </w:t>
      </w:r>
      <w:proofErr w:type="spellStart"/>
      <w:r w:rsidRPr="00B03074">
        <w:rPr>
          <w:rFonts w:ascii="Times New Roman" w:hAnsi="Times New Roman" w:cs="Times New Roman"/>
          <w:sz w:val="28"/>
          <w:szCs w:val="28"/>
        </w:rPr>
        <w:t>Сиртыч</w:t>
      </w:r>
      <w:proofErr w:type="spellEnd"/>
      <w:r w:rsidRPr="00B030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03074">
        <w:rPr>
          <w:rFonts w:ascii="Times New Roman" w:hAnsi="Times New Roman" w:cs="Times New Roman"/>
          <w:sz w:val="28"/>
          <w:szCs w:val="28"/>
        </w:rPr>
        <w:t>Татиль</w:t>
      </w:r>
      <w:proofErr w:type="spellEnd"/>
      <w:r w:rsidRPr="00B03074">
        <w:rPr>
          <w:rFonts w:ascii="Times New Roman" w:hAnsi="Times New Roman" w:cs="Times New Roman"/>
          <w:sz w:val="28"/>
          <w:szCs w:val="28"/>
        </w:rPr>
        <w:t>» Укладка асфальта на участке 32 – 39 км</w:t>
      </w:r>
      <w:proofErr w:type="gramStart"/>
      <w:r w:rsidRPr="00B0307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03074" w:rsidRPr="00B03074" w:rsidRDefault="00B03074" w:rsidP="00B03074">
      <w:pPr>
        <w:pStyle w:val="a6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03074">
        <w:rPr>
          <w:rFonts w:ascii="Times New Roman" w:hAnsi="Times New Roman" w:cs="Times New Roman"/>
          <w:sz w:val="28"/>
          <w:szCs w:val="28"/>
        </w:rPr>
        <w:t xml:space="preserve">а/д «Хучни – </w:t>
      </w:r>
      <w:proofErr w:type="spellStart"/>
      <w:r w:rsidRPr="00B03074">
        <w:rPr>
          <w:rFonts w:ascii="Times New Roman" w:hAnsi="Times New Roman" w:cs="Times New Roman"/>
          <w:sz w:val="28"/>
          <w:szCs w:val="28"/>
        </w:rPr>
        <w:t>Джульджаг</w:t>
      </w:r>
      <w:proofErr w:type="spellEnd"/>
      <w:r w:rsidRPr="00B03074">
        <w:rPr>
          <w:rFonts w:ascii="Times New Roman" w:hAnsi="Times New Roman" w:cs="Times New Roman"/>
          <w:sz w:val="28"/>
          <w:szCs w:val="28"/>
        </w:rPr>
        <w:t>» участок 0 – 7,5 км</w:t>
      </w:r>
      <w:proofErr w:type="gramStart"/>
      <w:r w:rsidRPr="00B0307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03074" w:rsidRPr="00B03074" w:rsidRDefault="00B03074" w:rsidP="00B03074">
      <w:pPr>
        <w:pStyle w:val="a6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03074">
        <w:rPr>
          <w:rFonts w:ascii="Times New Roman" w:hAnsi="Times New Roman" w:cs="Times New Roman"/>
          <w:sz w:val="28"/>
          <w:szCs w:val="28"/>
        </w:rPr>
        <w:t xml:space="preserve">а/д «Хучни – </w:t>
      </w:r>
      <w:proofErr w:type="spellStart"/>
      <w:r w:rsidRPr="00B03074">
        <w:rPr>
          <w:rFonts w:ascii="Times New Roman" w:hAnsi="Times New Roman" w:cs="Times New Roman"/>
          <w:sz w:val="28"/>
          <w:szCs w:val="28"/>
        </w:rPr>
        <w:t>Хараг</w:t>
      </w:r>
      <w:proofErr w:type="spellEnd"/>
      <w:r w:rsidRPr="00B03074">
        <w:rPr>
          <w:rFonts w:ascii="Times New Roman" w:hAnsi="Times New Roman" w:cs="Times New Roman"/>
          <w:sz w:val="28"/>
          <w:szCs w:val="28"/>
        </w:rPr>
        <w:t>» участок 7 – 10  км.</w:t>
      </w:r>
    </w:p>
    <w:p w:rsidR="00BE4C92" w:rsidRDefault="00BE4C92" w:rsidP="00DC16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214" w:rsidRPr="00346214" w:rsidRDefault="00346214" w:rsidP="00DC16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2A" w:rsidRDefault="00DC162A" w:rsidP="00DC162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F60">
        <w:rPr>
          <w:rFonts w:ascii="Times New Roman" w:eastAsia="Calibri" w:hAnsi="Times New Roman" w:cs="Times New Roman"/>
          <w:b/>
          <w:sz w:val="28"/>
          <w:szCs w:val="28"/>
        </w:rPr>
        <w:t>В последние годы в экономическое и социальное развитие района вложены большие средства: в виде субсидий по инвестиционным проектам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программам</w:t>
      </w:r>
      <w:r w:rsidRPr="001D1F60">
        <w:rPr>
          <w:rFonts w:ascii="Times New Roman" w:eastAsia="Calibri" w:hAnsi="Times New Roman" w:cs="Times New Roman"/>
          <w:b/>
          <w:sz w:val="28"/>
          <w:szCs w:val="28"/>
        </w:rPr>
        <w:t xml:space="preserve">; средства привлеченных инвесторов и от меценатов. 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F60">
        <w:rPr>
          <w:rFonts w:ascii="Times New Roman" w:eastAsia="Calibri" w:hAnsi="Times New Roman" w:cs="Times New Roman"/>
          <w:b/>
          <w:sz w:val="28"/>
          <w:szCs w:val="28"/>
        </w:rPr>
        <w:t>В результате в районе созданы и создаются новые рабочие места</w:t>
      </w:r>
      <w:r>
        <w:rPr>
          <w:rFonts w:ascii="Times New Roman" w:eastAsia="Calibri" w:hAnsi="Times New Roman" w:cs="Times New Roman"/>
          <w:b/>
          <w:sz w:val="28"/>
          <w:szCs w:val="28"/>
        </w:rPr>
        <w:t>, развивается дорожная сеть, пре</w:t>
      </w:r>
      <w:r w:rsidRPr="001D1F60">
        <w:rPr>
          <w:rFonts w:ascii="Times New Roman" w:eastAsia="Calibri" w:hAnsi="Times New Roman" w:cs="Times New Roman"/>
          <w:b/>
          <w:sz w:val="28"/>
          <w:szCs w:val="28"/>
        </w:rPr>
        <w:t>творяются проекты обеспечения н</w:t>
      </w:r>
      <w:r>
        <w:rPr>
          <w:rFonts w:ascii="Times New Roman" w:eastAsia="Calibri" w:hAnsi="Times New Roman" w:cs="Times New Roman"/>
          <w:b/>
          <w:sz w:val="28"/>
          <w:szCs w:val="28"/>
        </w:rPr>
        <w:t>аселения</w:t>
      </w:r>
      <w:r w:rsidRPr="001D1F60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водой, улучшается материально-техническая база школ и дошкольных образовательных учреждений, здравоохранения. Это та работа, которая проводится руководством района, н</w:t>
      </w:r>
      <w:r>
        <w:rPr>
          <w:rFonts w:ascii="Times New Roman" w:eastAsia="Calibri" w:hAnsi="Times New Roman" w:cs="Times New Roman"/>
          <w:b/>
          <w:sz w:val="28"/>
          <w:szCs w:val="28"/>
        </w:rPr>
        <w:t>аправленная на развитие туризма.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CA147A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По природным показателям территория муниципального района «Табасаранский район» является достаточно привлекательной для развития рекреации и туризма, но инфраструктура для туризма в районе развита пока</w:t>
      </w:r>
      <w:r w:rsidRPr="00CA147A">
        <w:rPr>
          <w:rFonts w:ascii="Times New Roman" w:eastAsia="Calibri" w:hAnsi="Times New Roman" w:cs="Times New Roman"/>
          <w:b/>
          <w:i/>
          <w:i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слабо. За последние 2 года </w:t>
      </w:r>
      <w:r w:rsidRPr="00CA147A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на территории района подготовлены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и оформлены на </w:t>
      </w:r>
      <w:r w:rsidRPr="00CA147A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современном уровне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две площадки</w:t>
      </w:r>
      <w:r w:rsidRPr="00CA147A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для привлечен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ия туристов:</w:t>
      </w:r>
      <w:r w:rsidRPr="00CA147A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на территории крепости «Семи братьев и одной сестры» и на территории «Водопад». </w:t>
      </w:r>
    </w:p>
    <w:p w:rsidR="00AF5459" w:rsidRDefault="00AF5459" w:rsidP="00DC162A">
      <w:pPr>
        <w:spacing w:after="0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F5459" w:rsidSect="00B76433">
          <w:footerReference w:type="default" r:id="rId9"/>
          <w:pgSz w:w="11906" w:h="16838" w:code="9"/>
          <w:pgMar w:top="253" w:right="1558" w:bottom="284" w:left="1276" w:header="709" w:footer="134" w:gutter="0"/>
          <w:cols w:space="708"/>
          <w:docGrid w:linePitch="360"/>
        </w:sect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1617"/>
        <w:gridCol w:w="4253"/>
        <w:gridCol w:w="1359"/>
        <w:gridCol w:w="567"/>
        <w:gridCol w:w="284"/>
        <w:gridCol w:w="283"/>
        <w:gridCol w:w="4251"/>
      </w:tblGrid>
      <w:tr w:rsidR="00AF5459" w:rsidRPr="009B0FF9" w:rsidTr="00B7643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8658BA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ДОРОЖНАЯ КАРТА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459" w:rsidRPr="009B0FF9" w:rsidTr="00B76433">
        <w:trPr>
          <w:trHeight w:val="16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8658BA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внедрению </w:t>
            </w:r>
            <w:proofErr w:type="gramStart"/>
            <w:r w:rsidRPr="0086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Стандарта деятельности органов местного самоуправления Республики</w:t>
            </w:r>
            <w:proofErr w:type="gramEnd"/>
            <w:r w:rsidRPr="0086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Дагестан  по обеспечению благоприятного инвестиционного климата в муниципальном образовании "Табасаранский район"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459" w:rsidRPr="009B0FF9" w:rsidTr="00B7643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B7643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B76433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требования Стандарта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  <w:proofErr w:type="gramEnd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исполнение требования</w:t>
            </w: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Заявленный регионом статус исполнения требования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 по текущему состоянию исполнения требования Стандарта в регионе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реализации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этапа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начала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окончания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за этап реализации</w:t>
            </w:r>
            <w:proofErr w:type="gramEnd"/>
          </w:p>
        </w:tc>
      </w:tr>
      <w:tr w:rsidR="00AF5459" w:rsidRPr="009B0FF9" w:rsidTr="00AF5459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Утверждение Главой муниципального образования Инвестиционной стратегии муниципального образования "Табасаранский </w:t>
            </w:r>
            <w:proofErr w:type="spellStart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"д</w:t>
            </w:r>
            <w:proofErr w:type="gramEnd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proofErr w:type="spellEnd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года.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МО "Табасаранский район"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тел: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98 97 44</w:t>
            </w: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Выполнено частично/полностью. 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постановления Главы муниципального образования  "Табасаранский район" "Об утверждении Инвестиционной стратегии муниципального образования "Табасаранский район" до 2020 года"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Принято постановление  Главы муниципального образования  "Табасаранский район "Об утверждении Инвестиционной стратегии муниципального образования "Табасаранский район" до 2020 года"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2015г.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 2015г.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"Табасаранский район"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тел: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98 97 44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общественной экспертизы исполнения требований Стандарта  "Утверждение Главой муниципального образования Инвестиционной стратегии муниципального образования "Табасаранский район" до 2020 года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Протокол рабочей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 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 2016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Руководитель рабочей группы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 ведомственной экспертизы </w:t>
            </w:r>
            <w:r w:rsidRPr="009B0F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Стандарта "Утверждение высшими органами государственной 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власти субъекта Российской Федерации инвестиционной стратегии субъекта</w:t>
            </w:r>
            <w:proofErr w:type="gramEnd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Министерства промышленности, торговли и инвестиций Республики Дагестан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2016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AF5459" w:rsidRPr="009B0FF9" w:rsidTr="00AF5459">
        <w:trPr>
          <w:trHeight w:val="7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Ежегодное обращение главы администрации муниципального образования «Инвестиционный климат муниципального образования» в рамках ежегодного отчета о деятельности администрации муниципального образования "Табасаранский район" 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"Табасаранский район"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Выполнено частично/полностью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Доработка   материалов Послания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Проведена доработка  материалов Послания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март </w:t>
            </w:r>
          </w:p>
          <w:p w:rsidR="00AF5459" w:rsidRPr="009B0FF9" w:rsidRDefault="00AF5459" w:rsidP="0045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202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 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F5459"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Глава МО "Табасаранский район"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общественной экспертизы исполнения требований Стандарта Ежегодное обращение главы администрации муниципального образования «Инвестиционный климат муниципального образования» в рамках ежегодного отчета о деятельности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"Табасаранский район".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Протокол рабочей 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март </w:t>
            </w:r>
          </w:p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="00AF5459"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март    2021 </w:t>
            </w:r>
            <w:r w:rsidR="00AF5459"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Руководитель рабочей  группы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ведомственной экспертизы выполнения требований Стандарта    «Инвестиционный климат муниципального образования» в рамках ежегодного отчета о деятельности администрации муниципального образования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."   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Министерства промышленности, торговли и инвестиций Республики Дагестан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  <w:p w:rsidR="00AF5459" w:rsidRPr="009B0FF9" w:rsidRDefault="00AF5459" w:rsidP="00452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202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Апрель 2021 </w:t>
            </w:r>
            <w:r w:rsidR="00AF5459"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Создание и обеспечение функционирования специализированного раздела об инвестиционной деятельности муниципального образования на официальном сайте администрации муниципального </w:t>
            </w:r>
            <w:proofErr w:type="spellStart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образования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"Т</w:t>
            </w:r>
            <w:proofErr w:type="gramEnd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абасаранский</w:t>
            </w:r>
            <w:proofErr w:type="spellEnd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Глава МО "Табасаранский район"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BEEF3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Выполнено частично/полностью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5459" w:rsidRPr="009B0FF9" w:rsidTr="00AF5459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Доработка сайта администрации муниципального образования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Проведена доработка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4526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202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Январь 2021 </w:t>
            </w:r>
            <w:r w:rsidR="00AF5459"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"Табасаранский район"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общественной экспертизы исполнения требований Стандарта   "Создание и обеспечение функционирования специализированного раздела об инвестиционной деятельности муниципального образования "Табасаранский район" на официальном сайте администрации муниципального образования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Протокол  рабочей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Март 2021 </w:t>
            </w:r>
            <w:r w:rsidR="00AF5459"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Март 2021 </w:t>
            </w:r>
            <w:r w:rsidR="00AF5459"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Руководитель рабочей группы</w:t>
            </w:r>
          </w:p>
        </w:tc>
      </w:tr>
      <w:tr w:rsidR="00AF5459" w:rsidRPr="009B0FF9" w:rsidTr="00AF545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ведомственной экспертизы выполнения требований Стандарта   "Создание и обеспечение функционирования специализированного раздела об инвестиционной деятельности муниципального образования  "Табасаранский район"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администрации муниципального образования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F5459" w:rsidRPr="009B0FF9" w:rsidRDefault="00AF5459" w:rsidP="004526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F5459" w:rsidRPr="009B0FF9" w:rsidRDefault="00452622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="00AF5459"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раздела «Инвестиционная политика» в программе социально-экономического развития муниципального образования  "Табасаранский район"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Default="00452622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AF5459"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лава МО  "Табасаранский район"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989744</w:t>
            </w:r>
          </w:p>
        </w:tc>
      </w:tr>
      <w:tr w:rsidR="00AF5459" w:rsidRPr="009B0FF9" w:rsidTr="00AF5459">
        <w:trPr>
          <w:trHeight w:val="14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Выполнено частично/полностью.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Доработка программы социально - экономического развития МО "Табасаранский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Проведена доработка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45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202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F5459"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МО "Табасаранский район"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общественной экспертизы исполнения требований Стандарта  "Наличие раздела «Инвестиционная политика» в программе социально-экономического развития муниципального образования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." "</w:t>
            </w:r>
            <w:proofErr w:type="gramEnd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Табасаранский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рабочей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Март </w:t>
            </w:r>
          </w:p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F5459"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 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F5459"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Руководитель рабочей  группы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ведомственной экспертизы выполнения требований Стандарта  "Наличие раздела «Инвестиционная политика» в программе социально-экономического развития муниципального образования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." "</w:t>
            </w:r>
            <w:proofErr w:type="gramEnd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Табасаранский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F5459"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F5459"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AF5459" w:rsidRPr="009B0FF9" w:rsidTr="00AF5459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муниципального образования. "Табасаранский район"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МО "Табасаранский район"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989744</w:t>
            </w:r>
          </w:p>
        </w:tc>
      </w:tr>
      <w:tr w:rsidR="00AF5459" w:rsidRPr="009B0FF9" w:rsidTr="00AF5459">
        <w:trPr>
          <w:trHeight w:val="1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Выполнено частично/полностью.</w:t>
            </w: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и внесение изменений в нормативно - правовые акты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Проведена доработка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Июль 2021 </w:t>
            </w:r>
            <w:r w:rsidR="00AF5459"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4526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20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Гглава</w:t>
            </w:r>
            <w:proofErr w:type="spellEnd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МО  "Табасаранский район"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989744</w:t>
            </w:r>
          </w:p>
        </w:tc>
      </w:tr>
      <w:tr w:rsidR="00AF5459" w:rsidRPr="009B0FF9" w:rsidTr="00AF545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общественной экспертизы исполнения требований Стандарта  " 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муниципального образования  "Табасаранский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Протокол  рабочей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Июль </w:t>
            </w:r>
          </w:p>
          <w:p w:rsidR="00AF5459" w:rsidRPr="009B0FF9" w:rsidRDefault="00AF5459" w:rsidP="004526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4526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20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Руководитель рабочей группы</w:t>
            </w:r>
          </w:p>
        </w:tc>
      </w:tr>
      <w:tr w:rsidR="00AF5459" w:rsidRPr="009B0FF9" w:rsidTr="00AF545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ведомственной экспертизы выполнения требований Стандарта    "Принятие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муниципального образования  "Табасаранский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Июль</w:t>
            </w:r>
          </w:p>
          <w:p w:rsidR="00AF5459" w:rsidRPr="009B0FF9" w:rsidRDefault="00AF5459" w:rsidP="004526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4526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Июль 20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AF5459" w:rsidRPr="009B0FF9" w:rsidTr="00AF5459">
        <w:trPr>
          <w:trHeight w:val="10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администрации муниципального образования.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Гглава</w:t>
            </w:r>
            <w:proofErr w:type="spellEnd"/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 "Табасаранский район"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:989744</w:t>
            </w:r>
          </w:p>
        </w:tc>
      </w:tr>
      <w:tr w:rsidR="00AF5459" w:rsidRPr="009B0FF9" w:rsidTr="00AF5459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Выполнено  частично/полностью.  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Принятие Постановления Главы муниципального образования  Республики Дагестан "О создании Совета (или иного органа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по улучшению инвестиционного климата, поддержке инвестиционных проектов и экспертному отбору стратегических проектов при главе администрации муниципального образования  "Табасаранский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"Табасаранский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евраль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"Табасаранский район"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6.2.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общественной экспертизы исполнения требований Стандарта    "Создание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администрации муниципального образования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Протокол  рабочей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2021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Руководитель рабочей группы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ведомственной экспертизы выполнения требований Стандарта    "Наличие доступной инфраструктуры для размещения производственных и иных объектов инвесторов (промышленных парков, технологических парков)"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4526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 20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4526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 20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21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AF5459" w:rsidRPr="009B0FF9" w:rsidTr="00AF5459">
        <w:trPr>
          <w:trHeight w:val="8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Разработка и ежегодное обновление плана создания инвестиционных объектов и объектов инфраструктуры в муниципальном образовании  "Табасаранский район"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МО  "Табасаранский район"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Выполнено  частично/полностью. </w:t>
            </w: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объектов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Доработанный</w:t>
            </w:r>
            <w:proofErr w:type="gramEnd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Плана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4526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20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4526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20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"Табасаранский район"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общественной экспертизы исполнения требований Стандарта  "Разработка и ежегодное обновление плана создания инвестиционных объектов и объектов инфраструктуры в муниципальном образовании  "Табасаранский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Протокол  рабочей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Март </w:t>
            </w:r>
          </w:p>
          <w:p w:rsidR="00AF5459" w:rsidRPr="009B0FF9" w:rsidRDefault="00AF5459" w:rsidP="004526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4526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 20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Руководитель рабочей группы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ведомственной экспертизы выполнения требований Стандарта  "Разработка и ежегодное обновление плана создания инвестиционных объектов и объектов инфраструктуры в муниципальном образовании" "Табасаранский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Июль</w:t>
            </w:r>
          </w:p>
          <w:p w:rsidR="00AF5459" w:rsidRPr="009B0FF9" w:rsidRDefault="00AF5459" w:rsidP="004526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21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4526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Июль 20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21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AF5459" w:rsidRPr="009B0FF9" w:rsidTr="00AF5459">
        <w:trPr>
          <w:trHeight w:val="1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Принятие главой муниципального образования инвестиционного паспорта муниципального образования  "Табасаранский район"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МО "Табасаранский район"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1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Выполнено частично/полностью.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Принятие Постановления Главы МО "Об утверждении инвестиционного паспорта муниципального образования" "Табасаранский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Принято Постановление МО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июнь </w:t>
            </w:r>
          </w:p>
          <w:p w:rsidR="00AF5459" w:rsidRPr="009B0FF9" w:rsidRDefault="00AF5459" w:rsidP="004526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  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Глава МО  "Табасаранский район"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общественной экспертизы исполнения требований Стандарта   "Принятие главой муниципального образования инвестиционного паспорта муниципального образования"  "Табасаранский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Протокол рабочей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июль </w:t>
            </w:r>
          </w:p>
          <w:p w:rsidR="00AF5459" w:rsidRPr="009B0FF9" w:rsidRDefault="00452622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 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  <w:r w:rsidR="00AF5459"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Руководитель рабочей группы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ведомственной экспертизы выполнения требований Стандарта</w:t>
            </w:r>
            <w:r w:rsidR="006F7E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"Принятие главой муниципального образования инвестиционного паспорта муниципального образования"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август  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август 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AF5459" w:rsidRPr="009B0FF9" w:rsidTr="00AF5459">
        <w:trPr>
          <w:trHeight w:val="8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регламентации всех услуг, которые оказываются администрацией муниципального образования "Табасаранский район", либо подведомственными им муниципальными унитарными предприятиями и учреждениями в ходе работы с инвесторами.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Глава МО  "Табасаранский район"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тел: 989744</w:t>
            </w:r>
          </w:p>
        </w:tc>
      </w:tr>
      <w:tr w:rsidR="00AF5459" w:rsidRPr="009B0FF9" w:rsidTr="00AF5459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Выполнено частично/полностью. 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регламентации всех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систематизации и оптимизации перечня услуг, оказываемых инвесторам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 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Глава МО  "Табасаранский район"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тел: 989744</w:t>
            </w:r>
          </w:p>
        </w:tc>
      </w:tr>
      <w:tr w:rsidR="00AF5459" w:rsidRPr="009B0FF9" w:rsidTr="00AF545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общественной экспертизы исполнения требований Стандарта   "Проведение регламентации всех услуг, которые оказываются администрацией муниципального образования, либо подведомственными им муниципальными </w:t>
            </w: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унитарными предприятиями и учреждениями в ходе работы с инвесторами"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Протокол рабочей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июль </w:t>
            </w:r>
          </w:p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 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Руководитель рабочей группы</w:t>
            </w:r>
          </w:p>
        </w:tc>
      </w:tr>
      <w:tr w:rsidR="00AF5459" w:rsidRPr="009B0FF9" w:rsidTr="00AF545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9.3.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ведомственной экспертизы выполнения требований Стандарта   ""Проведение регламентации всех услуг, которые оказываются администрацией муниципального образования "Табасаранский район", либо подведомственными им муниципальными унитарными предприятиями и учреждениями в ходе работы с инвесторами"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 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AF5459" w:rsidRPr="009B0FF9" w:rsidTr="00AF5459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канала прямой связи инвесторов с Главой администрации муниципального образования "Табасаранский район", в целях оперативного решения возникающих в процессе инвестиционной деятельности проблем и вопросов.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МО "Табасаранский район"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Выполнено частично/полностью. 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канала прямой связи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"горячей линии"</w:t>
            </w: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электронной приемной на официальном сайте муниципального образования  "Табасаранский </w:t>
            </w:r>
            <w:proofErr w:type="spell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spellEnd"/>
            <w:proofErr w:type="gramEnd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специализированном разделе об инвестиционной деятельности.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2015г.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Глава МО  "Табасаранский район"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общественной экспертизы исполнения требований Стандарта  "Наличие канала прямой связи инвесторов с Главой администрации муниципального образования "Табасаранский район", в целях оперативного решения возникающих в процессе инвестиционной деятельности проблем и вопросов"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рабочей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июль </w:t>
            </w:r>
          </w:p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 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рабочей группы </w:t>
            </w:r>
          </w:p>
        </w:tc>
      </w:tr>
      <w:tr w:rsidR="00AF5459" w:rsidRPr="009B0FF9" w:rsidTr="00AF545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ведомственной экспертизы  выполнения требований Стандарта "Наличие канала прямой связи инвесторов с Главой администрации муниципального образования, в целях оперативного решения возникающих в процессе инвестиционной деятельности проблем и вопросов"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 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AF5459" w:rsidRPr="009B0FF9" w:rsidTr="00AF5459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Обучение и повышение квалификации сотрудников, ответственных за привлечение инвестиций и работу с инвесторами.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МО "Табасаранский район" тел.: 989744</w:t>
            </w:r>
          </w:p>
        </w:tc>
      </w:tr>
      <w:tr w:rsidR="00AF5459" w:rsidRPr="009B0FF9" w:rsidTr="00AF5459">
        <w:trPr>
          <w:trHeight w:val="16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Выполнено  частично/полностью. 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Организация  обучения и прохождения курсов повышения квалификации сотрудников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хождение обучения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F5459"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F5459"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Гла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 МО  "Табасаранский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"т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.: 989744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общественной экспертизы исполнения требований Стандарта  " Обучение и повышение квалификации сотрудников, ответственных за привлечение инвестиций и работу с инвесторами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." 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Протокол  рабочей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45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452622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</w:t>
            </w:r>
            <w:r w:rsidR="00AF5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Руководитель рабочей группы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ведомственной экспертизы  выполнения требований Стандарта  " Обучение и повышение квалификации сотрудников, ответственных за привлечение инвестиций и работу с инвесторами"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45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45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4526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</w:tbl>
    <w:p w:rsidR="007B6E36" w:rsidRPr="009B0FF9" w:rsidRDefault="007B6E36" w:rsidP="006F7E09"/>
    <w:sectPr w:rsidR="007B6E36" w:rsidRPr="009B0FF9" w:rsidSect="00B76433">
      <w:pgSz w:w="16838" w:h="11906" w:orient="landscape" w:code="9"/>
      <w:pgMar w:top="426" w:right="253" w:bottom="851" w:left="284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41" w:rsidRDefault="00AF0C41" w:rsidP="004B2B8F">
      <w:pPr>
        <w:spacing w:after="0" w:line="240" w:lineRule="auto"/>
      </w:pPr>
      <w:r>
        <w:separator/>
      </w:r>
    </w:p>
  </w:endnote>
  <w:endnote w:type="continuationSeparator" w:id="0">
    <w:p w:rsidR="00AF0C41" w:rsidRDefault="00AF0C41" w:rsidP="004B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191758"/>
      <w:docPartObj>
        <w:docPartGallery w:val="Page Numbers (Bottom of Page)"/>
        <w:docPartUnique/>
      </w:docPartObj>
    </w:sdtPr>
    <w:sdtContent>
      <w:p w:rsidR="0014065F" w:rsidRDefault="001406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433">
          <w:rPr>
            <w:noProof/>
          </w:rPr>
          <w:t>1</w:t>
        </w:r>
        <w:r>
          <w:fldChar w:fldCharType="end"/>
        </w:r>
      </w:p>
    </w:sdtContent>
  </w:sdt>
  <w:p w:rsidR="0014065F" w:rsidRDefault="001406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41" w:rsidRDefault="00AF0C41" w:rsidP="004B2B8F">
      <w:pPr>
        <w:spacing w:after="0" w:line="240" w:lineRule="auto"/>
      </w:pPr>
      <w:r>
        <w:separator/>
      </w:r>
    </w:p>
  </w:footnote>
  <w:footnote w:type="continuationSeparator" w:id="0">
    <w:p w:rsidR="00AF0C41" w:rsidRDefault="00AF0C41" w:rsidP="004B2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14F"/>
    <w:multiLevelType w:val="multilevel"/>
    <w:tmpl w:val="CAFE19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89F654B"/>
    <w:multiLevelType w:val="hybridMultilevel"/>
    <w:tmpl w:val="615E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422D6"/>
    <w:multiLevelType w:val="hybridMultilevel"/>
    <w:tmpl w:val="9C74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4ECA"/>
    <w:multiLevelType w:val="hybridMultilevel"/>
    <w:tmpl w:val="5E7E91DA"/>
    <w:lvl w:ilvl="0" w:tplc="E7BC9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470A14"/>
    <w:multiLevelType w:val="hybridMultilevel"/>
    <w:tmpl w:val="9F14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80DD8"/>
    <w:multiLevelType w:val="hybridMultilevel"/>
    <w:tmpl w:val="2FB4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148A9"/>
    <w:multiLevelType w:val="multilevel"/>
    <w:tmpl w:val="74B4A5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4E334BE4"/>
    <w:multiLevelType w:val="hybridMultilevel"/>
    <w:tmpl w:val="5388087E"/>
    <w:lvl w:ilvl="0" w:tplc="DB5CE0A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ED17FA9"/>
    <w:multiLevelType w:val="hybridMultilevel"/>
    <w:tmpl w:val="87E03C42"/>
    <w:lvl w:ilvl="0" w:tplc="DB5CE0A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39F4DE7"/>
    <w:multiLevelType w:val="hybridMultilevel"/>
    <w:tmpl w:val="A280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815C0"/>
    <w:multiLevelType w:val="hybridMultilevel"/>
    <w:tmpl w:val="B85E97F6"/>
    <w:lvl w:ilvl="0" w:tplc="3C40E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36"/>
    <w:rsid w:val="00005973"/>
    <w:rsid w:val="00011294"/>
    <w:rsid w:val="00013B6F"/>
    <w:rsid w:val="00041CFE"/>
    <w:rsid w:val="000526F3"/>
    <w:rsid w:val="00082B2A"/>
    <w:rsid w:val="000B44C2"/>
    <w:rsid w:val="000B5FE9"/>
    <w:rsid w:val="000B7EE4"/>
    <w:rsid w:val="000C1DB1"/>
    <w:rsid w:val="000C64C6"/>
    <w:rsid w:val="000D18C4"/>
    <w:rsid w:val="000F190F"/>
    <w:rsid w:val="00104459"/>
    <w:rsid w:val="00104592"/>
    <w:rsid w:val="00105423"/>
    <w:rsid w:val="00112990"/>
    <w:rsid w:val="00134A28"/>
    <w:rsid w:val="0014065F"/>
    <w:rsid w:val="00143656"/>
    <w:rsid w:val="00147041"/>
    <w:rsid w:val="001506CA"/>
    <w:rsid w:val="00153271"/>
    <w:rsid w:val="00153A8B"/>
    <w:rsid w:val="0015776B"/>
    <w:rsid w:val="001634E0"/>
    <w:rsid w:val="00171AD8"/>
    <w:rsid w:val="0018545B"/>
    <w:rsid w:val="001949B4"/>
    <w:rsid w:val="001B0FBD"/>
    <w:rsid w:val="001C2EE3"/>
    <w:rsid w:val="001C364F"/>
    <w:rsid w:val="001D4728"/>
    <w:rsid w:val="00214972"/>
    <w:rsid w:val="00223549"/>
    <w:rsid w:val="00225B48"/>
    <w:rsid w:val="00237E6F"/>
    <w:rsid w:val="0025548D"/>
    <w:rsid w:val="0025748B"/>
    <w:rsid w:val="00276639"/>
    <w:rsid w:val="00280A52"/>
    <w:rsid w:val="00285299"/>
    <w:rsid w:val="00286375"/>
    <w:rsid w:val="002A249F"/>
    <w:rsid w:val="002B7AB0"/>
    <w:rsid w:val="002C2279"/>
    <w:rsid w:val="002E1BDD"/>
    <w:rsid w:val="00311EDC"/>
    <w:rsid w:val="0032626E"/>
    <w:rsid w:val="003266A9"/>
    <w:rsid w:val="00334980"/>
    <w:rsid w:val="00346214"/>
    <w:rsid w:val="003701E6"/>
    <w:rsid w:val="00372755"/>
    <w:rsid w:val="00375C21"/>
    <w:rsid w:val="003A51C9"/>
    <w:rsid w:val="003A7023"/>
    <w:rsid w:val="003B7D8C"/>
    <w:rsid w:val="003C7E94"/>
    <w:rsid w:val="003D4213"/>
    <w:rsid w:val="003D668C"/>
    <w:rsid w:val="003E3CC0"/>
    <w:rsid w:val="003F5C43"/>
    <w:rsid w:val="004022E1"/>
    <w:rsid w:val="0040293B"/>
    <w:rsid w:val="0040729D"/>
    <w:rsid w:val="00414FA5"/>
    <w:rsid w:val="00415E66"/>
    <w:rsid w:val="00436B52"/>
    <w:rsid w:val="004477F3"/>
    <w:rsid w:val="00452622"/>
    <w:rsid w:val="0046582F"/>
    <w:rsid w:val="004668D7"/>
    <w:rsid w:val="004763B8"/>
    <w:rsid w:val="00483160"/>
    <w:rsid w:val="00494BE7"/>
    <w:rsid w:val="004A4E14"/>
    <w:rsid w:val="004B2B8F"/>
    <w:rsid w:val="004B762A"/>
    <w:rsid w:val="004C1BB8"/>
    <w:rsid w:val="00503126"/>
    <w:rsid w:val="0051221F"/>
    <w:rsid w:val="00533B07"/>
    <w:rsid w:val="00537ED0"/>
    <w:rsid w:val="0055020A"/>
    <w:rsid w:val="005569AD"/>
    <w:rsid w:val="00567703"/>
    <w:rsid w:val="00574A9A"/>
    <w:rsid w:val="005876EF"/>
    <w:rsid w:val="005A58E2"/>
    <w:rsid w:val="005A7CC8"/>
    <w:rsid w:val="005B0DAA"/>
    <w:rsid w:val="005C191A"/>
    <w:rsid w:val="005C1B57"/>
    <w:rsid w:val="005E04EC"/>
    <w:rsid w:val="005E4589"/>
    <w:rsid w:val="005F4C05"/>
    <w:rsid w:val="005F7FBB"/>
    <w:rsid w:val="0060640B"/>
    <w:rsid w:val="00607B0C"/>
    <w:rsid w:val="00612BCA"/>
    <w:rsid w:val="006176EE"/>
    <w:rsid w:val="006259B9"/>
    <w:rsid w:val="00673CA7"/>
    <w:rsid w:val="006848F3"/>
    <w:rsid w:val="00690551"/>
    <w:rsid w:val="00693CAF"/>
    <w:rsid w:val="006A5E51"/>
    <w:rsid w:val="006B549C"/>
    <w:rsid w:val="006B7A6E"/>
    <w:rsid w:val="006C3033"/>
    <w:rsid w:val="006E09BF"/>
    <w:rsid w:val="006E4436"/>
    <w:rsid w:val="006F7E09"/>
    <w:rsid w:val="007229A1"/>
    <w:rsid w:val="007328D1"/>
    <w:rsid w:val="00765B2B"/>
    <w:rsid w:val="007877C3"/>
    <w:rsid w:val="007905BD"/>
    <w:rsid w:val="007B6003"/>
    <w:rsid w:val="007B6E36"/>
    <w:rsid w:val="007C25E4"/>
    <w:rsid w:val="007C26BE"/>
    <w:rsid w:val="007C6A47"/>
    <w:rsid w:val="007C79AD"/>
    <w:rsid w:val="007D139A"/>
    <w:rsid w:val="007D1CFD"/>
    <w:rsid w:val="007D7DAF"/>
    <w:rsid w:val="007E26F7"/>
    <w:rsid w:val="007E2BBC"/>
    <w:rsid w:val="007F4281"/>
    <w:rsid w:val="007F582E"/>
    <w:rsid w:val="00814625"/>
    <w:rsid w:val="00814731"/>
    <w:rsid w:val="00815B34"/>
    <w:rsid w:val="00836C09"/>
    <w:rsid w:val="00840450"/>
    <w:rsid w:val="00855DD6"/>
    <w:rsid w:val="00857AA9"/>
    <w:rsid w:val="0086051B"/>
    <w:rsid w:val="008658BA"/>
    <w:rsid w:val="0087599A"/>
    <w:rsid w:val="00885FF9"/>
    <w:rsid w:val="00890550"/>
    <w:rsid w:val="00892AF5"/>
    <w:rsid w:val="00894B27"/>
    <w:rsid w:val="008B6B07"/>
    <w:rsid w:val="008D20B3"/>
    <w:rsid w:val="00914417"/>
    <w:rsid w:val="00916727"/>
    <w:rsid w:val="00937384"/>
    <w:rsid w:val="00943DC6"/>
    <w:rsid w:val="00961628"/>
    <w:rsid w:val="009712BD"/>
    <w:rsid w:val="00980168"/>
    <w:rsid w:val="009901EE"/>
    <w:rsid w:val="00997473"/>
    <w:rsid w:val="009B0FF9"/>
    <w:rsid w:val="009B7358"/>
    <w:rsid w:val="009B7636"/>
    <w:rsid w:val="009D1328"/>
    <w:rsid w:val="009D3AA4"/>
    <w:rsid w:val="009E486B"/>
    <w:rsid w:val="009E49B8"/>
    <w:rsid w:val="009E780C"/>
    <w:rsid w:val="009F517F"/>
    <w:rsid w:val="009F72E7"/>
    <w:rsid w:val="00A254AD"/>
    <w:rsid w:val="00A30BB7"/>
    <w:rsid w:val="00A43A24"/>
    <w:rsid w:val="00A44267"/>
    <w:rsid w:val="00A50B5D"/>
    <w:rsid w:val="00A5267F"/>
    <w:rsid w:val="00A66E6E"/>
    <w:rsid w:val="00A77FCF"/>
    <w:rsid w:val="00A80225"/>
    <w:rsid w:val="00A80A51"/>
    <w:rsid w:val="00A874C9"/>
    <w:rsid w:val="00A903BC"/>
    <w:rsid w:val="00A93C6A"/>
    <w:rsid w:val="00A94D47"/>
    <w:rsid w:val="00AA2F1D"/>
    <w:rsid w:val="00AA774E"/>
    <w:rsid w:val="00AB01DE"/>
    <w:rsid w:val="00AB35F5"/>
    <w:rsid w:val="00AC5F8F"/>
    <w:rsid w:val="00AE495C"/>
    <w:rsid w:val="00AF0C41"/>
    <w:rsid w:val="00AF5459"/>
    <w:rsid w:val="00AF5E23"/>
    <w:rsid w:val="00B03074"/>
    <w:rsid w:val="00B261BF"/>
    <w:rsid w:val="00B26EFC"/>
    <w:rsid w:val="00B65214"/>
    <w:rsid w:val="00B70F0C"/>
    <w:rsid w:val="00B713E2"/>
    <w:rsid w:val="00B76433"/>
    <w:rsid w:val="00B92CA9"/>
    <w:rsid w:val="00BB0C3D"/>
    <w:rsid w:val="00BB2580"/>
    <w:rsid w:val="00BB6FFF"/>
    <w:rsid w:val="00BC0A51"/>
    <w:rsid w:val="00BC6B2A"/>
    <w:rsid w:val="00BE1004"/>
    <w:rsid w:val="00BE4C92"/>
    <w:rsid w:val="00BF05AC"/>
    <w:rsid w:val="00BF3633"/>
    <w:rsid w:val="00C0687B"/>
    <w:rsid w:val="00C13EB3"/>
    <w:rsid w:val="00C1451D"/>
    <w:rsid w:val="00C23F26"/>
    <w:rsid w:val="00C2525B"/>
    <w:rsid w:val="00C57786"/>
    <w:rsid w:val="00C60BA1"/>
    <w:rsid w:val="00C74EE8"/>
    <w:rsid w:val="00C8046B"/>
    <w:rsid w:val="00C83616"/>
    <w:rsid w:val="00C85400"/>
    <w:rsid w:val="00CA1F50"/>
    <w:rsid w:val="00CD19E3"/>
    <w:rsid w:val="00CF1EA7"/>
    <w:rsid w:val="00CF2511"/>
    <w:rsid w:val="00CF5E29"/>
    <w:rsid w:val="00D15030"/>
    <w:rsid w:val="00D26110"/>
    <w:rsid w:val="00D325FE"/>
    <w:rsid w:val="00D372CB"/>
    <w:rsid w:val="00D4249D"/>
    <w:rsid w:val="00D52F0E"/>
    <w:rsid w:val="00D57251"/>
    <w:rsid w:val="00D65527"/>
    <w:rsid w:val="00D80953"/>
    <w:rsid w:val="00D815D8"/>
    <w:rsid w:val="00D84CFF"/>
    <w:rsid w:val="00D931FE"/>
    <w:rsid w:val="00DA51C5"/>
    <w:rsid w:val="00DC162A"/>
    <w:rsid w:val="00DC1ED5"/>
    <w:rsid w:val="00DC53DC"/>
    <w:rsid w:val="00DC5AF2"/>
    <w:rsid w:val="00DE505C"/>
    <w:rsid w:val="00DE52C0"/>
    <w:rsid w:val="00DF046C"/>
    <w:rsid w:val="00DF0E9B"/>
    <w:rsid w:val="00E02021"/>
    <w:rsid w:val="00E025F2"/>
    <w:rsid w:val="00E03582"/>
    <w:rsid w:val="00E0621C"/>
    <w:rsid w:val="00E0626A"/>
    <w:rsid w:val="00E362E3"/>
    <w:rsid w:val="00E368C2"/>
    <w:rsid w:val="00E41980"/>
    <w:rsid w:val="00E516B4"/>
    <w:rsid w:val="00E53424"/>
    <w:rsid w:val="00E703E5"/>
    <w:rsid w:val="00E77E61"/>
    <w:rsid w:val="00E77EE8"/>
    <w:rsid w:val="00E83C00"/>
    <w:rsid w:val="00E97184"/>
    <w:rsid w:val="00E972AE"/>
    <w:rsid w:val="00EB1740"/>
    <w:rsid w:val="00EB3486"/>
    <w:rsid w:val="00EC1F88"/>
    <w:rsid w:val="00EC62EA"/>
    <w:rsid w:val="00ED1E11"/>
    <w:rsid w:val="00ED69E7"/>
    <w:rsid w:val="00EF1E00"/>
    <w:rsid w:val="00EF6A00"/>
    <w:rsid w:val="00EF7BAB"/>
    <w:rsid w:val="00F163FB"/>
    <w:rsid w:val="00F22025"/>
    <w:rsid w:val="00F2446F"/>
    <w:rsid w:val="00F25515"/>
    <w:rsid w:val="00F340BA"/>
    <w:rsid w:val="00F40A83"/>
    <w:rsid w:val="00F46E7C"/>
    <w:rsid w:val="00F60E0D"/>
    <w:rsid w:val="00F617F1"/>
    <w:rsid w:val="00F657BE"/>
    <w:rsid w:val="00F67F8A"/>
    <w:rsid w:val="00F90926"/>
    <w:rsid w:val="00FA7A30"/>
    <w:rsid w:val="00FB2081"/>
    <w:rsid w:val="00FB47E5"/>
    <w:rsid w:val="00FB5044"/>
    <w:rsid w:val="00FB778B"/>
    <w:rsid w:val="00FD0907"/>
    <w:rsid w:val="00FD1D04"/>
    <w:rsid w:val="00FE238B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A7"/>
  </w:style>
  <w:style w:type="paragraph" w:styleId="1">
    <w:name w:val="heading 1"/>
    <w:basedOn w:val="a"/>
    <w:next w:val="a"/>
    <w:link w:val="10"/>
    <w:uiPriority w:val="9"/>
    <w:qFormat/>
    <w:rsid w:val="00B71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0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10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092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267F"/>
    <w:pPr>
      <w:ind w:left="720"/>
      <w:contextualSpacing/>
    </w:pPr>
  </w:style>
  <w:style w:type="paragraph" w:customStyle="1" w:styleId="a7">
    <w:name w:val="Стиль"/>
    <w:rsid w:val="00E77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B8F"/>
  </w:style>
  <w:style w:type="paragraph" w:styleId="aa">
    <w:name w:val="footer"/>
    <w:basedOn w:val="a"/>
    <w:link w:val="ab"/>
    <w:uiPriority w:val="99"/>
    <w:unhideWhenUsed/>
    <w:rsid w:val="004B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B8F"/>
  </w:style>
  <w:style w:type="paragraph" w:styleId="ac">
    <w:name w:val="Balloon Text"/>
    <w:basedOn w:val="a"/>
    <w:link w:val="ad"/>
    <w:uiPriority w:val="99"/>
    <w:semiHidden/>
    <w:unhideWhenUsed/>
    <w:rsid w:val="00DC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5A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1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B713E2"/>
    <w:pPr>
      <w:outlineLvl w:val="9"/>
    </w:pPr>
    <w:rPr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E23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FE238B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A7"/>
  </w:style>
  <w:style w:type="paragraph" w:styleId="1">
    <w:name w:val="heading 1"/>
    <w:basedOn w:val="a"/>
    <w:next w:val="a"/>
    <w:link w:val="10"/>
    <w:uiPriority w:val="9"/>
    <w:qFormat/>
    <w:rsid w:val="00B71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0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10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092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267F"/>
    <w:pPr>
      <w:ind w:left="720"/>
      <w:contextualSpacing/>
    </w:pPr>
  </w:style>
  <w:style w:type="paragraph" w:customStyle="1" w:styleId="a7">
    <w:name w:val="Стиль"/>
    <w:rsid w:val="00E77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B8F"/>
  </w:style>
  <w:style w:type="paragraph" w:styleId="aa">
    <w:name w:val="footer"/>
    <w:basedOn w:val="a"/>
    <w:link w:val="ab"/>
    <w:uiPriority w:val="99"/>
    <w:unhideWhenUsed/>
    <w:rsid w:val="004B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B8F"/>
  </w:style>
  <w:style w:type="paragraph" w:styleId="ac">
    <w:name w:val="Balloon Text"/>
    <w:basedOn w:val="a"/>
    <w:link w:val="ad"/>
    <w:uiPriority w:val="99"/>
    <w:semiHidden/>
    <w:unhideWhenUsed/>
    <w:rsid w:val="00DC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5A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1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B713E2"/>
    <w:pPr>
      <w:outlineLvl w:val="9"/>
    </w:pPr>
    <w:rPr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E23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FE238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1A4C-AD48-4016-861E-19F28C0D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8274</Words>
  <Characters>47166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user-3</cp:lastModifiedBy>
  <cp:revision>12</cp:revision>
  <cp:lastPrinted>2022-01-28T05:29:00Z</cp:lastPrinted>
  <dcterms:created xsi:type="dcterms:W3CDTF">2022-01-27T07:59:00Z</dcterms:created>
  <dcterms:modified xsi:type="dcterms:W3CDTF">2022-01-28T07:21:00Z</dcterms:modified>
</cp:coreProperties>
</file>