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A1" w:rsidRDefault="005776A1" w:rsidP="005776A1">
      <w:pPr>
        <w:shd w:val="clear" w:color="auto" w:fill="FFFFFF"/>
        <w:spacing w:before="161" w:after="161" w:line="240" w:lineRule="auto"/>
        <w:jc w:val="center"/>
        <w:textAlignment w:val="top"/>
        <w:outlineLvl w:val="0"/>
        <w:rPr>
          <w:rFonts w:ascii="Tahoma" w:eastAsia="Times New Roman" w:hAnsi="Tahoma" w:cs="Tahoma"/>
          <w:b/>
          <w:bCs/>
          <w:color w:val="000000"/>
          <w:kern w:val="36"/>
          <w:sz w:val="20"/>
          <w:szCs w:val="20"/>
        </w:rPr>
      </w:pPr>
      <w:r>
        <w:rPr>
          <w:rFonts w:ascii="Tahoma" w:eastAsia="Times New Roman" w:hAnsi="Tahoma" w:cs="Tahoma"/>
          <w:b/>
          <w:bCs/>
          <w:color w:val="000000"/>
          <w:kern w:val="36"/>
          <w:sz w:val="20"/>
          <w:szCs w:val="20"/>
        </w:rPr>
        <w:t>Рекомендация</w:t>
      </w:r>
      <w:r w:rsidR="00ED718C">
        <w:rPr>
          <w:rFonts w:ascii="Tahoma" w:eastAsia="Times New Roman" w:hAnsi="Tahoma" w:cs="Tahoma"/>
          <w:b/>
          <w:bCs/>
          <w:color w:val="000000"/>
          <w:kern w:val="36"/>
          <w:sz w:val="20"/>
          <w:szCs w:val="20"/>
        </w:rPr>
        <w:t xml:space="preserve"> главам сельских поселений,</w:t>
      </w:r>
      <w:r>
        <w:rPr>
          <w:rFonts w:ascii="Tahoma" w:eastAsia="Times New Roman" w:hAnsi="Tahoma" w:cs="Tahoma"/>
          <w:b/>
          <w:bCs/>
          <w:color w:val="000000"/>
          <w:kern w:val="36"/>
          <w:sz w:val="20"/>
          <w:szCs w:val="20"/>
        </w:rPr>
        <w:t xml:space="preserve"> руководителям мест массового пребы</w:t>
      </w:r>
      <w:r w:rsidR="00ED718C">
        <w:rPr>
          <w:rFonts w:ascii="Tahoma" w:eastAsia="Times New Roman" w:hAnsi="Tahoma" w:cs="Tahoma"/>
          <w:b/>
          <w:bCs/>
          <w:color w:val="000000"/>
          <w:kern w:val="36"/>
          <w:sz w:val="20"/>
          <w:szCs w:val="20"/>
        </w:rPr>
        <w:t>вания людей, общеобразовательных учреждений и объектов</w:t>
      </w:r>
      <w:r>
        <w:rPr>
          <w:rFonts w:ascii="Tahoma" w:eastAsia="Times New Roman" w:hAnsi="Tahoma" w:cs="Tahoma"/>
          <w:b/>
          <w:bCs/>
          <w:color w:val="000000"/>
          <w:kern w:val="36"/>
          <w:sz w:val="20"/>
          <w:szCs w:val="20"/>
        </w:rPr>
        <w:t xml:space="preserve"> жизнеобеспечения для методического использования при разработке   п</w:t>
      </w:r>
      <w:r w:rsidRPr="00AC28F4">
        <w:rPr>
          <w:rFonts w:ascii="Tahoma" w:eastAsia="Times New Roman" w:hAnsi="Tahoma" w:cs="Tahoma"/>
          <w:b/>
          <w:bCs/>
          <w:color w:val="000000"/>
          <w:kern w:val="36"/>
          <w:sz w:val="20"/>
          <w:szCs w:val="20"/>
        </w:rPr>
        <w:t>аспорт</w:t>
      </w:r>
      <w:r>
        <w:rPr>
          <w:rFonts w:ascii="Tahoma" w:eastAsia="Times New Roman" w:hAnsi="Tahoma" w:cs="Tahoma"/>
          <w:b/>
          <w:bCs/>
          <w:color w:val="000000"/>
          <w:kern w:val="36"/>
          <w:sz w:val="20"/>
          <w:szCs w:val="20"/>
        </w:rPr>
        <w:t>а</w:t>
      </w:r>
      <w:r w:rsidRPr="00AC28F4">
        <w:rPr>
          <w:rFonts w:ascii="Tahoma" w:eastAsia="Times New Roman" w:hAnsi="Tahoma" w:cs="Tahoma"/>
          <w:b/>
          <w:bCs/>
          <w:color w:val="000000"/>
          <w:kern w:val="36"/>
          <w:sz w:val="20"/>
          <w:szCs w:val="20"/>
        </w:rPr>
        <w:t xml:space="preserve"> антитеррористической защищенности объектов</w:t>
      </w:r>
      <w:r>
        <w:rPr>
          <w:rFonts w:ascii="Tahoma" w:eastAsia="Times New Roman" w:hAnsi="Tahoma" w:cs="Tahoma"/>
          <w:b/>
          <w:bCs/>
          <w:color w:val="000000"/>
          <w:kern w:val="36"/>
          <w:sz w:val="20"/>
          <w:szCs w:val="20"/>
        </w:rPr>
        <w:t>.</w:t>
      </w:r>
    </w:p>
    <w:p w:rsidR="00AC28F4" w:rsidRPr="00AC28F4" w:rsidRDefault="00AC28F4" w:rsidP="00AC28F4">
      <w:pPr>
        <w:shd w:val="clear" w:color="auto" w:fill="FFFFFF"/>
        <w:spacing w:before="161" w:after="161" w:line="240" w:lineRule="auto"/>
        <w:textAlignment w:val="top"/>
        <w:outlineLvl w:val="0"/>
        <w:rPr>
          <w:rFonts w:ascii="Tahoma" w:eastAsia="Times New Roman" w:hAnsi="Tahoma" w:cs="Tahoma"/>
          <w:b/>
          <w:bCs/>
          <w:color w:val="000000"/>
          <w:kern w:val="36"/>
          <w:sz w:val="20"/>
          <w:szCs w:val="20"/>
        </w:rPr>
      </w:pPr>
      <w:r w:rsidRPr="00AC28F4">
        <w:rPr>
          <w:rFonts w:ascii="Tahoma" w:eastAsia="Times New Roman" w:hAnsi="Tahoma" w:cs="Tahoma"/>
          <w:b/>
          <w:bCs/>
          <w:color w:val="000000"/>
          <w:kern w:val="36"/>
          <w:sz w:val="20"/>
          <w:szCs w:val="20"/>
        </w:rPr>
        <w:t xml:space="preserve">Паспорт антитеррористической защищенности объектов </w:t>
      </w:r>
      <w:proofErr w:type="gramStart"/>
      <w:r w:rsidRPr="00AC28F4">
        <w:rPr>
          <w:rFonts w:ascii="Tahoma" w:eastAsia="Times New Roman" w:hAnsi="Tahoma" w:cs="Tahoma"/>
          <w:b/>
          <w:bCs/>
          <w:color w:val="000000"/>
          <w:kern w:val="36"/>
          <w:sz w:val="20"/>
          <w:szCs w:val="20"/>
        </w:rPr>
        <w:t>массового</w:t>
      </w:r>
      <w:proofErr w:type="gramEnd"/>
      <w:r w:rsidRPr="00AC28F4">
        <w:rPr>
          <w:rFonts w:ascii="Tahoma" w:eastAsia="Times New Roman" w:hAnsi="Tahoma" w:cs="Tahoma"/>
          <w:b/>
          <w:bCs/>
          <w:color w:val="000000"/>
          <w:kern w:val="36"/>
          <w:sz w:val="20"/>
          <w:szCs w:val="20"/>
        </w:rPr>
        <w:t xml:space="preserve"> пребыванием людей | Разработка и согласование</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Pr>
          <w:rFonts w:ascii="Tahoma" w:eastAsia="Times New Roman" w:hAnsi="Tahoma" w:cs="Tahoma"/>
          <w:noProof/>
          <w:color w:val="000000"/>
          <w:sz w:val="20"/>
          <w:szCs w:val="20"/>
        </w:rPr>
        <w:drawing>
          <wp:anchor distT="0" distB="0" distL="19050" distR="19050" simplePos="0" relativeHeight="251658240" behindDoc="0" locked="0" layoutInCell="1" allowOverlap="0">
            <wp:simplePos x="0" y="0"/>
            <wp:positionH relativeFrom="column">
              <wp:align>left</wp:align>
            </wp:positionH>
            <wp:positionV relativeFrom="line">
              <wp:posOffset>0</wp:posOffset>
            </wp:positionV>
            <wp:extent cx="2095500" cy="2733675"/>
            <wp:effectExtent l="19050" t="0" r="0" b="0"/>
            <wp:wrapSquare wrapText="bothSides"/>
            <wp:docPr id="2" name="Рисунок 2" descr="Паспорт антитеррористическ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спорт антитеррористической безопасности"/>
                    <pic:cNvPicPr>
                      <a:picLocks noChangeAspect="1" noChangeArrowheads="1"/>
                    </pic:cNvPicPr>
                  </pic:nvPicPr>
                  <pic:blipFill>
                    <a:blip r:embed="rId5"/>
                    <a:srcRect/>
                    <a:stretch>
                      <a:fillRect/>
                    </a:stretch>
                  </pic:blipFill>
                  <pic:spPr bwMode="auto">
                    <a:xfrm>
                      <a:off x="0" y="0"/>
                      <a:ext cx="2095500" cy="2733675"/>
                    </a:xfrm>
                    <a:prstGeom prst="rect">
                      <a:avLst/>
                    </a:prstGeom>
                    <a:noFill/>
                    <a:ln w="9525">
                      <a:noFill/>
                      <a:miter lim="800000"/>
                      <a:headEnd/>
                      <a:tailEnd/>
                    </a:ln>
                  </pic:spPr>
                </pic:pic>
              </a:graphicData>
            </a:graphic>
          </wp:anchor>
        </w:drawing>
      </w:r>
      <w:r w:rsidRPr="00AC28F4">
        <w:rPr>
          <w:rFonts w:ascii="Tahoma" w:eastAsia="Times New Roman" w:hAnsi="Tahoma" w:cs="Tahoma"/>
          <w:b/>
          <w:bCs/>
          <w:color w:val="000000"/>
          <w:sz w:val="16"/>
          <w:szCs w:val="16"/>
        </w:rPr>
        <w:t>Паспорт антитеррористической защищенности объекта (территории)</w:t>
      </w:r>
      <w:r w:rsidRPr="00AC28F4">
        <w:rPr>
          <w:rFonts w:ascii="Tahoma" w:eastAsia="Times New Roman" w:hAnsi="Tahoma" w:cs="Tahoma"/>
          <w:color w:val="000000"/>
          <w:sz w:val="16"/>
          <w:szCs w:val="16"/>
        </w:rPr>
        <w:t> - документ, отражающий сведения о состоянии защищенности здания, строения, сооружения, иного объекта являющегося местом массового пребывания людей.</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b/>
          <w:bCs/>
          <w:color w:val="000000"/>
          <w:sz w:val="16"/>
          <w:szCs w:val="16"/>
        </w:rPr>
        <w:t>Место массового пребывания людей</w:t>
      </w:r>
      <w:r w:rsidRPr="00AC28F4">
        <w:rPr>
          <w:rFonts w:ascii="Tahoma" w:eastAsia="Times New Roman" w:hAnsi="Tahoma" w:cs="Tahoma"/>
          <w:b/>
          <w:bCs/>
          <w:color w:val="000000"/>
          <w:sz w:val="16"/>
        </w:rPr>
        <w:t> </w:t>
      </w:r>
      <w:r w:rsidRPr="00AC28F4">
        <w:rPr>
          <w:rFonts w:ascii="Tahoma" w:eastAsia="Times New Roman" w:hAnsi="Tahoma" w:cs="Tahoma"/>
          <w:color w:val="000000"/>
          <w:sz w:val="16"/>
          <w:szCs w:val="16"/>
        </w:rPr>
        <w:t>- это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w:t>
      </w:r>
      <w:r w:rsidRPr="00AC28F4">
        <w:rPr>
          <w:rFonts w:ascii="Tahoma" w:eastAsia="Times New Roman" w:hAnsi="Tahoma" w:cs="Tahoma"/>
          <w:b/>
          <w:bCs/>
          <w:color w:val="000000"/>
          <w:sz w:val="16"/>
          <w:szCs w:val="16"/>
        </w:rPr>
        <w:t>более 50 человек</w:t>
      </w:r>
      <w:r w:rsidRPr="00AC28F4">
        <w:rPr>
          <w:rFonts w:ascii="Tahoma" w:eastAsia="Times New Roman" w:hAnsi="Tahoma" w:cs="Tahoma"/>
          <w:color w:val="000000"/>
          <w:sz w:val="16"/>
          <w:szCs w:val="16"/>
        </w:rPr>
        <w:t>.</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
    <w:p w:rsidR="00AC28F4" w:rsidRPr="00AC28F4" w:rsidRDefault="00AC28F4" w:rsidP="00AC28F4">
      <w:pPr>
        <w:shd w:val="clear" w:color="auto" w:fill="FFFFFF"/>
        <w:spacing w:after="0" w:line="240" w:lineRule="auto"/>
        <w:jc w:val="right"/>
        <w:textAlignment w:val="top"/>
        <w:rPr>
          <w:rFonts w:ascii="Tahoma" w:eastAsia="Times New Roman" w:hAnsi="Tahoma" w:cs="Tahoma"/>
          <w:color w:val="000000"/>
          <w:sz w:val="16"/>
          <w:szCs w:val="16"/>
        </w:rPr>
      </w:pPr>
      <w:r w:rsidRPr="00AC28F4">
        <w:rPr>
          <w:rFonts w:ascii="Tahoma" w:eastAsia="Times New Roman" w:hAnsi="Tahoma" w:cs="Tahoma"/>
          <w:b/>
          <w:bCs/>
          <w:color w:val="000000"/>
          <w:sz w:val="16"/>
          <w:szCs w:val="16"/>
        </w:rPr>
        <w:t>Разработка паспорта антитеррора:</w:t>
      </w:r>
      <w:r w:rsidRPr="00AC28F4">
        <w:rPr>
          <w:rFonts w:ascii="Tahoma" w:eastAsia="Times New Roman" w:hAnsi="Tahoma" w:cs="Tahoma"/>
          <w:b/>
          <w:bCs/>
          <w:color w:val="000000"/>
          <w:sz w:val="16"/>
        </w:rPr>
        <w:t> </w:t>
      </w:r>
      <w:r w:rsidRPr="00AC28F4">
        <w:rPr>
          <w:rFonts w:ascii="Tahoma" w:eastAsia="Times New Roman" w:hAnsi="Tahoma" w:cs="Tahoma"/>
          <w:color w:val="000000"/>
          <w:sz w:val="16"/>
          <w:szCs w:val="16"/>
        </w:rPr>
        <w:t>до 20 дней</w:t>
      </w:r>
    </w:p>
    <w:p w:rsidR="00AC28F4" w:rsidRPr="00AC28F4" w:rsidRDefault="00AC28F4" w:rsidP="00AC28F4">
      <w:pPr>
        <w:shd w:val="clear" w:color="auto" w:fill="FFFFFF"/>
        <w:spacing w:after="0" w:line="240" w:lineRule="auto"/>
        <w:jc w:val="right"/>
        <w:textAlignment w:val="top"/>
        <w:rPr>
          <w:rFonts w:ascii="Tahoma" w:eastAsia="Times New Roman" w:hAnsi="Tahoma" w:cs="Tahoma"/>
          <w:color w:val="000000"/>
          <w:sz w:val="16"/>
          <w:szCs w:val="16"/>
        </w:rPr>
      </w:pPr>
      <w:r w:rsidRPr="00AC28F4">
        <w:rPr>
          <w:rFonts w:ascii="Tahoma" w:eastAsia="Times New Roman" w:hAnsi="Tahoma" w:cs="Tahoma"/>
          <w:b/>
          <w:bCs/>
          <w:color w:val="000000"/>
          <w:sz w:val="16"/>
          <w:szCs w:val="16"/>
        </w:rPr>
        <w:t>Согласования паспорта антитеррора: </w:t>
      </w:r>
      <w:r w:rsidRPr="00AC28F4">
        <w:rPr>
          <w:rFonts w:ascii="Tahoma" w:eastAsia="Times New Roman" w:hAnsi="Tahoma" w:cs="Tahoma"/>
          <w:color w:val="000000"/>
          <w:sz w:val="16"/>
          <w:szCs w:val="16"/>
        </w:rPr>
        <w:t>от 40 дней</w:t>
      </w:r>
    </w:p>
    <w:p w:rsidR="00AC28F4" w:rsidRPr="00AC28F4" w:rsidRDefault="00AC28F4" w:rsidP="00AC28F4">
      <w:pPr>
        <w:shd w:val="clear" w:color="auto" w:fill="FFFFFF"/>
        <w:spacing w:after="0" w:line="240" w:lineRule="auto"/>
        <w:jc w:val="right"/>
        <w:textAlignment w:val="top"/>
        <w:rPr>
          <w:rFonts w:ascii="Tahoma" w:eastAsia="Times New Roman" w:hAnsi="Tahoma" w:cs="Tahoma"/>
          <w:color w:val="000000"/>
          <w:sz w:val="16"/>
          <w:szCs w:val="16"/>
        </w:rPr>
      </w:pPr>
      <w:r w:rsidRPr="00AC28F4">
        <w:rPr>
          <w:rFonts w:ascii="Tahoma" w:eastAsia="Times New Roman" w:hAnsi="Tahoma" w:cs="Tahoma"/>
          <w:b/>
          <w:bCs/>
          <w:color w:val="000000"/>
          <w:sz w:val="16"/>
          <w:szCs w:val="16"/>
        </w:rPr>
        <w:t>Срок действия паспорта антитеррора:</w:t>
      </w:r>
      <w:r w:rsidRPr="00AC28F4">
        <w:rPr>
          <w:rFonts w:ascii="Tahoma" w:eastAsia="Times New Roman" w:hAnsi="Tahoma" w:cs="Tahoma"/>
          <w:color w:val="000000"/>
          <w:sz w:val="16"/>
          <w:szCs w:val="16"/>
        </w:rPr>
        <w:t>  максимальный 3 года</w:t>
      </w:r>
    </w:p>
    <w:p w:rsidR="00AC28F4" w:rsidRPr="00AC28F4" w:rsidRDefault="00AC28F4" w:rsidP="00AC28F4">
      <w:pPr>
        <w:shd w:val="clear" w:color="auto" w:fill="FFFFFF"/>
        <w:spacing w:after="0" w:line="240" w:lineRule="auto"/>
        <w:jc w:val="right"/>
        <w:textAlignment w:val="top"/>
        <w:rPr>
          <w:rFonts w:ascii="Tahoma" w:eastAsia="Times New Roman" w:hAnsi="Tahoma" w:cs="Tahoma"/>
          <w:color w:val="000000"/>
          <w:sz w:val="16"/>
          <w:szCs w:val="16"/>
        </w:rPr>
      </w:pP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roofErr w:type="gramStart"/>
      <w:r w:rsidRPr="00AC28F4">
        <w:rPr>
          <w:rFonts w:ascii="Tahoma" w:eastAsia="Times New Roman" w:hAnsi="Tahoma" w:cs="Tahoma"/>
          <w:b/>
          <w:bCs/>
          <w:color w:val="000000"/>
          <w:sz w:val="16"/>
          <w:szCs w:val="16"/>
        </w:rPr>
        <w:t>ВАЖНО</w:t>
      </w:r>
      <w:r w:rsidRPr="00AC28F4">
        <w:rPr>
          <w:rFonts w:ascii="Tahoma" w:eastAsia="Times New Roman" w:hAnsi="Tahoma" w:cs="Tahoma"/>
          <w:color w:val="000000"/>
          <w:sz w:val="16"/>
          <w:szCs w:val="16"/>
        </w:rPr>
        <w:t>: 10 апреля 2015 г. вступило в силу </w:t>
      </w:r>
      <w:r w:rsidRPr="005776A1">
        <w:rPr>
          <w:rFonts w:ascii="Tahoma" w:eastAsia="Times New Roman" w:hAnsi="Tahoma" w:cs="Tahoma"/>
          <w:sz w:val="16"/>
          <w:u w:val="single"/>
        </w:rPr>
        <w:t>Постановление Правительства РФ от 25.03.2015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r w:rsidRPr="00AC28F4">
        <w:rPr>
          <w:rFonts w:ascii="Tahoma" w:eastAsia="Times New Roman" w:hAnsi="Tahoma" w:cs="Tahoma"/>
          <w:sz w:val="16"/>
          <w:szCs w:val="16"/>
        </w:rPr>
        <w:t>, которое внесло существенные</w:t>
      </w:r>
      <w:r w:rsidRPr="00AC28F4">
        <w:rPr>
          <w:rFonts w:ascii="Tahoma" w:eastAsia="Times New Roman" w:hAnsi="Tahoma" w:cs="Tahoma"/>
          <w:color w:val="000000"/>
          <w:sz w:val="16"/>
          <w:szCs w:val="16"/>
        </w:rPr>
        <w:t xml:space="preserve"> изменения в действующий порядок по разработке Паспорта АТЗ. </w:t>
      </w:r>
      <w:r w:rsidR="005776A1" w:rsidRPr="00AC28F4">
        <w:rPr>
          <w:rFonts w:ascii="Tahoma" w:eastAsia="Times New Roman" w:hAnsi="Tahoma" w:cs="Tahoma"/>
          <w:color w:val="000000"/>
          <w:sz w:val="16"/>
          <w:szCs w:val="16"/>
        </w:rPr>
        <w:t xml:space="preserve"> </w:t>
      </w:r>
      <w:proofErr w:type="gramEnd"/>
    </w:p>
    <w:tbl>
      <w:tblPr>
        <w:tblW w:w="5000" w:type="pct"/>
        <w:tblCellMar>
          <w:top w:w="15" w:type="dxa"/>
          <w:left w:w="15" w:type="dxa"/>
          <w:bottom w:w="15" w:type="dxa"/>
          <w:right w:w="15" w:type="dxa"/>
        </w:tblCellMar>
        <w:tblLook w:val="04A0"/>
      </w:tblPr>
      <w:tblGrid>
        <w:gridCol w:w="2956"/>
        <w:gridCol w:w="3631"/>
        <w:gridCol w:w="2838"/>
      </w:tblGrid>
      <w:tr w:rsidR="00AC28F4" w:rsidRPr="00AC28F4" w:rsidTr="00AC28F4">
        <w:tc>
          <w:tcPr>
            <w:tcW w:w="0" w:type="auto"/>
            <w:tcBorders>
              <w:top w:val="nil"/>
              <w:left w:val="nil"/>
              <w:bottom w:val="nil"/>
              <w:right w:val="nil"/>
            </w:tcBorders>
            <w:tcMar>
              <w:top w:w="35" w:type="dxa"/>
              <w:left w:w="35" w:type="dxa"/>
              <w:bottom w:w="35" w:type="dxa"/>
              <w:right w:w="35" w:type="dxa"/>
            </w:tcMar>
            <w:hideMark/>
          </w:tcPr>
          <w:p w:rsidR="00AC28F4" w:rsidRPr="00AC28F4" w:rsidRDefault="00AD0EF9" w:rsidP="00AC28F4">
            <w:pPr>
              <w:spacing w:before="115" w:after="115" w:line="240" w:lineRule="auto"/>
              <w:rPr>
                <w:rFonts w:ascii="Times New Roman" w:eastAsia="Times New Roman" w:hAnsi="Times New Roman" w:cs="Times New Roman"/>
                <w:sz w:val="24"/>
                <w:szCs w:val="24"/>
              </w:rPr>
            </w:pPr>
            <w:hyperlink r:id="rId6" w:anchor="Кому необходимо разрабатывать ПАЗ" w:history="1">
              <w:r w:rsidR="00AC28F4" w:rsidRPr="00AC28F4">
                <w:rPr>
                  <w:rFonts w:ascii="Times New Roman" w:eastAsia="Times New Roman" w:hAnsi="Times New Roman" w:cs="Times New Roman"/>
                  <w:color w:val="000000"/>
                  <w:sz w:val="24"/>
                  <w:szCs w:val="24"/>
                  <w:u w:val="single"/>
                </w:rPr>
                <w:t>Кому необходимо разрабатывать ПАЗ?</w:t>
              </w:r>
            </w:hyperlink>
          </w:p>
        </w:tc>
        <w:tc>
          <w:tcPr>
            <w:tcW w:w="0" w:type="auto"/>
            <w:tcBorders>
              <w:top w:val="nil"/>
              <w:left w:val="nil"/>
              <w:bottom w:val="nil"/>
              <w:right w:val="nil"/>
            </w:tcBorders>
            <w:tcMar>
              <w:top w:w="35" w:type="dxa"/>
              <w:left w:w="35" w:type="dxa"/>
              <w:bottom w:w="35" w:type="dxa"/>
              <w:right w:w="35" w:type="dxa"/>
            </w:tcMar>
            <w:hideMark/>
          </w:tcPr>
          <w:p w:rsidR="00AC28F4" w:rsidRPr="00AC28F4" w:rsidRDefault="00AD0EF9" w:rsidP="00AC28F4">
            <w:pPr>
              <w:spacing w:before="115" w:after="115" w:line="240" w:lineRule="auto"/>
              <w:rPr>
                <w:rFonts w:ascii="Times New Roman" w:eastAsia="Times New Roman" w:hAnsi="Times New Roman" w:cs="Times New Roman"/>
                <w:sz w:val="24"/>
                <w:szCs w:val="24"/>
              </w:rPr>
            </w:pPr>
            <w:hyperlink r:id="rId7" w:anchor="Порядок разработки, согласования и актуализации." w:history="1">
              <w:r w:rsidR="00AC28F4" w:rsidRPr="00AC28F4">
                <w:rPr>
                  <w:rFonts w:ascii="Times New Roman" w:eastAsia="Times New Roman" w:hAnsi="Times New Roman" w:cs="Times New Roman"/>
                  <w:color w:val="000000"/>
                  <w:sz w:val="24"/>
                  <w:szCs w:val="24"/>
                  <w:u w:val="single"/>
                </w:rPr>
                <w:t>Порядок разработки, согласования и актуализации.</w:t>
              </w:r>
            </w:hyperlink>
          </w:p>
        </w:tc>
        <w:tc>
          <w:tcPr>
            <w:tcW w:w="0" w:type="auto"/>
            <w:tcBorders>
              <w:top w:val="nil"/>
              <w:left w:val="nil"/>
              <w:bottom w:val="nil"/>
              <w:right w:val="nil"/>
            </w:tcBorders>
            <w:tcMar>
              <w:top w:w="35" w:type="dxa"/>
              <w:left w:w="35" w:type="dxa"/>
              <w:bottom w:w="35" w:type="dxa"/>
              <w:right w:w="35" w:type="dxa"/>
            </w:tcMar>
            <w:hideMark/>
          </w:tcPr>
          <w:p w:rsidR="00AC28F4" w:rsidRPr="00AC28F4" w:rsidRDefault="00AD0EF9" w:rsidP="00AC28F4">
            <w:pPr>
              <w:spacing w:before="115" w:after="115" w:line="240" w:lineRule="auto"/>
              <w:rPr>
                <w:rFonts w:ascii="Times New Roman" w:eastAsia="Times New Roman" w:hAnsi="Times New Roman" w:cs="Times New Roman"/>
                <w:sz w:val="24"/>
                <w:szCs w:val="24"/>
              </w:rPr>
            </w:pPr>
            <w:hyperlink r:id="rId8" w:anchor="Структура и содержание ПАЗ" w:history="1">
              <w:r w:rsidR="00AC28F4" w:rsidRPr="00AC28F4">
                <w:rPr>
                  <w:rFonts w:ascii="Times New Roman" w:eastAsia="Times New Roman" w:hAnsi="Times New Roman" w:cs="Times New Roman"/>
                  <w:color w:val="000000"/>
                  <w:sz w:val="24"/>
                  <w:szCs w:val="24"/>
                  <w:u w:val="single"/>
                </w:rPr>
                <w:t>Структура и содержание ПАЗ.</w:t>
              </w:r>
            </w:hyperlink>
          </w:p>
        </w:tc>
      </w:tr>
      <w:tr w:rsidR="00AC28F4" w:rsidRPr="00AC28F4" w:rsidTr="00AC28F4">
        <w:tc>
          <w:tcPr>
            <w:tcW w:w="0" w:type="auto"/>
            <w:tcBorders>
              <w:top w:val="nil"/>
              <w:left w:val="nil"/>
              <w:bottom w:val="nil"/>
              <w:right w:val="nil"/>
            </w:tcBorders>
            <w:tcMar>
              <w:top w:w="35" w:type="dxa"/>
              <w:left w:w="35" w:type="dxa"/>
              <w:bottom w:w="35" w:type="dxa"/>
              <w:right w:w="35" w:type="dxa"/>
            </w:tcMar>
            <w:hideMark/>
          </w:tcPr>
          <w:p w:rsidR="00AC28F4" w:rsidRPr="00AC28F4" w:rsidRDefault="00AD0EF9" w:rsidP="00AC28F4">
            <w:pPr>
              <w:spacing w:before="115" w:after="115" w:line="240" w:lineRule="auto"/>
              <w:rPr>
                <w:rFonts w:ascii="Times New Roman" w:eastAsia="Times New Roman" w:hAnsi="Times New Roman" w:cs="Times New Roman"/>
                <w:sz w:val="24"/>
                <w:szCs w:val="24"/>
              </w:rPr>
            </w:pPr>
            <w:hyperlink r:id="rId9" w:anchor="С какой целью разрабатывается ПАЗ" w:history="1">
              <w:r w:rsidR="00AC28F4" w:rsidRPr="00AC28F4">
                <w:rPr>
                  <w:rFonts w:ascii="Times New Roman" w:eastAsia="Times New Roman" w:hAnsi="Times New Roman" w:cs="Times New Roman"/>
                  <w:color w:val="000000"/>
                  <w:sz w:val="24"/>
                  <w:szCs w:val="24"/>
                  <w:u w:val="single"/>
                </w:rPr>
                <w:t>С какой целью разрабатывается ПАЗ?</w:t>
              </w:r>
            </w:hyperlink>
          </w:p>
        </w:tc>
        <w:tc>
          <w:tcPr>
            <w:tcW w:w="0" w:type="auto"/>
            <w:tcBorders>
              <w:top w:val="nil"/>
              <w:left w:val="nil"/>
              <w:bottom w:val="nil"/>
              <w:right w:val="nil"/>
            </w:tcBorders>
            <w:tcMar>
              <w:top w:w="35" w:type="dxa"/>
              <w:left w:w="35" w:type="dxa"/>
              <w:bottom w:w="35" w:type="dxa"/>
              <w:right w:w="35" w:type="dxa"/>
            </w:tcMar>
            <w:hideMark/>
          </w:tcPr>
          <w:p w:rsidR="00AC28F4" w:rsidRPr="00AC28F4" w:rsidRDefault="00AD0EF9" w:rsidP="00AC28F4">
            <w:pPr>
              <w:spacing w:before="115" w:after="115" w:line="240" w:lineRule="auto"/>
              <w:rPr>
                <w:rFonts w:ascii="Times New Roman" w:eastAsia="Times New Roman" w:hAnsi="Times New Roman" w:cs="Times New Roman"/>
                <w:sz w:val="24"/>
                <w:szCs w:val="24"/>
              </w:rPr>
            </w:pPr>
            <w:hyperlink r:id="rId10" w:anchor="Категорирование объектов" w:history="1">
              <w:r w:rsidR="00AC28F4" w:rsidRPr="00AC28F4">
                <w:rPr>
                  <w:rFonts w:ascii="Times New Roman" w:eastAsia="Times New Roman" w:hAnsi="Times New Roman" w:cs="Times New Roman"/>
                  <w:color w:val="000000"/>
                  <w:sz w:val="24"/>
                  <w:szCs w:val="24"/>
                  <w:u w:val="single"/>
                </w:rPr>
                <w:t>Категорирование объектов по степени опасности.</w:t>
              </w:r>
            </w:hyperlink>
          </w:p>
        </w:tc>
        <w:tc>
          <w:tcPr>
            <w:tcW w:w="0" w:type="auto"/>
            <w:tcBorders>
              <w:top w:val="nil"/>
              <w:left w:val="nil"/>
              <w:bottom w:val="nil"/>
              <w:right w:val="nil"/>
            </w:tcBorders>
            <w:tcMar>
              <w:top w:w="35" w:type="dxa"/>
              <w:left w:w="35" w:type="dxa"/>
              <w:bottom w:w="35" w:type="dxa"/>
              <w:right w:w="35" w:type="dxa"/>
            </w:tcMar>
            <w:hideMark/>
          </w:tcPr>
          <w:p w:rsidR="00AC28F4" w:rsidRPr="00AC28F4" w:rsidRDefault="00AD0EF9" w:rsidP="00AC28F4">
            <w:pPr>
              <w:spacing w:before="115" w:after="115" w:line="240" w:lineRule="auto"/>
              <w:rPr>
                <w:rFonts w:ascii="Times New Roman" w:eastAsia="Times New Roman" w:hAnsi="Times New Roman" w:cs="Times New Roman"/>
                <w:sz w:val="24"/>
                <w:szCs w:val="24"/>
              </w:rPr>
            </w:pPr>
            <w:hyperlink r:id="rId11" w:anchor="Законодательные акты по объектам регулирования." w:history="1">
              <w:r w:rsidR="00AC28F4" w:rsidRPr="00AC28F4">
                <w:rPr>
                  <w:rFonts w:ascii="Times New Roman" w:eastAsia="Times New Roman" w:hAnsi="Times New Roman" w:cs="Times New Roman"/>
                  <w:color w:val="000000"/>
                  <w:sz w:val="24"/>
                  <w:szCs w:val="24"/>
                  <w:u w:val="single"/>
                </w:rPr>
                <w:t>Законодательные акты по объектам.</w:t>
              </w:r>
            </w:hyperlink>
          </w:p>
        </w:tc>
      </w:tr>
    </w:tbl>
    <w:p w:rsidR="00AC28F4" w:rsidRPr="00AC28F4" w:rsidRDefault="00AC28F4" w:rsidP="00AC28F4">
      <w:pPr>
        <w:shd w:val="clear" w:color="auto" w:fill="FFFFFF"/>
        <w:spacing w:before="100" w:beforeAutospacing="1" w:after="100" w:afterAutospacing="1" w:line="240" w:lineRule="auto"/>
        <w:textAlignment w:val="top"/>
        <w:outlineLvl w:val="1"/>
        <w:rPr>
          <w:rFonts w:ascii="Tahoma" w:eastAsia="Times New Roman" w:hAnsi="Tahoma" w:cs="Tahoma"/>
          <w:b/>
          <w:bCs/>
          <w:color w:val="000000"/>
          <w:sz w:val="20"/>
          <w:szCs w:val="20"/>
        </w:rPr>
      </w:pPr>
      <w:bookmarkStart w:id="0" w:name="Кому_необходимо_разрабатывать_ПАЗ"/>
      <w:bookmarkEnd w:id="0"/>
      <w:r w:rsidRPr="00AC28F4">
        <w:rPr>
          <w:rFonts w:ascii="Tahoma" w:eastAsia="Times New Roman" w:hAnsi="Tahoma" w:cs="Tahoma"/>
          <w:b/>
          <w:bCs/>
          <w:color w:val="000000"/>
          <w:sz w:val="20"/>
          <w:szCs w:val="20"/>
        </w:rPr>
        <w:t>Кому необходимо разрабатывать паспорт антитеррористической защищенности</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Таким образом, паспорт антитеррористической защищенности должны иметь все крупные объекты, которые тем или иным способом оказывают услуги населению, или инфраструктурные объекты, которые посещает население. Приведем перечень наименований объектов, которые чаще всего попадают под действие данного Федерального закона и на которые необходимо разрабатывать данный документ:</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
    <w:tbl>
      <w:tblPr>
        <w:tblW w:w="5000" w:type="pct"/>
        <w:tblCellMar>
          <w:top w:w="15" w:type="dxa"/>
          <w:left w:w="15" w:type="dxa"/>
          <w:bottom w:w="15" w:type="dxa"/>
          <w:right w:w="15" w:type="dxa"/>
        </w:tblCellMar>
        <w:tblLook w:val="04A0"/>
      </w:tblPr>
      <w:tblGrid>
        <w:gridCol w:w="7736"/>
        <w:gridCol w:w="1689"/>
      </w:tblGrid>
      <w:tr w:rsidR="00AC28F4" w:rsidRPr="00AC28F4" w:rsidTr="00AC28F4">
        <w:tc>
          <w:tcPr>
            <w:tcW w:w="0" w:type="auto"/>
            <w:tcBorders>
              <w:top w:val="single" w:sz="4" w:space="0" w:color="808080"/>
              <w:left w:val="single" w:sz="4" w:space="0" w:color="808080"/>
              <w:bottom w:val="single" w:sz="4" w:space="0" w:color="808080"/>
              <w:right w:val="single" w:sz="4" w:space="0" w:color="808080"/>
            </w:tcBorders>
            <w:shd w:val="clear" w:color="auto" w:fill="FDC68C"/>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proofErr w:type="gramStart"/>
            <w:r w:rsidRPr="00AC28F4">
              <w:rPr>
                <w:rFonts w:ascii="Times New Roman" w:eastAsia="Times New Roman" w:hAnsi="Times New Roman" w:cs="Times New Roman"/>
                <w:sz w:val="24"/>
                <w:szCs w:val="24"/>
              </w:rPr>
              <w:t>Объекты</w:t>
            </w:r>
            <w:proofErr w:type="gramEnd"/>
            <w:r w:rsidRPr="00AC28F4">
              <w:rPr>
                <w:rFonts w:ascii="Times New Roman" w:eastAsia="Times New Roman" w:hAnsi="Times New Roman" w:cs="Times New Roman"/>
                <w:sz w:val="24"/>
                <w:szCs w:val="24"/>
              </w:rPr>
              <w:t xml:space="preserve"> на которые разрабатывается паспорт антитеррористической безопасности</w:t>
            </w:r>
          </w:p>
        </w:tc>
        <w:tc>
          <w:tcPr>
            <w:tcW w:w="0" w:type="auto"/>
            <w:tcBorders>
              <w:top w:val="single" w:sz="4" w:space="0" w:color="808080"/>
              <w:left w:val="single" w:sz="4" w:space="0" w:color="808080"/>
              <w:bottom w:val="single" w:sz="4" w:space="0" w:color="808080"/>
              <w:right w:val="single" w:sz="4" w:space="0" w:color="808080"/>
            </w:tcBorders>
            <w:shd w:val="clear" w:color="auto" w:fill="FDC68C"/>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Наличие</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Административные здания</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jc w:val="center"/>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jc w:val="both"/>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Больницы, поликлиники, другие учреждения здравоохранения</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jc w:val="center"/>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ДОУ (детские сады), ОУ (школы, ВУЗ, институт), учреждения дополнительного образования</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jc w:val="center"/>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Учреждения социального обслуживания населения</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jc w:val="center"/>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Стадионы, бассейны и другие объекты физической культуры и спорта</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jc w:val="center"/>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 xml:space="preserve">Кинотеатры, киноконцертные залы, театры, музеи, </w:t>
            </w:r>
            <w:proofErr w:type="spellStart"/>
            <w:r w:rsidRPr="00AC28F4">
              <w:rPr>
                <w:rFonts w:ascii="Times New Roman" w:eastAsia="Times New Roman" w:hAnsi="Times New Roman" w:cs="Times New Roman"/>
                <w:sz w:val="24"/>
                <w:szCs w:val="24"/>
              </w:rPr>
              <w:t>подростково-</w:t>
            </w:r>
            <w:r w:rsidRPr="00AC28F4">
              <w:rPr>
                <w:rFonts w:ascii="Times New Roman" w:eastAsia="Times New Roman" w:hAnsi="Times New Roman" w:cs="Times New Roman"/>
                <w:sz w:val="24"/>
                <w:szCs w:val="24"/>
              </w:rPr>
              <w:lastRenderedPageBreak/>
              <w:t>молодежные</w:t>
            </w:r>
            <w:proofErr w:type="spellEnd"/>
            <w:r w:rsidRPr="00AC28F4">
              <w:rPr>
                <w:rFonts w:ascii="Times New Roman" w:eastAsia="Times New Roman" w:hAnsi="Times New Roman" w:cs="Times New Roman"/>
                <w:sz w:val="24"/>
                <w:szCs w:val="24"/>
              </w:rPr>
              <w:t xml:space="preserve"> клубы и др. учреждения культуры</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jc w:val="center"/>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lastRenderedPageBreak/>
              <w:t>+</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lastRenderedPageBreak/>
              <w:t xml:space="preserve">Гостиницы, мини гостиницы, </w:t>
            </w:r>
            <w:proofErr w:type="spellStart"/>
            <w:r w:rsidRPr="00AC28F4">
              <w:rPr>
                <w:rFonts w:ascii="Times New Roman" w:eastAsia="Times New Roman" w:hAnsi="Times New Roman" w:cs="Times New Roman"/>
                <w:sz w:val="24"/>
                <w:szCs w:val="24"/>
              </w:rPr>
              <w:t>хостелы</w:t>
            </w:r>
            <w:proofErr w:type="spellEnd"/>
            <w:r w:rsidRPr="00AC28F4">
              <w:rPr>
                <w:rFonts w:ascii="Times New Roman" w:eastAsia="Times New Roman" w:hAnsi="Times New Roman" w:cs="Times New Roman"/>
                <w:sz w:val="24"/>
                <w:szCs w:val="24"/>
              </w:rPr>
              <w:t>, пансионаты, дома отдыха</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jc w:val="center"/>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Рынки, ярмарки</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jc w:val="center"/>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Предприятиям</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jc w:val="center"/>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Магазины, торговые центры и др. объекты розничной торговли</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jc w:val="center"/>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 xml:space="preserve">от 1000 кв.м. </w:t>
            </w:r>
            <w:proofErr w:type="spellStart"/>
            <w:r w:rsidRPr="00AC28F4">
              <w:rPr>
                <w:rFonts w:ascii="Times New Roman" w:eastAsia="Times New Roman" w:hAnsi="Times New Roman" w:cs="Times New Roman"/>
                <w:sz w:val="24"/>
                <w:szCs w:val="24"/>
              </w:rPr>
              <w:t>вкл</w:t>
            </w:r>
            <w:proofErr w:type="spellEnd"/>
            <w:r w:rsidRPr="00AC28F4">
              <w:rPr>
                <w:rFonts w:ascii="Times New Roman" w:eastAsia="Times New Roman" w:hAnsi="Times New Roman" w:cs="Times New Roman"/>
                <w:sz w:val="24"/>
                <w:szCs w:val="24"/>
              </w:rPr>
              <w:t>.</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Рестораны, кафе и др. предприятия общественного питания</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jc w:val="center"/>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 xml:space="preserve">от 50 мест </w:t>
            </w:r>
            <w:proofErr w:type="spellStart"/>
            <w:r w:rsidRPr="00AC28F4">
              <w:rPr>
                <w:rFonts w:ascii="Times New Roman" w:eastAsia="Times New Roman" w:hAnsi="Times New Roman" w:cs="Times New Roman"/>
                <w:sz w:val="24"/>
                <w:szCs w:val="24"/>
              </w:rPr>
              <w:t>вкл</w:t>
            </w:r>
            <w:proofErr w:type="spellEnd"/>
            <w:r w:rsidRPr="00AC28F4">
              <w:rPr>
                <w:rFonts w:ascii="Times New Roman" w:eastAsia="Times New Roman" w:hAnsi="Times New Roman" w:cs="Times New Roman"/>
                <w:sz w:val="24"/>
                <w:szCs w:val="24"/>
              </w:rPr>
              <w:t>.</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Водозаборные узлы (</w:t>
            </w:r>
            <w:proofErr w:type="spellStart"/>
            <w:r w:rsidRPr="00AC28F4">
              <w:rPr>
                <w:rFonts w:ascii="Times New Roman" w:eastAsia="Times New Roman" w:hAnsi="Times New Roman" w:cs="Times New Roman"/>
                <w:sz w:val="24"/>
                <w:szCs w:val="24"/>
              </w:rPr>
              <w:t>водонасосные</w:t>
            </w:r>
            <w:proofErr w:type="spellEnd"/>
            <w:r w:rsidRPr="00AC28F4">
              <w:rPr>
                <w:rFonts w:ascii="Times New Roman" w:eastAsia="Times New Roman" w:hAnsi="Times New Roman" w:cs="Times New Roman"/>
                <w:sz w:val="24"/>
                <w:szCs w:val="24"/>
              </w:rPr>
              <w:t xml:space="preserve"> станции) производительностью 10 тыс. куб. м/сутки и более</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jc w:val="center"/>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по Московской обл.</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Котельные мощностью 30 Гкал/час и выше</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jc w:val="center"/>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по Московской обл.</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Котельные мощностью менее 30 Гкал/час, работающие в круглосуточном режиме</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jc w:val="center"/>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по Московской обл.</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Канализационные насосные станции производительностью 10 тыс. куб. м/сутки и выше</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jc w:val="center"/>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по Московской обл.</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Канализационные насосные станции производительностью  менее 10 тыс. куб. м/сутки, работающие в круглосуточном режиме</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jc w:val="center"/>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по Московской обл.</w:t>
            </w:r>
          </w:p>
        </w:tc>
      </w:tr>
    </w:tbl>
    <w:p w:rsidR="00AC28F4" w:rsidRPr="00AC28F4" w:rsidRDefault="00AC28F4" w:rsidP="00AC28F4">
      <w:pPr>
        <w:shd w:val="clear" w:color="auto" w:fill="FFFFFF"/>
        <w:spacing w:before="100" w:beforeAutospacing="1" w:after="100" w:afterAutospacing="1" w:line="240" w:lineRule="auto"/>
        <w:textAlignment w:val="top"/>
        <w:outlineLvl w:val="1"/>
        <w:rPr>
          <w:rFonts w:ascii="Tahoma" w:eastAsia="Times New Roman" w:hAnsi="Tahoma" w:cs="Tahoma"/>
          <w:b/>
          <w:bCs/>
          <w:color w:val="000000"/>
          <w:sz w:val="20"/>
          <w:szCs w:val="20"/>
        </w:rPr>
      </w:pPr>
      <w:bookmarkStart w:id="1" w:name="Категорирование_объектов"/>
      <w:bookmarkEnd w:id="1"/>
      <w:r w:rsidRPr="00AC28F4">
        <w:rPr>
          <w:rFonts w:ascii="Tahoma" w:eastAsia="Times New Roman" w:hAnsi="Tahoma" w:cs="Tahoma"/>
          <w:b/>
          <w:bCs/>
          <w:color w:val="000000"/>
          <w:sz w:val="20"/>
          <w:szCs w:val="20"/>
        </w:rPr>
        <w:t>Категорирование объектов по степени потенциальной опасности с 10 апреля 2015 г.</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10 апреля 2015 г. принято </w:t>
      </w:r>
      <w:hyperlink r:id="rId12" w:tgtFrame="_blank" w:history="1">
        <w:r w:rsidRPr="00AC28F4">
          <w:rPr>
            <w:rFonts w:ascii="Tahoma" w:eastAsia="Times New Roman" w:hAnsi="Tahoma" w:cs="Tahoma"/>
            <w:color w:val="2F3192"/>
            <w:sz w:val="16"/>
            <w:u w:val="single"/>
          </w:rPr>
          <w:t>Постановление Правительства РФ от 25.03.2015 №272</w:t>
        </w:r>
      </w:hyperlink>
      <w:r w:rsidRPr="00AC28F4">
        <w:rPr>
          <w:rFonts w:ascii="Tahoma" w:eastAsia="Times New Roman" w:hAnsi="Tahoma" w:cs="Tahoma"/>
          <w:color w:val="000000"/>
          <w:sz w:val="16"/>
          <w:szCs w:val="16"/>
        </w:rPr>
        <w:t xml:space="preserve">, </w:t>
      </w:r>
      <w:proofErr w:type="gramStart"/>
      <w:r w:rsidRPr="00AC28F4">
        <w:rPr>
          <w:rFonts w:ascii="Tahoma" w:eastAsia="Times New Roman" w:hAnsi="Tahoma" w:cs="Tahoma"/>
          <w:color w:val="000000"/>
          <w:sz w:val="16"/>
          <w:szCs w:val="16"/>
        </w:rPr>
        <w:t>согласно</w:t>
      </w:r>
      <w:proofErr w:type="gramEnd"/>
      <w:r w:rsidRPr="00AC28F4">
        <w:rPr>
          <w:rFonts w:ascii="Tahoma" w:eastAsia="Times New Roman" w:hAnsi="Tahoma" w:cs="Tahoma"/>
          <w:color w:val="000000"/>
          <w:sz w:val="16"/>
          <w:szCs w:val="16"/>
        </w:rPr>
        <w:t xml:space="preserve"> данного постановления всем объектам с единовременной посещаемостью свыше 50 человек требуется провести категорирование объекта по степени потенциальной опасности совершения террористического акта и разработать паспорт АТЗ в соответствие с новой формой. Государственный </w:t>
      </w:r>
      <w:proofErr w:type="gramStart"/>
      <w:r w:rsidRPr="00AC28F4">
        <w:rPr>
          <w:rFonts w:ascii="Tahoma" w:eastAsia="Times New Roman" w:hAnsi="Tahoma" w:cs="Tahoma"/>
          <w:color w:val="000000"/>
          <w:sz w:val="16"/>
          <w:szCs w:val="16"/>
        </w:rPr>
        <w:t>контроль за</w:t>
      </w:r>
      <w:proofErr w:type="gramEnd"/>
      <w:r w:rsidRPr="00AC28F4">
        <w:rPr>
          <w:rFonts w:ascii="Tahoma" w:eastAsia="Times New Roman" w:hAnsi="Tahoma" w:cs="Tahoma"/>
          <w:color w:val="000000"/>
          <w:sz w:val="16"/>
          <w:szCs w:val="16"/>
        </w:rPr>
        <w:t xml:space="preserve"> исполнением данного Постановления теперь возложен на МВД.</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Объекты делятся на 3-и категории:</w:t>
      </w:r>
    </w:p>
    <w:p w:rsidR="00AC28F4" w:rsidRPr="00AC28F4" w:rsidRDefault="00AC28F4" w:rsidP="00AC28F4">
      <w:pPr>
        <w:numPr>
          <w:ilvl w:val="0"/>
          <w:numId w:val="1"/>
        </w:numPr>
        <w:shd w:val="clear" w:color="auto" w:fill="FFFFFF"/>
        <w:spacing w:before="100" w:beforeAutospacing="1" w:after="100" w:afterAutospacing="1"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место массового пребывания людей</w:t>
      </w:r>
      <w:r w:rsidRPr="00AC28F4">
        <w:rPr>
          <w:rFonts w:ascii="Tahoma" w:eastAsia="Times New Roman" w:hAnsi="Tahoma" w:cs="Tahoma"/>
          <w:color w:val="000000"/>
          <w:sz w:val="16"/>
        </w:rPr>
        <w:t> </w:t>
      </w:r>
      <w:r w:rsidRPr="00AC28F4">
        <w:rPr>
          <w:rFonts w:ascii="Tahoma" w:eastAsia="Times New Roman" w:hAnsi="Tahoma" w:cs="Tahoma"/>
          <w:b/>
          <w:bCs/>
          <w:color w:val="000000"/>
          <w:sz w:val="16"/>
          <w:szCs w:val="16"/>
        </w:rPr>
        <w:t>1 категории</w:t>
      </w:r>
      <w:r w:rsidRPr="00AC28F4">
        <w:rPr>
          <w:rFonts w:ascii="Tahoma" w:eastAsia="Times New Roman" w:hAnsi="Tahoma" w:cs="Tahoma"/>
          <w:color w:val="000000"/>
          <w:sz w:val="16"/>
        </w:rPr>
        <w:t> </w:t>
      </w:r>
      <w:r w:rsidRPr="00AC28F4">
        <w:rPr>
          <w:rFonts w:ascii="Tahoma" w:eastAsia="Times New Roman" w:hAnsi="Tahoma" w:cs="Tahoma"/>
          <w:color w:val="000000"/>
          <w:sz w:val="16"/>
          <w:szCs w:val="16"/>
        </w:rPr>
        <w:t>- место массового пребывания людей, в котором при определенных условиях может одновременно находиться более 1000 человек; </w:t>
      </w:r>
    </w:p>
    <w:p w:rsidR="00AC28F4" w:rsidRPr="00AC28F4" w:rsidRDefault="00AC28F4" w:rsidP="00AC28F4">
      <w:pPr>
        <w:numPr>
          <w:ilvl w:val="0"/>
          <w:numId w:val="1"/>
        </w:numPr>
        <w:shd w:val="clear" w:color="auto" w:fill="FFFFFF"/>
        <w:spacing w:before="100" w:beforeAutospacing="1" w:after="100" w:afterAutospacing="1"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место массового пребывания людей</w:t>
      </w:r>
      <w:r w:rsidRPr="00AC28F4">
        <w:rPr>
          <w:rFonts w:ascii="Tahoma" w:eastAsia="Times New Roman" w:hAnsi="Tahoma" w:cs="Tahoma"/>
          <w:color w:val="000000"/>
          <w:sz w:val="16"/>
        </w:rPr>
        <w:t> </w:t>
      </w:r>
      <w:r w:rsidRPr="00AC28F4">
        <w:rPr>
          <w:rFonts w:ascii="Tahoma" w:eastAsia="Times New Roman" w:hAnsi="Tahoma" w:cs="Tahoma"/>
          <w:b/>
          <w:bCs/>
          <w:color w:val="000000"/>
          <w:sz w:val="16"/>
          <w:szCs w:val="16"/>
        </w:rPr>
        <w:t>2 категории</w:t>
      </w:r>
      <w:r w:rsidRPr="00AC28F4">
        <w:rPr>
          <w:rFonts w:ascii="Tahoma" w:eastAsia="Times New Roman" w:hAnsi="Tahoma" w:cs="Tahoma"/>
          <w:color w:val="000000"/>
          <w:sz w:val="16"/>
        </w:rPr>
        <w:t> </w:t>
      </w:r>
      <w:r w:rsidRPr="00AC28F4">
        <w:rPr>
          <w:rFonts w:ascii="Tahoma" w:eastAsia="Times New Roman" w:hAnsi="Tahoma" w:cs="Tahoma"/>
          <w:color w:val="000000"/>
          <w:sz w:val="16"/>
          <w:szCs w:val="16"/>
        </w:rPr>
        <w:t>- место массового пребывания людей, в котором при определенных условиях может одновременно находиться от 200 до 1000 человек; </w:t>
      </w:r>
    </w:p>
    <w:p w:rsidR="00AC28F4" w:rsidRPr="00AC28F4" w:rsidRDefault="00AC28F4" w:rsidP="00AC28F4">
      <w:pPr>
        <w:numPr>
          <w:ilvl w:val="0"/>
          <w:numId w:val="1"/>
        </w:numPr>
        <w:shd w:val="clear" w:color="auto" w:fill="FFFFFF"/>
        <w:spacing w:before="100" w:beforeAutospacing="1" w:after="100" w:afterAutospacing="1"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место массового пребывания людей</w:t>
      </w:r>
      <w:r w:rsidRPr="00AC28F4">
        <w:rPr>
          <w:rFonts w:ascii="Tahoma" w:eastAsia="Times New Roman" w:hAnsi="Tahoma" w:cs="Tahoma"/>
          <w:color w:val="000000"/>
          <w:sz w:val="16"/>
        </w:rPr>
        <w:t> </w:t>
      </w:r>
      <w:r w:rsidRPr="00AC28F4">
        <w:rPr>
          <w:rFonts w:ascii="Tahoma" w:eastAsia="Times New Roman" w:hAnsi="Tahoma" w:cs="Tahoma"/>
          <w:b/>
          <w:bCs/>
          <w:color w:val="000000"/>
          <w:sz w:val="16"/>
          <w:szCs w:val="16"/>
        </w:rPr>
        <w:t>3 категории</w:t>
      </w:r>
      <w:r w:rsidRPr="00AC28F4">
        <w:rPr>
          <w:rFonts w:ascii="Tahoma" w:eastAsia="Times New Roman" w:hAnsi="Tahoma" w:cs="Tahoma"/>
          <w:color w:val="000000"/>
          <w:sz w:val="16"/>
        </w:rPr>
        <w:t> </w:t>
      </w:r>
      <w:r w:rsidRPr="00AC28F4">
        <w:rPr>
          <w:rFonts w:ascii="Tahoma" w:eastAsia="Times New Roman" w:hAnsi="Tahoma" w:cs="Tahoma"/>
          <w:color w:val="000000"/>
          <w:sz w:val="16"/>
          <w:szCs w:val="16"/>
        </w:rPr>
        <w:t>- место массового пребывания людей, в котором при определенных условиях может одновременно находиться от 50 до 200 человек. </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b/>
          <w:bCs/>
          <w:color w:val="000000"/>
          <w:sz w:val="16"/>
          <w:szCs w:val="16"/>
        </w:rPr>
        <w:t>ВАЖНО:</w:t>
      </w:r>
      <w:r w:rsidRPr="00AC28F4">
        <w:rPr>
          <w:rFonts w:ascii="Tahoma" w:eastAsia="Times New Roman" w:hAnsi="Tahoma" w:cs="Tahoma"/>
          <w:color w:val="000000"/>
          <w:sz w:val="16"/>
          <w:szCs w:val="16"/>
        </w:rPr>
        <w:t xml:space="preserve"> ПП РФ №272 от 25.03.15 г. распространяется на два типа объектов: объекты которые охраняются полицией и </w:t>
      </w:r>
      <w:proofErr w:type="gramStart"/>
      <w:r w:rsidRPr="00AC28F4">
        <w:rPr>
          <w:rFonts w:ascii="Tahoma" w:eastAsia="Times New Roman" w:hAnsi="Tahoma" w:cs="Tahoma"/>
          <w:color w:val="000000"/>
          <w:sz w:val="16"/>
          <w:szCs w:val="16"/>
        </w:rPr>
        <w:t>объекты</w:t>
      </w:r>
      <w:proofErr w:type="gramEnd"/>
      <w:r w:rsidRPr="00AC28F4">
        <w:rPr>
          <w:rFonts w:ascii="Tahoma" w:eastAsia="Times New Roman" w:hAnsi="Tahoma" w:cs="Tahoma"/>
          <w:color w:val="000000"/>
          <w:sz w:val="16"/>
          <w:szCs w:val="16"/>
        </w:rPr>
        <w:t xml:space="preserve"> которым присвоена категория по массовому пребыванию людей. </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В связи с тем, что не было ясности в некоторых вопросах, мы подготовили запрос в МВД и получили следующий ответ: </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1) категорирование будет осуществляться комиссией, которая будет создана в каждом муниципальном образовании и которая самостоятельно (или по запросам от самих организаций) составит график проведения;</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2) перерабатывать паспорт АТЗ потребуется не всем объектам, а только по указанию государственного органа;</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3) объектам, которым не потребовалось перерабатывать паспорт, следует руководствоваться пунктом 19 данного ПП РФ</w:t>
      </w:r>
      <w:proofErr w:type="gramStart"/>
      <w:r w:rsidRPr="00AC28F4">
        <w:rPr>
          <w:rFonts w:ascii="Tahoma" w:eastAsia="Times New Roman" w:hAnsi="Tahoma" w:cs="Tahoma"/>
          <w:color w:val="000000"/>
          <w:sz w:val="16"/>
          <w:szCs w:val="16"/>
        </w:rPr>
        <w:t xml:space="preserve"> .</w:t>
      </w:r>
      <w:proofErr w:type="gramEnd"/>
    </w:p>
    <w:p w:rsidR="00AC28F4" w:rsidRPr="00AC28F4" w:rsidRDefault="00AD0EF9" w:rsidP="00AC28F4">
      <w:pPr>
        <w:shd w:val="clear" w:color="auto" w:fill="FFFFFF"/>
        <w:spacing w:after="0" w:line="240" w:lineRule="auto"/>
        <w:jc w:val="both"/>
        <w:textAlignment w:val="top"/>
        <w:rPr>
          <w:rFonts w:ascii="Tahoma" w:eastAsia="Times New Roman" w:hAnsi="Tahoma" w:cs="Tahoma"/>
          <w:color w:val="000000"/>
          <w:sz w:val="16"/>
          <w:szCs w:val="16"/>
        </w:rPr>
      </w:pPr>
      <w:hyperlink r:id="rId13" w:tgtFrame="_blank" w:history="1">
        <w:r w:rsidR="00AC28F4" w:rsidRPr="00AC28F4">
          <w:rPr>
            <w:rFonts w:ascii="Tahoma" w:eastAsia="Times New Roman" w:hAnsi="Tahoma" w:cs="Tahoma"/>
            <w:color w:val="2A6493"/>
            <w:sz w:val="16"/>
            <w:u w:val="single"/>
          </w:rPr>
          <w:t>Смотреть ответ МВД на наше обращение</w:t>
        </w:r>
      </w:hyperlink>
      <w:r w:rsidR="00AC28F4" w:rsidRPr="00AC28F4">
        <w:rPr>
          <w:rFonts w:ascii="Tahoma" w:eastAsia="Times New Roman" w:hAnsi="Tahoma" w:cs="Tahoma"/>
          <w:color w:val="000000"/>
          <w:sz w:val="16"/>
          <w:szCs w:val="16"/>
        </w:rPr>
        <w:t>.</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
    <w:p w:rsidR="00AC28F4" w:rsidRPr="00AC28F4" w:rsidRDefault="00AC28F4" w:rsidP="00AC28F4">
      <w:pPr>
        <w:shd w:val="clear" w:color="auto" w:fill="FFFFFF"/>
        <w:spacing w:after="0" w:line="240" w:lineRule="auto"/>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Так же советуем прочитать статью посвященную изменениям. </w:t>
      </w:r>
      <w:hyperlink r:id="rId14" w:history="1">
        <w:r w:rsidRPr="00AC28F4">
          <w:rPr>
            <w:rFonts w:ascii="Tahoma" w:eastAsia="Times New Roman" w:hAnsi="Tahoma" w:cs="Tahoma"/>
            <w:color w:val="2A6493"/>
            <w:sz w:val="16"/>
            <w:u w:val="single"/>
          </w:rPr>
          <w:t>Читать статью</w:t>
        </w:r>
      </w:hyperlink>
      <w:r w:rsidRPr="00AC28F4">
        <w:rPr>
          <w:rFonts w:ascii="Tahoma" w:eastAsia="Times New Roman" w:hAnsi="Tahoma" w:cs="Tahoma"/>
          <w:color w:val="2F3192"/>
          <w:sz w:val="16"/>
          <w:szCs w:val="16"/>
        </w:rPr>
        <w:t>.</w:t>
      </w:r>
    </w:p>
    <w:p w:rsidR="00AC28F4" w:rsidRPr="00AC28F4" w:rsidRDefault="00AC28F4" w:rsidP="00AC28F4">
      <w:pPr>
        <w:shd w:val="clear" w:color="auto" w:fill="FFFFFF"/>
        <w:spacing w:before="100" w:beforeAutospacing="1" w:after="100" w:afterAutospacing="1" w:line="240" w:lineRule="auto"/>
        <w:jc w:val="both"/>
        <w:textAlignment w:val="top"/>
        <w:outlineLvl w:val="1"/>
        <w:rPr>
          <w:rFonts w:ascii="Tahoma" w:eastAsia="Times New Roman" w:hAnsi="Tahoma" w:cs="Tahoma"/>
          <w:b/>
          <w:bCs/>
          <w:color w:val="000000"/>
          <w:sz w:val="20"/>
          <w:szCs w:val="20"/>
        </w:rPr>
      </w:pPr>
      <w:bookmarkStart w:id="2" w:name="С_какой_целью_разрабатывается_ПАЗ"/>
      <w:bookmarkEnd w:id="2"/>
      <w:r w:rsidRPr="00AC28F4">
        <w:rPr>
          <w:rFonts w:ascii="Tahoma" w:eastAsia="Times New Roman" w:hAnsi="Tahoma" w:cs="Tahoma"/>
          <w:b/>
          <w:bCs/>
          <w:color w:val="000000"/>
          <w:sz w:val="20"/>
          <w:szCs w:val="20"/>
        </w:rPr>
        <w:t> Почему нужно разрабатывать паспорт антитеррористической защищенности</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b/>
          <w:bCs/>
          <w:color w:val="363636"/>
          <w:sz w:val="16"/>
          <w:szCs w:val="16"/>
        </w:rPr>
        <w:lastRenderedPageBreak/>
        <w:t>Для оперативного использования:</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 xml:space="preserve">Для того, что бы </w:t>
      </w:r>
      <w:proofErr w:type="gramStart"/>
      <w:r w:rsidRPr="00AC28F4">
        <w:rPr>
          <w:rFonts w:ascii="Tahoma" w:eastAsia="Times New Roman" w:hAnsi="Tahoma" w:cs="Tahoma"/>
          <w:color w:val="000000"/>
          <w:sz w:val="16"/>
          <w:szCs w:val="16"/>
        </w:rPr>
        <w:t>понять</w:t>
      </w:r>
      <w:proofErr w:type="gramEnd"/>
      <w:r w:rsidRPr="00AC28F4">
        <w:rPr>
          <w:rFonts w:ascii="Tahoma" w:eastAsia="Times New Roman" w:hAnsi="Tahoma" w:cs="Tahoma"/>
          <w:color w:val="000000"/>
          <w:sz w:val="16"/>
          <w:szCs w:val="16"/>
        </w:rPr>
        <w:t xml:space="preserve"> почему надо разрабатывать паспорт антитеррористической защищенности, нужно понимать цель введения данного документа. Цель введения паспорта </w:t>
      </w:r>
      <w:proofErr w:type="spellStart"/>
      <w:r w:rsidRPr="00AC28F4">
        <w:rPr>
          <w:rFonts w:ascii="Tahoma" w:eastAsia="Times New Roman" w:hAnsi="Tahoma" w:cs="Tahoma"/>
          <w:color w:val="000000"/>
          <w:sz w:val="16"/>
          <w:szCs w:val="16"/>
        </w:rPr>
        <w:t>антитерора</w:t>
      </w:r>
      <w:proofErr w:type="spellEnd"/>
      <w:r w:rsidRPr="00AC28F4">
        <w:rPr>
          <w:rFonts w:ascii="Tahoma" w:eastAsia="Times New Roman" w:hAnsi="Tahoma" w:cs="Tahoma"/>
          <w:color w:val="000000"/>
          <w:sz w:val="16"/>
          <w:szCs w:val="16"/>
        </w:rPr>
        <w:t xml:space="preserve">, </w:t>
      </w:r>
      <w:proofErr w:type="gramStart"/>
      <w:r w:rsidRPr="00AC28F4">
        <w:rPr>
          <w:rFonts w:ascii="Tahoma" w:eastAsia="Times New Roman" w:hAnsi="Tahoma" w:cs="Tahoma"/>
          <w:color w:val="000000"/>
          <w:sz w:val="16"/>
          <w:szCs w:val="16"/>
        </w:rPr>
        <w:t>это</w:t>
      </w:r>
      <w:proofErr w:type="gramEnd"/>
      <w:r w:rsidRPr="00AC28F4">
        <w:rPr>
          <w:rFonts w:ascii="Tahoma" w:eastAsia="Times New Roman" w:hAnsi="Tahoma" w:cs="Tahoma"/>
          <w:color w:val="000000"/>
          <w:sz w:val="16"/>
          <w:szCs w:val="16"/>
        </w:rPr>
        <w:t xml:space="preserve"> прежде всего оценка объекта, со стороны противодействия и недопущения террористических актов, а так же минимизация вреда здоровью и жизни человека. В нем подробно разбирается объект, со всеми сценариями развития кризисных ситуаций, а так же выявляются незащищенные элементы объекта, а так же варианты их защиты.</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roofErr w:type="gramStart"/>
      <w:r w:rsidRPr="00AC28F4">
        <w:rPr>
          <w:rFonts w:ascii="Tahoma" w:eastAsia="Times New Roman" w:hAnsi="Tahoma" w:cs="Tahoma"/>
          <w:color w:val="000000"/>
          <w:sz w:val="16"/>
          <w:szCs w:val="16"/>
        </w:rPr>
        <w:t>Конечно</w:t>
      </w:r>
      <w:proofErr w:type="gramEnd"/>
      <w:r w:rsidRPr="00AC28F4">
        <w:rPr>
          <w:rFonts w:ascii="Tahoma" w:eastAsia="Times New Roman" w:hAnsi="Tahoma" w:cs="Tahoma"/>
          <w:color w:val="000000"/>
          <w:sz w:val="16"/>
          <w:szCs w:val="16"/>
        </w:rPr>
        <w:t xml:space="preserve"> можно подойти к разработке паспорта антитеррористической защищенности как к некой формальной процедуре. И вы можете разработать и согласовать паспорт, и доставать лишь при проверках государственных органов. Но мы советуем корректировать и постоянно актуализировать паспорт антитеррористической защищенности, ведь </w:t>
      </w:r>
      <w:proofErr w:type="gramStart"/>
      <w:r w:rsidRPr="00AC28F4">
        <w:rPr>
          <w:rFonts w:ascii="Tahoma" w:eastAsia="Times New Roman" w:hAnsi="Tahoma" w:cs="Tahoma"/>
          <w:color w:val="000000"/>
          <w:sz w:val="16"/>
          <w:szCs w:val="16"/>
        </w:rPr>
        <w:t>информация</w:t>
      </w:r>
      <w:proofErr w:type="gramEnd"/>
      <w:r w:rsidRPr="00AC28F4">
        <w:rPr>
          <w:rFonts w:ascii="Tahoma" w:eastAsia="Times New Roman" w:hAnsi="Tahoma" w:cs="Tahoma"/>
          <w:color w:val="000000"/>
          <w:sz w:val="16"/>
          <w:szCs w:val="16"/>
        </w:rPr>
        <w:t xml:space="preserve"> содержащаяся в паспорте антитеррористической защищенности используется при работе МЧС, ФСБ и МВД, которые в кризисной ситуации будут использовать эти данные.</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b/>
          <w:bCs/>
          <w:color w:val="363636"/>
          <w:sz w:val="16"/>
          <w:szCs w:val="16"/>
        </w:rPr>
        <w:t>Пример:</w:t>
      </w:r>
      <w:r w:rsidRPr="00AC28F4">
        <w:rPr>
          <w:rFonts w:ascii="Tahoma" w:eastAsia="Times New Roman" w:hAnsi="Tahoma" w:cs="Tahoma"/>
          <w:b/>
          <w:bCs/>
          <w:color w:val="000000"/>
          <w:sz w:val="16"/>
        </w:rPr>
        <w:t> </w:t>
      </w:r>
      <w:proofErr w:type="gramStart"/>
      <w:r w:rsidRPr="00AC28F4">
        <w:rPr>
          <w:rFonts w:ascii="Tahoma" w:eastAsia="Times New Roman" w:hAnsi="Tahoma" w:cs="Tahoma"/>
          <w:color w:val="000000"/>
          <w:sz w:val="16"/>
          <w:szCs w:val="16"/>
        </w:rPr>
        <w:t>Допустим</w:t>
      </w:r>
      <w:proofErr w:type="gramEnd"/>
      <w:r w:rsidRPr="00AC28F4">
        <w:rPr>
          <w:rFonts w:ascii="Tahoma" w:eastAsia="Times New Roman" w:hAnsi="Tahoma" w:cs="Tahoma"/>
          <w:color w:val="000000"/>
          <w:sz w:val="16"/>
          <w:szCs w:val="16"/>
        </w:rPr>
        <w:t xml:space="preserve"> случилось ЧП и работникам ФСБ необходимо проникнуть в здание. </w:t>
      </w:r>
      <w:proofErr w:type="gramStart"/>
      <w:r w:rsidRPr="00AC28F4">
        <w:rPr>
          <w:rFonts w:ascii="Tahoma" w:eastAsia="Times New Roman" w:hAnsi="Tahoma" w:cs="Tahoma"/>
          <w:color w:val="000000"/>
          <w:sz w:val="16"/>
          <w:szCs w:val="16"/>
        </w:rPr>
        <w:t>Согласно паспорта</w:t>
      </w:r>
      <w:proofErr w:type="gramEnd"/>
      <w:r w:rsidRPr="00AC28F4">
        <w:rPr>
          <w:rFonts w:ascii="Tahoma" w:eastAsia="Times New Roman" w:hAnsi="Tahoma" w:cs="Tahoma"/>
          <w:color w:val="000000"/>
          <w:sz w:val="16"/>
          <w:szCs w:val="16"/>
        </w:rPr>
        <w:t xml:space="preserve"> антитеррора они видят, что есть вход через подвал, расположенный в 100 метрах от здания. Они заходят и </w:t>
      </w:r>
      <w:proofErr w:type="gramStart"/>
      <w:r w:rsidRPr="00AC28F4">
        <w:rPr>
          <w:rFonts w:ascii="Tahoma" w:eastAsia="Times New Roman" w:hAnsi="Tahoma" w:cs="Tahoma"/>
          <w:color w:val="000000"/>
          <w:sz w:val="16"/>
          <w:szCs w:val="16"/>
        </w:rPr>
        <w:t>видят</w:t>
      </w:r>
      <w:proofErr w:type="gramEnd"/>
      <w:r w:rsidRPr="00AC28F4">
        <w:rPr>
          <w:rFonts w:ascii="Tahoma" w:eastAsia="Times New Roman" w:hAnsi="Tahoma" w:cs="Tahoma"/>
          <w:color w:val="000000"/>
          <w:sz w:val="16"/>
          <w:szCs w:val="16"/>
        </w:rPr>
        <w:t xml:space="preserve"> что там возведена стена и пройти нельзя. А это потери времени.</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roofErr w:type="gramStart"/>
      <w:r w:rsidRPr="00AC28F4">
        <w:rPr>
          <w:rFonts w:ascii="Tahoma" w:eastAsia="Times New Roman" w:hAnsi="Tahoma" w:cs="Tahoma"/>
          <w:b/>
          <w:bCs/>
          <w:color w:val="363636"/>
          <w:sz w:val="16"/>
          <w:szCs w:val="16"/>
        </w:rPr>
        <w:t>Согласно законодательства</w:t>
      </w:r>
      <w:proofErr w:type="gramEnd"/>
      <w:r w:rsidRPr="00AC28F4">
        <w:rPr>
          <w:rFonts w:ascii="Tahoma" w:eastAsia="Times New Roman" w:hAnsi="Tahoma" w:cs="Tahoma"/>
          <w:b/>
          <w:bCs/>
          <w:color w:val="363636"/>
          <w:sz w:val="16"/>
          <w:szCs w:val="16"/>
        </w:rPr>
        <w:t>:</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 xml:space="preserve">Выше мы </w:t>
      </w:r>
      <w:proofErr w:type="gramStart"/>
      <w:r w:rsidRPr="00AC28F4">
        <w:rPr>
          <w:rFonts w:ascii="Tahoma" w:eastAsia="Times New Roman" w:hAnsi="Tahoma" w:cs="Tahoma"/>
          <w:color w:val="000000"/>
          <w:sz w:val="16"/>
          <w:szCs w:val="16"/>
        </w:rPr>
        <w:t>разобрали</w:t>
      </w:r>
      <w:proofErr w:type="gramEnd"/>
      <w:r w:rsidRPr="00AC28F4">
        <w:rPr>
          <w:rFonts w:ascii="Tahoma" w:eastAsia="Times New Roman" w:hAnsi="Tahoma" w:cs="Tahoma"/>
          <w:color w:val="000000"/>
          <w:sz w:val="16"/>
          <w:szCs w:val="16"/>
        </w:rPr>
        <w:t xml:space="preserve"> почему нужно разрабатывать паспорт антитеррористической защищенности со стороны защиты Вашего объекта, а теперь перейдем к законодательству. Еще раз повторимся, паспорт антитеррористической защищенности нужно разрабатывать </w:t>
      </w:r>
      <w:proofErr w:type="gramStart"/>
      <w:r w:rsidRPr="00AC28F4">
        <w:rPr>
          <w:rFonts w:ascii="Tahoma" w:eastAsia="Times New Roman" w:hAnsi="Tahoma" w:cs="Tahoma"/>
          <w:color w:val="000000"/>
          <w:sz w:val="16"/>
          <w:szCs w:val="16"/>
        </w:rPr>
        <w:t>согласно пункта</w:t>
      </w:r>
      <w:proofErr w:type="gramEnd"/>
      <w:r w:rsidRPr="00AC28F4">
        <w:rPr>
          <w:rFonts w:ascii="Tahoma" w:eastAsia="Times New Roman" w:hAnsi="Tahoma" w:cs="Tahoma"/>
          <w:color w:val="000000"/>
          <w:sz w:val="16"/>
          <w:szCs w:val="16"/>
        </w:rPr>
        <w:t xml:space="preserve"> 4 статьи 5 ФЗ-35 от 06.03.06 г. "О противодействии терроризму". Так же отдельно, каждое муниципальное образование издало свои подзаконные акты, где более подробно </w:t>
      </w:r>
      <w:proofErr w:type="gramStart"/>
      <w:r w:rsidRPr="00AC28F4">
        <w:rPr>
          <w:rFonts w:ascii="Tahoma" w:eastAsia="Times New Roman" w:hAnsi="Tahoma" w:cs="Tahoma"/>
          <w:color w:val="000000"/>
          <w:sz w:val="16"/>
          <w:szCs w:val="16"/>
        </w:rPr>
        <w:t>прописываются какие объекты на данной территории должны</w:t>
      </w:r>
      <w:proofErr w:type="gramEnd"/>
      <w:r w:rsidRPr="00AC28F4">
        <w:rPr>
          <w:rFonts w:ascii="Tahoma" w:eastAsia="Times New Roman" w:hAnsi="Tahoma" w:cs="Tahoma"/>
          <w:color w:val="000000"/>
          <w:sz w:val="16"/>
          <w:szCs w:val="16"/>
        </w:rPr>
        <w:t xml:space="preserve"> иметь паспорт антитеррористической защищенности. </w:t>
      </w:r>
    </w:p>
    <w:p w:rsidR="00AC28F4" w:rsidRPr="00AC28F4" w:rsidRDefault="00AC28F4" w:rsidP="00AC28F4">
      <w:pPr>
        <w:shd w:val="clear" w:color="auto" w:fill="FFFFFF"/>
        <w:spacing w:before="100" w:beforeAutospacing="1" w:after="100" w:afterAutospacing="1" w:line="240" w:lineRule="auto"/>
        <w:jc w:val="both"/>
        <w:textAlignment w:val="top"/>
        <w:outlineLvl w:val="1"/>
        <w:rPr>
          <w:rFonts w:ascii="Tahoma" w:eastAsia="Times New Roman" w:hAnsi="Tahoma" w:cs="Tahoma"/>
          <w:b/>
          <w:bCs/>
          <w:color w:val="000000"/>
          <w:sz w:val="20"/>
          <w:szCs w:val="20"/>
        </w:rPr>
      </w:pPr>
      <w:bookmarkStart w:id="3" w:name="Порядок_разработки,_согласования_и_актуа"/>
      <w:bookmarkEnd w:id="3"/>
      <w:r w:rsidRPr="00AC28F4">
        <w:rPr>
          <w:rFonts w:ascii="Tahoma" w:eastAsia="Times New Roman" w:hAnsi="Tahoma" w:cs="Tahoma"/>
          <w:b/>
          <w:bCs/>
          <w:color w:val="000000"/>
          <w:sz w:val="20"/>
          <w:szCs w:val="20"/>
        </w:rPr>
        <w:t>Ответственность за отсутствие паспорта антитеррористической защищенности</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 xml:space="preserve">Если в случае проверок объекта (кроме розничных рынков) выявляется, что паспорт антитеррористической защищенности не разработан и не согласован в установленном порядке, то проверяющий орган может выдать предписание с целью устранения данного нарушения и выписать административный штраф. </w:t>
      </w:r>
      <w:proofErr w:type="gramStart"/>
      <w:r w:rsidRPr="00AC28F4">
        <w:rPr>
          <w:rFonts w:ascii="Tahoma" w:eastAsia="Times New Roman" w:hAnsi="Tahoma" w:cs="Tahoma"/>
          <w:color w:val="000000"/>
          <w:sz w:val="16"/>
          <w:szCs w:val="16"/>
        </w:rPr>
        <w:t>Согласно</w:t>
      </w:r>
      <w:proofErr w:type="gramEnd"/>
      <w:r w:rsidRPr="00AC28F4">
        <w:rPr>
          <w:rFonts w:ascii="Tahoma" w:eastAsia="Times New Roman" w:hAnsi="Tahoma" w:cs="Tahoma"/>
          <w:color w:val="000000"/>
          <w:sz w:val="16"/>
          <w:szCs w:val="16"/>
        </w:rPr>
        <w:t xml:space="preserve"> судебной практики административный штраф выписывается по части 1 статьи 20.6. </w:t>
      </w:r>
      <w:proofErr w:type="spellStart"/>
      <w:r w:rsidRPr="00AC28F4">
        <w:rPr>
          <w:rFonts w:ascii="Tahoma" w:eastAsia="Times New Roman" w:hAnsi="Tahoma" w:cs="Tahoma"/>
          <w:color w:val="000000"/>
          <w:sz w:val="16"/>
          <w:szCs w:val="16"/>
        </w:rPr>
        <w:t>КоАП</w:t>
      </w:r>
      <w:proofErr w:type="spellEnd"/>
      <w:r w:rsidRPr="00AC28F4">
        <w:rPr>
          <w:rFonts w:ascii="Tahoma" w:eastAsia="Times New Roman" w:hAnsi="Tahoma" w:cs="Tahoma"/>
          <w:color w:val="000000"/>
          <w:sz w:val="16"/>
          <w:szCs w:val="16"/>
        </w:rPr>
        <w:t xml:space="preserve"> РФ "Невыполнение требований норм и правил по предупреждению и ликвидации чрезвычайных ситуаций" в размере:</w:t>
      </w:r>
    </w:p>
    <w:p w:rsidR="00AC28F4" w:rsidRPr="00AC28F4" w:rsidRDefault="00AC28F4" w:rsidP="00AC28F4">
      <w:pPr>
        <w:numPr>
          <w:ilvl w:val="0"/>
          <w:numId w:val="2"/>
        </w:numPr>
        <w:shd w:val="clear" w:color="auto" w:fill="FFFFFF"/>
        <w:spacing w:before="100" w:beforeAutospacing="1" w:after="100" w:afterAutospacing="1"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на должностных лиц в размере от 10 до 20 тысяч рублей;</w:t>
      </w:r>
    </w:p>
    <w:p w:rsidR="00AC28F4" w:rsidRPr="00AC28F4" w:rsidRDefault="00AC28F4" w:rsidP="00AC28F4">
      <w:pPr>
        <w:numPr>
          <w:ilvl w:val="0"/>
          <w:numId w:val="2"/>
        </w:numPr>
        <w:shd w:val="clear" w:color="auto" w:fill="FFFFFF"/>
        <w:spacing w:before="100" w:beforeAutospacing="1" w:after="100" w:afterAutospacing="1"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на юридических лиц - от 100 до 200 тысяч рублей.</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 xml:space="preserve">Выписывать административные штрафы </w:t>
      </w:r>
      <w:proofErr w:type="gramStart"/>
      <w:r w:rsidRPr="00AC28F4">
        <w:rPr>
          <w:rFonts w:ascii="Tahoma" w:eastAsia="Times New Roman" w:hAnsi="Tahoma" w:cs="Tahoma"/>
          <w:color w:val="000000"/>
          <w:sz w:val="16"/>
          <w:szCs w:val="16"/>
        </w:rPr>
        <w:t>согласно пункта</w:t>
      </w:r>
      <w:proofErr w:type="gramEnd"/>
      <w:r w:rsidRPr="00AC28F4">
        <w:rPr>
          <w:rFonts w:ascii="Tahoma" w:eastAsia="Times New Roman" w:hAnsi="Tahoma" w:cs="Tahoma"/>
          <w:color w:val="000000"/>
          <w:sz w:val="16"/>
          <w:szCs w:val="16"/>
        </w:rPr>
        <w:t xml:space="preserve"> 1 и 7 части 2 Статья 28.3. </w:t>
      </w:r>
      <w:proofErr w:type="spellStart"/>
      <w:r w:rsidRPr="00AC28F4">
        <w:rPr>
          <w:rFonts w:ascii="Tahoma" w:eastAsia="Times New Roman" w:hAnsi="Tahoma" w:cs="Tahoma"/>
          <w:color w:val="000000"/>
          <w:sz w:val="16"/>
          <w:szCs w:val="16"/>
        </w:rPr>
        <w:t>КоАП</w:t>
      </w:r>
      <w:proofErr w:type="spellEnd"/>
      <w:r w:rsidRPr="00AC28F4">
        <w:rPr>
          <w:rFonts w:ascii="Tahoma" w:eastAsia="Times New Roman" w:hAnsi="Tahoma" w:cs="Tahoma"/>
          <w:color w:val="000000"/>
          <w:sz w:val="16"/>
          <w:szCs w:val="16"/>
        </w:rPr>
        <w:t xml:space="preserve"> РФ "Должностные лица, уполномоченные составлять протоколы об административных правонарушениях" могут: должностные лица органов внутренних дел (полиции) и должностные лица органа МЧС. </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 xml:space="preserve">Розничные рынки по вышеназванной статье штрафоваться не могут, так как </w:t>
      </w:r>
      <w:proofErr w:type="gramStart"/>
      <w:r w:rsidRPr="00AC28F4">
        <w:rPr>
          <w:rFonts w:ascii="Tahoma" w:eastAsia="Times New Roman" w:hAnsi="Tahoma" w:cs="Tahoma"/>
          <w:color w:val="000000"/>
          <w:sz w:val="16"/>
          <w:szCs w:val="16"/>
        </w:rPr>
        <w:t>согласно законодательства</w:t>
      </w:r>
      <w:proofErr w:type="gramEnd"/>
      <w:r w:rsidRPr="00AC28F4">
        <w:rPr>
          <w:rFonts w:ascii="Tahoma" w:eastAsia="Times New Roman" w:hAnsi="Tahoma" w:cs="Tahoma"/>
          <w:color w:val="000000"/>
          <w:sz w:val="16"/>
          <w:szCs w:val="16"/>
        </w:rPr>
        <w:t xml:space="preserve"> на них накладывается административный штраф согласно части 5 статьи 14.34. </w:t>
      </w:r>
      <w:proofErr w:type="spellStart"/>
      <w:r w:rsidRPr="00AC28F4">
        <w:rPr>
          <w:rFonts w:ascii="Tahoma" w:eastAsia="Times New Roman" w:hAnsi="Tahoma" w:cs="Tahoma"/>
          <w:color w:val="000000"/>
          <w:sz w:val="16"/>
          <w:szCs w:val="16"/>
        </w:rPr>
        <w:t>КоАП</w:t>
      </w:r>
      <w:proofErr w:type="spellEnd"/>
      <w:r w:rsidRPr="00AC28F4">
        <w:rPr>
          <w:rFonts w:ascii="Tahoma" w:eastAsia="Times New Roman" w:hAnsi="Tahoma" w:cs="Tahoma"/>
          <w:color w:val="000000"/>
          <w:sz w:val="16"/>
          <w:szCs w:val="16"/>
        </w:rPr>
        <w:t xml:space="preserve"> РФ "Нарушение правил организации деятельности по продаже товаров (выполнению работ, оказанию услуг) на розничных рынках" в размере:</w:t>
      </w:r>
    </w:p>
    <w:p w:rsidR="00AC28F4" w:rsidRPr="00AC28F4" w:rsidRDefault="00AC28F4" w:rsidP="00AC28F4">
      <w:pPr>
        <w:numPr>
          <w:ilvl w:val="0"/>
          <w:numId w:val="3"/>
        </w:numPr>
        <w:shd w:val="clear" w:color="auto" w:fill="FFFFFF"/>
        <w:spacing w:before="100" w:beforeAutospacing="1" w:after="100" w:afterAutospacing="1"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на должностных лиц в размере от 25 до 50 тысяч рублей;</w:t>
      </w:r>
    </w:p>
    <w:p w:rsidR="00AC28F4" w:rsidRPr="00AC28F4" w:rsidRDefault="00AC28F4" w:rsidP="00AC28F4">
      <w:pPr>
        <w:numPr>
          <w:ilvl w:val="0"/>
          <w:numId w:val="3"/>
        </w:numPr>
        <w:shd w:val="clear" w:color="auto" w:fill="FFFFFF"/>
        <w:spacing w:before="100" w:beforeAutospacing="1" w:after="100" w:afterAutospacing="1"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на юридических лиц - от 250 до 500 тысяч рублей.</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 xml:space="preserve">Выписывать административные штрафы </w:t>
      </w:r>
      <w:proofErr w:type="gramStart"/>
      <w:r w:rsidRPr="00AC28F4">
        <w:rPr>
          <w:rFonts w:ascii="Tahoma" w:eastAsia="Times New Roman" w:hAnsi="Tahoma" w:cs="Tahoma"/>
          <w:color w:val="000000"/>
          <w:sz w:val="16"/>
          <w:szCs w:val="16"/>
        </w:rPr>
        <w:t>согласно пункта</w:t>
      </w:r>
      <w:proofErr w:type="gramEnd"/>
      <w:r w:rsidRPr="00AC28F4">
        <w:rPr>
          <w:rFonts w:ascii="Tahoma" w:eastAsia="Times New Roman" w:hAnsi="Tahoma" w:cs="Tahoma"/>
          <w:color w:val="000000"/>
          <w:sz w:val="16"/>
          <w:szCs w:val="16"/>
        </w:rPr>
        <w:t xml:space="preserve"> 1 части 2 Статья 28.3. </w:t>
      </w:r>
      <w:proofErr w:type="spellStart"/>
      <w:r w:rsidRPr="00AC28F4">
        <w:rPr>
          <w:rFonts w:ascii="Tahoma" w:eastAsia="Times New Roman" w:hAnsi="Tahoma" w:cs="Tahoma"/>
          <w:color w:val="000000"/>
          <w:sz w:val="16"/>
          <w:szCs w:val="16"/>
        </w:rPr>
        <w:t>КоАП</w:t>
      </w:r>
      <w:proofErr w:type="spellEnd"/>
      <w:r w:rsidRPr="00AC28F4">
        <w:rPr>
          <w:rFonts w:ascii="Tahoma" w:eastAsia="Times New Roman" w:hAnsi="Tahoma" w:cs="Tahoma"/>
          <w:color w:val="000000"/>
          <w:sz w:val="16"/>
          <w:szCs w:val="16"/>
        </w:rPr>
        <w:t xml:space="preserve"> РФ "Должностные лица, уполномоченные составлять протоколы об административных правонарушениях" могут должностные лица органов внутренних дел (полиции).</w:t>
      </w:r>
    </w:p>
    <w:p w:rsidR="00AC28F4" w:rsidRPr="00AC28F4" w:rsidRDefault="00AC28F4" w:rsidP="00AC28F4">
      <w:pPr>
        <w:shd w:val="clear" w:color="auto" w:fill="FFFFFF"/>
        <w:spacing w:before="100" w:beforeAutospacing="1" w:after="100" w:afterAutospacing="1" w:line="240" w:lineRule="auto"/>
        <w:jc w:val="both"/>
        <w:textAlignment w:val="top"/>
        <w:outlineLvl w:val="1"/>
        <w:rPr>
          <w:rFonts w:ascii="Tahoma" w:eastAsia="Times New Roman" w:hAnsi="Tahoma" w:cs="Tahoma"/>
          <w:b/>
          <w:bCs/>
          <w:color w:val="000000"/>
          <w:sz w:val="20"/>
          <w:szCs w:val="20"/>
        </w:rPr>
      </w:pPr>
      <w:bookmarkStart w:id="4" w:name="Структура_и_содержание_ПАЗ"/>
      <w:bookmarkEnd w:id="4"/>
      <w:r w:rsidRPr="00AC28F4">
        <w:rPr>
          <w:rFonts w:ascii="Tahoma" w:eastAsia="Times New Roman" w:hAnsi="Tahoma" w:cs="Tahoma"/>
          <w:b/>
          <w:bCs/>
          <w:color w:val="000000"/>
          <w:sz w:val="20"/>
          <w:szCs w:val="20"/>
        </w:rPr>
        <w:t>Структура паспорта антитеррористической защищенности</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roofErr w:type="gramStart"/>
      <w:r w:rsidRPr="00AC28F4">
        <w:rPr>
          <w:rFonts w:ascii="Tahoma" w:eastAsia="Times New Roman" w:hAnsi="Tahoma" w:cs="Tahoma"/>
          <w:color w:val="000000"/>
          <w:sz w:val="16"/>
          <w:szCs w:val="16"/>
        </w:rPr>
        <w:t>Информация в паспорте антитеррористической защищенности,  предназначена для оперативного использования органами государственной власти, органами местного самоуправления муниципальных образований и иными субъектами, осуществляющими противодействие терроризму, при проведении мероприятий по предупреждению и ликвидации последствий актов терроризма, оказании необходимой помощи пострадавшим от актов терроризма и содержит данные о наличии на объекте специальных средств и сил, которые необходимы для защиты людей и материально-технической базы при</w:t>
      </w:r>
      <w:proofErr w:type="gramEnd"/>
      <w:r w:rsidRPr="00AC28F4">
        <w:rPr>
          <w:rFonts w:ascii="Tahoma" w:eastAsia="Times New Roman" w:hAnsi="Tahoma" w:cs="Tahoma"/>
          <w:color w:val="000000"/>
          <w:sz w:val="16"/>
          <w:szCs w:val="16"/>
        </w:rPr>
        <w:t xml:space="preserve"> </w:t>
      </w:r>
      <w:proofErr w:type="gramStart"/>
      <w:r w:rsidRPr="00AC28F4">
        <w:rPr>
          <w:rFonts w:ascii="Tahoma" w:eastAsia="Times New Roman" w:hAnsi="Tahoma" w:cs="Tahoma"/>
          <w:color w:val="000000"/>
          <w:sz w:val="16"/>
          <w:szCs w:val="16"/>
        </w:rPr>
        <w:t>наступлении</w:t>
      </w:r>
      <w:proofErr w:type="gramEnd"/>
      <w:r w:rsidRPr="00AC28F4">
        <w:rPr>
          <w:rFonts w:ascii="Tahoma" w:eastAsia="Times New Roman" w:hAnsi="Tahoma" w:cs="Tahoma"/>
          <w:color w:val="000000"/>
          <w:sz w:val="16"/>
          <w:szCs w:val="16"/>
        </w:rPr>
        <w:t xml:space="preserve"> акта терроризма. Исходя из этого структура паспорта следующая:</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
    <w:tbl>
      <w:tblPr>
        <w:tblW w:w="5000" w:type="pct"/>
        <w:tblCellMar>
          <w:top w:w="15" w:type="dxa"/>
          <w:left w:w="15" w:type="dxa"/>
          <w:bottom w:w="15" w:type="dxa"/>
          <w:right w:w="15" w:type="dxa"/>
        </w:tblCellMar>
        <w:tblLook w:val="04A0"/>
      </w:tblPr>
      <w:tblGrid>
        <w:gridCol w:w="2928"/>
        <w:gridCol w:w="6497"/>
      </w:tblGrid>
      <w:tr w:rsidR="00AC28F4" w:rsidRPr="00AC28F4" w:rsidTr="00AC28F4">
        <w:tc>
          <w:tcPr>
            <w:tcW w:w="0" w:type="auto"/>
            <w:tcBorders>
              <w:top w:val="single" w:sz="4" w:space="0" w:color="808080"/>
              <w:left w:val="single" w:sz="4" w:space="0" w:color="808080"/>
              <w:bottom w:val="single" w:sz="4" w:space="0" w:color="808080"/>
              <w:right w:val="single" w:sz="4" w:space="0" w:color="808080"/>
            </w:tcBorders>
            <w:shd w:val="clear" w:color="auto" w:fill="FDC68C"/>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Разделы</w:t>
            </w:r>
          </w:p>
        </w:tc>
        <w:tc>
          <w:tcPr>
            <w:tcW w:w="0" w:type="auto"/>
            <w:tcBorders>
              <w:top w:val="single" w:sz="4" w:space="0" w:color="808080"/>
              <w:left w:val="single" w:sz="4" w:space="0" w:color="808080"/>
              <w:bottom w:val="single" w:sz="4" w:space="0" w:color="808080"/>
              <w:right w:val="single" w:sz="4" w:space="0" w:color="808080"/>
            </w:tcBorders>
            <w:shd w:val="clear" w:color="auto" w:fill="FDC68C"/>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Содержание</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Аннотация</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Описаны задачи и цели разработки паспорта антитеррористической защищенности</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 xml:space="preserve">Сведения об изменениях </w:t>
            </w:r>
            <w:r w:rsidRPr="00AC28F4">
              <w:rPr>
                <w:rFonts w:ascii="Times New Roman" w:eastAsia="Times New Roman" w:hAnsi="Times New Roman" w:cs="Times New Roman"/>
                <w:sz w:val="24"/>
                <w:szCs w:val="24"/>
              </w:rPr>
              <w:lastRenderedPageBreak/>
              <w:t>паспорта антитеррористической защищенности</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lastRenderedPageBreak/>
              <w:t>Заполняется по мере необходимости</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lastRenderedPageBreak/>
              <w:t>Общие сведения</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Указываются реквизиты организации, профиль объекта, режим работы объекта, наличие арендаторов и краткие сведения о них, средняя и максимальная посещаемость объекта, характеристика района размещения объекта.</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Сведения о персонале</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Указываются общая численность сотрудников объекта и численность арендаторов, списки арендаторов с указанием адресов местожительства и телефонов организаций, максимальная численность работающих в смену (с учетом арендаторов).</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Анализ и моделирование возможных кризисных ситуаций</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Содержит сведения об имевших место на объекте чрезвычайных ситуациях и информация о возможных ЧС.</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Мероприятия по обеспечению безопасности функционирования объекта</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proofErr w:type="gramStart"/>
            <w:r w:rsidRPr="00AC28F4">
              <w:rPr>
                <w:rFonts w:ascii="Times New Roman" w:eastAsia="Times New Roman" w:hAnsi="Times New Roman" w:cs="Times New Roman"/>
                <w:sz w:val="24"/>
                <w:szCs w:val="24"/>
              </w:rPr>
              <w:t>Сведения о выполнении на объекте организационных мероприятий по защите персонала и посетителей объекта в части предупреждения и ликвидации кризисных ситуаций; </w:t>
            </w:r>
            <w:r w:rsidRPr="00AC28F4">
              <w:rPr>
                <w:rFonts w:ascii="Times New Roman" w:eastAsia="Times New Roman" w:hAnsi="Times New Roman" w:cs="Times New Roman"/>
                <w:sz w:val="24"/>
                <w:szCs w:val="24"/>
              </w:rPr>
              <w:br/>
              <w:t>Сведения о выполнении инженерно-технических мероприятий по предупреждению и ликвидации чрезвычайных ситуаций; </w:t>
            </w:r>
            <w:r w:rsidRPr="00AC28F4">
              <w:rPr>
                <w:rFonts w:ascii="Times New Roman" w:eastAsia="Times New Roman" w:hAnsi="Times New Roman" w:cs="Times New Roman"/>
                <w:sz w:val="24"/>
                <w:szCs w:val="24"/>
              </w:rPr>
              <w:br/>
              <w:t>Наличие автоматизированных систем контроля и безопасности на объекте; </w:t>
            </w:r>
            <w:r w:rsidRPr="00AC28F4">
              <w:rPr>
                <w:rFonts w:ascii="Times New Roman" w:eastAsia="Times New Roman" w:hAnsi="Times New Roman" w:cs="Times New Roman"/>
                <w:sz w:val="24"/>
                <w:szCs w:val="24"/>
              </w:rPr>
              <w:br/>
              <w:t>Привлекаемые силы и средства для ликвидации последствий чрезвычайных ситуаций; </w:t>
            </w:r>
            <w:r w:rsidRPr="00AC28F4">
              <w:rPr>
                <w:rFonts w:ascii="Times New Roman" w:eastAsia="Times New Roman" w:hAnsi="Times New Roman" w:cs="Times New Roman"/>
                <w:sz w:val="24"/>
                <w:szCs w:val="24"/>
              </w:rPr>
              <w:br/>
              <w:t>Порядок оповещения должностных лиц объекта.</w:t>
            </w:r>
            <w:proofErr w:type="gramEnd"/>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Силы и средства охраны; </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Содержит параметры охраняемой территории, наличие инженерные заграждений, силы и средства охраны, организация связи.</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Ситуационные планы и схемы; </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Содержит ситуационный и поэтажный план, схемы подходящих к объекту инженерных коммуникаций. </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Системы жизнеобеспечения; </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Описывается система энергоснабжения, водоснабжения, канализации, отопления, вентиляции и кондиционирования, а так же защищенность каждой системы жизнеобеспечения от несанкционированного прохода в них посторонних лиц.</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Взаимодействие с правоохранительными и надзорными органами; </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Содержит рекомендации по взаимодействию, а так же телефонные номера служб.</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Перечень использованных источников информации; </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Какая литература была использована при разработке паспорта антитеррористической защищенности.</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lastRenderedPageBreak/>
              <w:t>Выводы </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Содержит выводы о степени риска на объекте, а так же перечень рекомендуемых мероприятий.</w:t>
            </w:r>
          </w:p>
        </w:tc>
      </w:tr>
      <w:tr w:rsidR="00AC28F4" w:rsidRPr="00AC28F4" w:rsidTr="00AC28F4">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Приложения.</w:t>
            </w:r>
          </w:p>
        </w:tc>
        <w:tc>
          <w:tcPr>
            <w:tcW w:w="0" w:type="auto"/>
            <w:tcBorders>
              <w:top w:val="single" w:sz="4" w:space="0" w:color="808080"/>
              <w:left w:val="single" w:sz="4" w:space="0" w:color="808080"/>
              <w:bottom w:val="single" w:sz="4" w:space="0" w:color="808080"/>
              <w:right w:val="single" w:sz="4" w:space="0" w:color="808080"/>
            </w:tcBorders>
            <w:tcMar>
              <w:top w:w="35" w:type="dxa"/>
              <w:left w:w="35" w:type="dxa"/>
              <w:bottom w:w="35" w:type="dxa"/>
              <w:right w:w="35" w:type="dxa"/>
            </w:tcMar>
            <w:hideMark/>
          </w:tcPr>
          <w:p w:rsidR="00AC28F4" w:rsidRPr="00AC28F4" w:rsidRDefault="00AC28F4" w:rsidP="00AC28F4">
            <w:pPr>
              <w:spacing w:before="115" w:after="115" w:line="240" w:lineRule="auto"/>
              <w:rPr>
                <w:rFonts w:ascii="Times New Roman" w:eastAsia="Times New Roman" w:hAnsi="Times New Roman" w:cs="Times New Roman"/>
                <w:sz w:val="24"/>
                <w:szCs w:val="24"/>
              </w:rPr>
            </w:pPr>
            <w:r w:rsidRPr="00AC28F4">
              <w:rPr>
                <w:rFonts w:ascii="Times New Roman" w:eastAsia="Times New Roman" w:hAnsi="Times New Roman" w:cs="Times New Roman"/>
                <w:sz w:val="24"/>
                <w:szCs w:val="24"/>
              </w:rPr>
              <w:t xml:space="preserve">Схема расположения, поэтажные планы, схемы подходящих инженерных коммуникаций, лицензия ЧОП, рекомендации по обеспечению безопасности от проявления терроризма, алгоритм действий руководящего состава при возникновении ЧС; </w:t>
            </w:r>
            <w:proofErr w:type="spellStart"/>
            <w:proofErr w:type="gramStart"/>
            <w:r w:rsidRPr="00AC28F4">
              <w:rPr>
                <w:rFonts w:ascii="Times New Roman" w:eastAsia="Times New Roman" w:hAnsi="Times New Roman" w:cs="Times New Roman"/>
                <w:sz w:val="24"/>
                <w:szCs w:val="24"/>
              </w:rPr>
              <w:t>памяткаи</w:t>
            </w:r>
            <w:proofErr w:type="spellEnd"/>
            <w:r w:rsidRPr="00AC28F4">
              <w:rPr>
                <w:rFonts w:ascii="Times New Roman" w:eastAsia="Times New Roman" w:hAnsi="Times New Roman" w:cs="Times New Roman"/>
                <w:sz w:val="24"/>
                <w:szCs w:val="24"/>
              </w:rPr>
              <w:t xml:space="preserve"> посетителям и сотрудникам по действиям в условиях возможного биологического заражения, памятки действия граждан при возникновении ЧС, инструкции по предупреждению проведения теракта и меры защиты рабочих, служащих и посетителей при угрозе проведения и осуществлений теракта, инструкции по действиям дежурного охранника при возникновении </w:t>
            </w:r>
            <w:proofErr w:type="spellStart"/>
            <w:r w:rsidRPr="00AC28F4">
              <w:rPr>
                <w:rFonts w:ascii="Times New Roman" w:eastAsia="Times New Roman" w:hAnsi="Times New Roman" w:cs="Times New Roman"/>
                <w:sz w:val="24"/>
                <w:szCs w:val="24"/>
              </w:rPr>
              <w:t>чс</w:t>
            </w:r>
            <w:proofErr w:type="spellEnd"/>
            <w:r w:rsidRPr="00AC28F4">
              <w:rPr>
                <w:rFonts w:ascii="Times New Roman" w:eastAsia="Times New Roman" w:hAnsi="Times New Roman" w:cs="Times New Roman"/>
                <w:sz w:val="24"/>
                <w:szCs w:val="24"/>
              </w:rPr>
              <w:t>, связанных с угрозой и проведением террористических актов, фотографии объекта.</w:t>
            </w:r>
            <w:proofErr w:type="gramEnd"/>
          </w:p>
        </w:tc>
      </w:tr>
    </w:tbl>
    <w:p w:rsidR="00AC28F4" w:rsidRPr="00AC28F4" w:rsidRDefault="00AC28F4" w:rsidP="00AC28F4">
      <w:pPr>
        <w:shd w:val="clear" w:color="auto" w:fill="FFFFFF"/>
        <w:spacing w:before="100" w:beforeAutospacing="1" w:after="100" w:afterAutospacing="1" w:line="240" w:lineRule="auto"/>
        <w:jc w:val="both"/>
        <w:textAlignment w:val="top"/>
        <w:outlineLvl w:val="1"/>
        <w:rPr>
          <w:rFonts w:ascii="Tahoma" w:eastAsia="Times New Roman" w:hAnsi="Tahoma" w:cs="Tahoma"/>
          <w:b/>
          <w:bCs/>
          <w:color w:val="000000"/>
          <w:sz w:val="20"/>
          <w:szCs w:val="20"/>
        </w:rPr>
      </w:pPr>
      <w:bookmarkStart w:id="5" w:name="Ответственность_за_отсутствие_ПАЗ."/>
      <w:bookmarkEnd w:id="5"/>
      <w:r w:rsidRPr="00AC28F4">
        <w:rPr>
          <w:rFonts w:ascii="Tahoma" w:eastAsia="Times New Roman" w:hAnsi="Tahoma" w:cs="Tahoma"/>
          <w:b/>
          <w:bCs/>
          <w:color w:val="000000"/>
          <w:sz w:val="20"/>
          <w:szCs w:val="20"/>
        </w:rPr>
        <w:t>Порядок разработки, согласования и переоформления паспорта антитеррористической защищенности</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Паспорт антитеррористической защищенности разрабатывается собственными силами объекта, либо специализированной организацией имеющей опыт в области разработки данных паспортов. Процесс разработки паспорта происходит с поддержкой государственных органов, с которыми в дальнейшем паспорт будет согласовываться.</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 xml:space="preserve">Надо понимать, что в Федеральным законодательстве есть только указание, что необходимо разрабатывать паспорт антитеррористической защищенности, но </w:t>
      </w:r>
      <w:proofErr w:type="gramStart"/>
      <w:r w:rsidRPr="00AC28F4">
        <w:rPr>
          <w:rFonts w:ascii="Tahoma" w:eastAsia="Times New Roman" w:hAnsi="Tahoma" w:cs="Tahoma"/>
          <w:color w:val="000000"/>
          <w:sz w:val="16"/>
          <w:szCs w:val="16"/>
        </w:rPr>
        <w:t>так</w:t>
      </w:r>
      <w:proofErr w:type="gramEnd"/>
      <w:r w:rsidRPr="00AC28F4">
        <w:rPr>
          <w:rFonts w:ascii="Tahoma" w:eastAsia="Times New Roman" w:hAnsi="Tahoma" w:cs="Tahoma"/>
          <w:color w:val="000000"/>
          <w:sz w:val="16"/>
          <w:szCs w:val="16"/>
        </w:rPr>
        <w:t xml:space="preserve"> же существует ряд пробелов: отсутствует единый образец заполнения паспорта, отсутствует перечень согласующих органов, не указан порядок и сроки переработки паспортов, отсутствует перечень органов где паспорт должен хранится. Данный факт повлек за собой следующее. На муниципальном уровне принимались </w:t>
      </w:r>
      <w:proofErr w:type="gramStart"/>
      <w:r w:rsidRPr="00AC28F4">
        <w:rPr>
          <w:rFonts w:ascii="Tahoma" w:eastAsia="Times New Roman" w:hAnsi="Tahoma" w:cs="Tahoma"/>
          <w:color w:val="000000"/>
          <w:sz w:val="16"/>
          <w:szCs w:val="16"/>
        </w:rPr>
        <w:t>указания</w:t>
      </w:r>
      <w:proofErr w:type="gramEnd"/>
      <w:r w:rsidRPr="00AC28F4">
        <w:rPr>
          <w:rFonts w:ascii="Tahoma" w:eastAsia="Times New Roman" w:hAnsi="Tahoma" w:cs="Tahoma"/>
          <w:color w:val="000000"/>
          <w:sz w:val="16"/>
          <w:szCs w:val="16"/>
        </w:rPr>
        <w:t xml:space="preserve"> которые разъясняли данные моменты, но каждое муниципальное образование делало по своему. На данный момент ситуация такова:</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b/>
          <w:bCs/>
          <w:color w:val="363636"/>
          <w:sz w:val="16"/>
          <w:szCs w:val="16"/>
        </w:rPr>
        <w:t>1. Название документа</w:t>
      </w:r>
    </w:p>
    <w:p w:rsidR="00AC28F4" w:rsidRPr="00AC28F4" w:rsidRDefault="00AC28F4" w:rsidP="00AC28F4">
      <w:pPr>
        <w:shd w:val="clear" w:color="auto" w:fill="FFFFFF"/>
        <w:spacing w:after="0" w:line="240" w:lineRule="auto"/>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 xml:space="preserve">Нет единого названия документа. В каждом муниципальном образовании </w:t>
      </w:r>
      <w:proofErr w:type="gramStart"/>
      <w:r w:rsidRPr="00AC28F4">
        <w:rPr>
          <w:rFonts w:ascii="Tahoma" w:eastAsia="Times New Roman" w:hAnsi="Tahoma" w:cs="Tahoma"/>
          <w:color w:val="000000"/>
          <w:sz w:val="16"/>
          <w:szCs w:val="16"/>
        </w:rPr>
        <w:t>по разному</w:t>
      </w:r>
      <w:proofErr w:type="gramEnd"/>
      <w:r w:rsidRPr="00AC28F4">
        <w:rPr>
          <w:rFonts w:ascii="Tahoma" w:eastAsia="Times New Roman" w:hAnsi="Tahoma" w:cs="Tahoma"/>
          <w:color w:val="000000"/>
          <w:sz w:val="16"/>
          <w:szCs w:val="16"/>
        </w:rPr>
        <w:t xml:space="preserve"> называют документ: паспорт безопасности объекта (предприятия), паспорта антитеррористической защищенности и техногенной безопасности, паспорт антитеррористической защищенности, паспорт антитеррористической безопасности, паспорт антитеррористической защищенности и техногенной безопасности объектов возможных террористических посягательств, паспорт безопасности объекта (территории) и т.д.</w:t>
      </w:r>
    </w:p>
    <w:p w:rsidR="00AC28F4" w:rsidRPr="00AC28F4" w:rsidRDefault="00AC28F4" w:rsidP="00AC28F4">
      <w:pPr>
        <w:shd w:val="clear" w:color="auto" w:fill="FFFFFF"/>
        <w:spacing w:after="0" w:line="240" w:lineRule="auto"/>
        <w:textAlignment w:val="top"/>
        <w:rPr>
          <w:rFonts w:ascii="Tahoma" w:eastAsia="Times New Roman" w:hAnsi="Tahoma" w:cs="Tahoma"/>
          <w:color w:val="000000"/>
          <w:sz w:val="16"/>
          <w:szCs w:val="16"/>
        </w:rPr>
      </w:pPr>
    </w:p>
    <w:p w:rsidR="00AC28F4" w:rsidRPr="00AC28F4" w:rsidRDefault="00AC28F4" w:rsidP="00AC28F4">
      <w:pPr>
        <w:shd w:val="clear" w:color="auto" w:fill="FFFFFF"/>
        <w:spacing w:after="0" w:line="240" w:lineRule="auto"/>
        <w:textAlignment w:val="top"/>
        <w:rPr>
          <w:rFonts w:ascii="Tahoma" w:eastAsia="Times New Roman" w:hAnsi="Tahoma" w:cs="Tahoma"/>
          <w:color w:val="000000"/>
          <w:sz w:val="16"/>
          <w:szCs w:val="16"/>
        </w:rPr>
      </w:pPr>
      <w:r w:rsidRPr="00AC28F4">
        <w:rPr>
          <w:rFonts w:ascii="Tahoma" w:eastAsia="Times New Roman" w:hAnsi="Tahoma" w:cs="Tahoma"/>
          <w:b/>
          <w:bCs/>
          <w:color w:val="363636"/>
          <w:sz w:val="16"/>
          <w:szCs w:val="16"/>
        </w:rPr>
        <w:t>2. Где взять шаблон паспорта</w:t>
      </w:r>
    </w:p>
    <w:p w:rsidR="00AC28F4" w:rsidRPr="00AC28F4" w:rsidRDefault="00AC28F4" w:rsidP="00AC28F4">
      <w:pPr>
        <w:shd w:val="clear" w:color="auto" w:fill="FFFFFF"/>
        <w:spacing w:after="0" w:line="240" w:lineRule="auto"/>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 xml:space="preserve">Некоторые органы государственной власти утвердили свой ведомственный шаблон, таким </w:t>
      </w:r>
      <w:proofErr w:type="gramStart"/>
      <w:r w:rsidRPr="00AC28F4">
        <w:rPr>
          <w:rFonts w:ascii="Tahoma" w:eastAsia="Times New Roman" w:hAnsi="Tahoma" w:cs="Tahoma"/>
          <w:color w:val="000000"/>
          <w:sz w:val="16"/>
          <w:szCs w:val="16"/>
        </w:rPr>
        <w:t>образом</w:t>
      </w:r>
      <w:proofErr w:type="gramEnd"/>
      <w:r w:rsidRPr="00AC28F4">
        <w:rPr>
          <w:rFonts w:ascii="Tahoma" w:eastAsia="Times New Roman" w:hAnsi="Tahoma" w:cs="Tahoma"/>
          <w:color w:val="000000"/>
          <w:sz w:val="16"/>
          <w:szCs w:val="16"/>
        </w:rPr>
        <w:t xml:space="preserve"> если вы к нему относитесь, то надо использовать его. Так же каждое муниципальное образование утвердило свой шаблон.</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b/>
          <w:bCs/>
          <w:color w:val="363636"/>
          <w:sz w:val="16"/>
          <w:szCs w:val="16"/>
        </w:rPr>
        <w:t>3. С кем согласовывать</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 xml:space="preserve">Первую подпись и печать ставит руководитель объекта. Так же, согласно статья 3 ПП РФ от 25 декабря 2013 г. N 1244 "Об антитеррористической защищенности объектов (территорий)" паспорт антитеррористической защищенности подлежит согласованию со всеми федеральными органами исполнительной </w:t>
      </w:r>
      <w:proofErr w:type="gramStart"/>
      <w:r w:rsidRPr="00AC28F4">
        <w:rPr>
          <w:rFonts w:ascii="Tahoma" w:eastAsia="Times New Roman" w:hAnsi="Tahoma" w:cs="Tahoma"/>
          <w:color w:val="000000"/>
          <w:sz w:val="16"/>
          <w:szCs w:val="16"/>
        </w:rPr>
        <w:t>власти</w:t>
      </w:r>
      <w:proofErr w:type="gramEnd"/>
      <w:r w:rsidRPr="00AC28F4">
        <w:rPr>
          <w:rFonts w:ascii="Tahoma" w:eastAsia="Times New Roman" w:hAnsi="Tahoma" w:cs="Tahoma"/>
          <w:color w:val="000000"/>
          <w:sz w:val="16"/>
          <w:szCs w:val="16"/>
        </w:rPr>
        <w:t xml:space="preserve"> сферы деятельности которых затрагиваются. В основном по России паспорт нужно согласовывать со </w:t>
      </w:r>
      <w:proofErr w:type="gramStart"/>
      <w:r w:rsidRPr="00AC28F4">
        <w:rPr>
          <w:rFonts w:ascii="Tahoma" w:eastAsia="Times New Roman" w:hAnsi="Tahoma" w:cs="Tahoma"/>
          <w:color w:val="000000"/>
          <w:sz w:val="16"/>
          <w:szCs w:val="16"/>
        </w:rPr>
        <w:t>следующими</w:t>
      </w:r>
      <w:proofErr w:type="gramEnd"/>
      <w:r w:rsidRPr="00AC28F4">
        <w:rPr>
          <w:rFonts w:ascii="Tahoma" w:eastAsia="Times New Roman" w:hAnsi="Tahoma" w:cs="Tahoma"/>
          <w:color w:val="000000"/>
          <w:sz w:val="16"/>
          <w:szCs w:val="16"/>
        </w:rPr>
        <w:t xml:space="preserve"> </w:t>
      </w:r>
      <w:proofErr w:type="spellStart"/>
      <w:r w:rsidRPr="00AC28F4">
        <w:rPr>
          <w:rFonts w:ascii="Tahoma" w:eastAsia="Times New Roman" w:hAnsi="Tahoma" w:cs="Tahoma"/>
          <w:color w:val="000000"/>
          <w:sz w:val="16"/>
          <w:szCs w:val="16"/>
        </w:rPr>
        <w:t>ораганами</w:t>
      </w:r>
      <w:proofErr w:type="spellEnd"/>
      <w:r w:rsidRPr="00AC28F4">
        <w:rPr>
          <w:rFonts w:ascii="Tahoma" w:eastAsia="Times New Roman" w:hAnsi="Tahoma" w:cs="Tahoma"/>
          <w:color w:val="000000"/>
          <w:sz w:val="16"/>
          <w:szCs w:val="16"/>
        </w:rPr>
        <w:t>: МВД (ГУВД, УВД, УМВД), ФСБ (УФСБ)</w:t>
      </w:r>
      <w:proofErr w:type="gramStart"/>
      <w:r w:rsidRPr="00AC28F4">
        <w:rPr>
          <w:rFonts w:ascii="Tahoma" w:eastAsia="Times New Roman" w:hAnsi="Tahoma" w:cs="Tahoma"/>
          <w:color w:val="000000"/>
          <w:sz w:val="16"/>
          <w:szCs w:val="16"/>
        </w:rPr>
        <w:t xml:space="preserve"> ,</w:t>
      </w:r>
      <w:proofErr w:type="gramEnd"/>
      <w:r w:rsidRPr="00AC28F4">
        <w:rPr>
          <w:rFonts w:ascii="Tahoma" w:eastAsia="Times New Roman" w:hAnsi="Tahoma" w:cs="Tahoma"/>
          <w:color w:val="000000"/>
          <w:sz w:val="16"/>
          <w:szCs w:val="16"/>
        </w:rPr>
        <w:t xml:space="preserve"> МЧС (ГУ ГОЧС, УМЧС). Так же, в соответствии с данной статьей, каждое муниципальное образование определяет какие органы государственной власти затрагиваются, </w:t>
      </w:r>
      <w:proofErr w:type="gramStart"/>
      <w:r w:rsidRPr="00AC28F4">
        <w:rPr>
          <w:rFonts w:ascii="Tahoma" w:eastAsia="Times New Roman" w:hAnsi="Tahoma" w:cs="Tahoma"/>
          <w:color w:val="000000"/>
          <w:sz w:val="16"/>
          <w:szCs w:val="16"/>
        </w:rPr>
        <w:t>по этому</w:t>
      </w:r>
      <w:proofErr w:type="gramEnd"/>
      <w:r w:rsidRPr="00AC28F4">
        <w:rPr>
          <w:rFonts w:ascii="Tahoma" w:eastAsia="Times New Roman" w:hAnsi="Tahoma" w:cs="Tahoma"/>
          <w:color w:val="000000"/>
          <w:sz w:val="16"/>
          <w:szCs w:val="16"/>
        </w:rPr>
        <w:t xml:space="preserve"> могут потребоваться дополнительные согласования с: Главой муниципального образования, Антитеррористической комиссией. </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b/>
          <w:bCs/>
          <w:color w:val="363636"/>
          <w:sz w:val="16"/>
          <w:szCs w:val="16"/>
        </w:rPr>
        <w:t>4. Сколько экземпляров паспорта нужно согласовывать и где они хранятся:</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Примерное количество необходимых экземпляров паспорта антитеррористической защищенности от 2-х до 5-ти.  Такое количество связанно с тем, что каждый согласующий орган</w:t>
      </w:r>
      <w:r w:rsidRPr="00AC28F4">
        <w:rPr>
          <w:rFonts w:ascii="Tahoma" w:eastAsia="Times New Roman" w:hAnsi="Tahoma" w:cs="Tahoma"/>
          <w:color w:val="000000"/>
          <w:sz w:val="16"/>
        </w:rPr>
        <w:t> </w:t>
      </w:r>
      <w:r w:rsidRPr="00AC28F4">
        <w:rPr>
          <w:rFonts w:ascii="Tahoma" w:eastAsia="Times New Roman" w:hAnsi="Tahoma" w:cs="Tahoma"/>
          <w:color w:val="000000"/>
          <w:sz w:val="16"/>
          <w:szCs w:val="16"/>
        </w:rPr>
        <w:t xml:space="preserve">хранит у себя один экземпляр паспорта антитеррористической защищенности, и еще один экземпляр хранится на объекте. </w:t>
      </w:r>
      <w:proofErr w:type="gramStart"/>
      <w:r w:rsidRPr="00AC28F4">
        <w:rPr>
          <w:rFonts w:ascii="Tahoma" w:eastAsia="Times New Roman" w:hAnsi="Tahoma" w:cs="Tahoma"/>
          <w:color w:val="000000"/>
          <w:sz w:val="16"/>
          <w:szCs w:val="16"/>
        </w:rPr>
        <w:t>По этому</w:t>
      </w:r>
      <w:proofErr w:type="gramEnd"/>
      <w:r w:rsidRPr="00AC28F4">
        <w:rPr>
          <w:rFonts w:ascii="Tahoma" w:eastAsia="Times New Roman" w:hAnsi="Tahoma" w:cs="Tahoma"/>
          <w:color w:val="000000"/>
          <w:sz w:val="16"/>
          <w:szCs w:val="16"/>
        </w:rPr>
        <w:t xml:space="preserve"> всегда печатается паспортов на один больше, чем согласований.</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b/>
          <w:bCs/>
          <w:color w:val="363636"/>
          <w:sz w:val="16"/>
          <w:szCs w:val="16"/>
        </w:rPr>
        <w:t>4. Порядок разработки паспорта АТЗ</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 xml:space="preserve">Порядок разработки паспорта АТЗ может </w:t>
      </w:r>
      <w:proofErr w:type="gramStart"/>
      <w:r w:rsidRPr="00AC28F4">
        <w:rPr>
          <w:rFonts w:ascii="Tahoma" w:eastAsia="Times New Roman" w:hAnsi="Tahoma" w:cs="Tahoma"/>
          <w:color w:val="000000"/>
          <w:sz w:val="16"/>
          <w:szCs w:val="16"/>
        </w:rPr>
        <w:t>значительно сильно</w:t>
      </w:r>
      <w:proofErr w:type="gramEnd"/>
      <w:r w:rsidRPr="00AC28F4">
        <w:rPr>
          <w:rFonts w:ascii="Tahoma" w:eastAsia="Times New Roman" w:hAnsi="Tahoma" w:cs="Tahoma"/>
          <w:color w:val="000000"/>
          <w:sz w:val="16"/>
          <w:szCs w:val="16"/>
        </w:rPr>
        <w:t xml:space="preserve"> отличаться в зависимости от объекта регулирования. Например, в отношении объектов спорта комиссия для проведения категорирования и обследования создается по инициативе администрации муниципального образования. </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Наиболее часто встречающийся порядок разработки:</w:t>
      </w:r>
    </w:p>
    <w:p w:rsidR="00AC28F4" w:rsidRPr="00AC28F4" w:rsidRDefault="00AC28F4" w:rsidP="00AC28F4">
      <w:pPr>
        <w:numPr>
          <w:ilvl w:val="0"/>
          <w:numId w:val="4"/>
        </w:numPr>
        <w:shd w:val="clear" w:color="auto" w:fill="FFFFFF"/>
        <w:spacing w:before="100" w:beforeAutospacing="1" w:after="100" w:afterAutospacing="1" w:line="240" w:lineRule="auto"/>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Отправляется запрос в администрацию муниципального образования в целях создания комиссия для проведения категорирования и обследования;</w:t>
      </w:r>
    </w:p>
    <w:p w:rsidR="00AC28F4" w:rsidRPr="00AC28F4" w:rsidRDefault="00AC28F4" w:rsidP="00AC28F4">
      <w:pPr>
        <w:numPr>
          <w:ilvl w:val="0"/>
          <w:numId w:val="4"/>
        </w:numPr>
        <w:shd w:val="clear" w:color="auto" w:fill="FFFFFF"/>
        <w:spacing w:before="100" w:beforeAutospacing="1" w:after="100" w:afterAutospacing="1" w:line="240" w:lineRule="auto"/>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lastRenderedPageBreak/>
        <w:t>Согласуется дата (график) проведения обследования Вашего объекта;</w:t>
      </w:r>
    </w:p>
    <w:p w:rsidR="00AC28F4" w:rsidRPr="00AC28F4" w:rsidRDefault="00AC28F4" w:rsidP="00AC28F4">
      <w:pPr>
        <w:numPr>
          <w:ilvl w:val="0"/>
          <w:numId w:val="4"/>
        </w:numPr>
        <w:shd w:val="clear" w:color="auto" w:fill="FFFFFF"/>
        <w:spacing w:before="100" w:beforeAutospacing="1" w:after="100" w:afterAutospacing="1" w:line="240" w:lineRule="auto"/>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Проводится обследования;</w:t>
      </w:r>
    </w:p>
    <w:p w:rsidR="00AC28F4" w:rsidRPr="00AC28F4" w:rsidRDefault="00AC28F4" w:rsidP="00AC28F4">
      <w:pPr>
        <w:numPr>
          <w:ilvl w:val="0"/>
          <w:numId w:val="4"/>
        </w:numPr>
        <w:shd w:val="clear" w:color="auto" w:fill="FFFFFF"/>
        <w:spacing w:before="100" w:beforeAutospacing="1" w:after="100" w:afterAutospacing="1" w:line="240" w:lineRule="auto"/>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Результаты проведенного обследования оформляются актом обследования и категорирования, а также устанавливается категория потенциальной опасности.</w:t>
      </w:r>
    </w:p>
    <w:p w:rsidR="00AC28F4" w:rsidRPr="00AC28F4" w:rsidRDefault="00AC28F4" w:rsidP="00AC28F4">
      <w:pPr>
        <w:numPr>
          <w:ilvl w:val="0"/>
          <w:numId w:val="4"/>
        </w:numPr>
        <w:shd w:val="clear" w:color="auto" w:fill="FFFFFF"/>
        <w:spacing w:before="100" w:beforeAutospacing="1" w:after="100" w:afterAutospacing="1" w:line="240" w:lineRule="auto"/>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Разрабатывается паспорт антитеррора;</w:t>
      </w:r>
    </w:p>
    <w:p w:rsidR="00AC28F4" w:rsidRPr="00AC28F4" w:rsidRDefault="00AC28F4" w:rsidP="00AC28F4">
      <w:pPr>
        <w:numPr>
          <w:ilvl w:val="0"/>
          <w:numId w:val="4"/>
        </w:numPr>
        <w:shd w:val="clear" w:color="auto" w:fill="FFFFFF"/>
        <w:spacing w:before="100" w:beforeAutospacing="1" w:after="100" w:afterAutospacing="1" w:line="240" w:lineRule="auto"/>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Разработанные паспорта согласуется с соответствующими инстанциями.</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b/>
          <w:bCs/>
          <w:color w:val="363636"/>
          <w:sz w:val="16"/>
          <w:szCs w:val="16"/>
        </w:rPr>
        <w:t>6. Порядок переработки и корректировки паспорта антитеррора</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 xml:space="preserve">Здесь нет единства и </w:t>
      </w:r>
      <w:proofErr w:type="gramStart"/>
      <w:r w:rsidRPr="00AC28F4">
        <w:rPr>
          <w:rFonts w:ascii="Tahoma" w:eastAsia="Times New Roman" w:hAnsi="Tahoma" w:cs="Tahoma"/>
          <w:color w:val="000000"/>
          <w:sz w:val="16"/>
          <w:szCs w:val="16"/>
        </w:rPr>
        <w:t>по этому</w:t>
      </w:r>
      <w:proofErr w:type="gramEnd"/>
      <w:r w:rsidRPr="00AC28F4">
        <w:rPr>
          <w:rFonts w:ascii="Tahoma" w:eastAsia="Times New Roman" w:hAnsi="Tahoma" w:cs="Tahoma"/>
          <w:color w:val="000000"/>
          <w:sz w:val="16"/>
          <w:szCs w:val="16"/>
        </w:rPr>
        <w:t xml:space="preserve"> необходимо смотреть местное законодательство. Приведем наиболее часто встречающиеся формулировки, в каких случаях необходимо пересматривать и </w:t>
      </w:r>
      <w:proofErr w:type="spellStart"/>
      <w:r w:rsidRPr="00AC28F4">
        <w:rPr>
          <w:rFonts w:ascii="Tahoma" w:eastAsia="Times New Roman" w:hAnsi="Tahoma" w:cs="Tahoma"/>
          <w:color w:val="000000"/>
          <w:sz w:val="16"/>
          <w:szCs w:val="16"/>
        </w:rPr>
        <w:t>пересогласовывать</w:t>
      </w:r>
      <w:proofErr w:type="spellEnd"/>
      <w:r w:rsidRPr="00AC28F4">
        <w:rPr>
          <w:rFonts w:ascii="Tahoma" w:eastAsia="Times New Roman" w:hAnsi="Tahoma" w:cs="Tahoma"/>
          <w:color w:val="000000"/>
          <w:sz w:val="16"/>
          <w:szCs w:val="16"/>
        </w:rPr>
        <w:t xml:space="preserve"> паспорт антитеррористической защищенности:</w:t>
      </w:r>
    </w:p>
    <w:p w:rsidR="00AC28F4" w:rsidRPr="00AC28F4" w:rsidRDefault="00AC28F4" w:rsidP="00AC28F4">
      <w:pPr>
        <w:numPr>
          <w:ilvl w:val="0"/>
          <w:numId w:val="5"/>
        </w:numPr>
        <w:shd w:val="clear" w:color="auto" w:fill="FFFFFF"/>
        <w:spacing w:before="100" w:beforeAutospacing="1" w:after="100" w:afterAutospacing="1"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изменения условий функционирования предприятия, влияющих на его безопасность;</w:t>
      </w:r>
    </w:p>
    <w:p w:rsidR="00AC28F4" w:rsidRPr="00AC28F4" w:rsidRDefault="00AC28F4" w:rsidP="00AC28F4">
      <w:pPr>
        <w:numPr>
          <w:ilvl w:val="0"/>
          <w:numId w:val="5"/>
        </w:numPr>
        <w:shd w:val="clear" w:color="auto" w:fill="FFFFFF"/>
        <w:spacing w:before="100" w:beforeAutospacing="1" w:after="100" w:afterAutospacing="1"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изменения требований по обеспечению защиты населения и территорий от чрезвычайных ситуаций;</w:t>
      </w:r>
    </w:p>
    <w:p w:rsidR="00AC28F4" w:rsidRPr="00AC28F4" w:rsidRDefault="00AC28F4" w:rsidP="00AC28F4">
      <w:pPr>
        <w:numPr>
          <w:ilvl w:val="0"/>
          <w:numId w:val="5"/>
        </w:numPr>
        <w:shd w:val="clear" w:color="auto" w:fill="FFFFFF"/>
        <w:spacing w:before="100" w:beforeAutospacing="1" w:after="100" w:afterAutospacing="1"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в особых случаях по решению ГУ ГОЧС/МЧС в установленные сроки;</w:t>
      </w:r>
    </w:p>
    <w:p w:rsidR="00AC28F4" w:rsidRPr="00AC28F4" w:rsidRDefault="00AC28F4" w:rsidP="00AC28F4">
      <w:pPr>
        <w:numPr>
          <w:ilvl w:val="0"/>
          <w:numId w:val="5"/>
        </w:numPr>
        <w:shd w:val="clear" w:color="auto" w:fill="FFFFFF"/>
        <w:spacing w:before="100" w:beforeAutospacing="1" w:after="100" w:afterAutospacing="1"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при изменении или установлении нормативными правовыми актами Российской Федерации, решениями антитеррористической комиссии дополнительных специальных требований по обеспечению защиты населения и объектов от актов терроризма;</w:t>
      </w:r>
    </w:p>
    <w:p w:rsidR="00AC28F4" w:rsidRPr="00AC28F4" w:rsidRDefault="00AC28F4" w:rsidP="00AC28F4">
      <w:pPr>
        <w:numPr>
          <w:ilvl w:val="0"/>
          <w:numId w:val="5"/>
        </w:numPr>
        <w:shd w:val="clear" w:color="auto" w:fill="FFFFFF"/>
        <w:spacing w:before="100" w:beforeAutospacing="1" w:after="100" w:afterAutospacing="1"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на основании рекомендаций антитеррористической комиссии муниципального образования</w:t>
      </w:r>
      <w:proofErr w:type="gramStart"/>
      <w:r w:rsidRPr="00AC28F4">
        <w:rPr>
          <w:rFonts w:ascii="Tahoma" w:eastAsia="Times New Roman" w:hAnsi="Tahoma" w:cs="Tahoma"/>
          <w:color w:val="000000"/>
          <w:sz w:val="16"/>
          <w:szCs w:val="16"/>
        </w:rPr>
        <w:t xml:space="preserve"> ,</w:t>
      </w:r>
      <w:proofErr w:type="gramEnd"/>
      <w:r w:rsidRPr="00AC28F4">
        <w:rPr>
          <w:rFonts w:ascii="Tahoma" w:eastAsia="Times New Roman" w:hAnsi="Tahoma" w:cs="Tahoma"/>
          <w:color w:val="000000"/>
          <w:sz w:val="16"/>
          <w:szCs w:val="16"/>
        </w:rPr>
        <w:t xml:space="preserve">  управления по делам ГО и ЧС/МЧС, отделения  Управления ФСБ РФ, ОВД, направленных руководителю объекта в письменной форме;</w:t>
      </w:r>
    </w:p>
    <w:p w:rsidR="00AC28F4" w:rsidRPr="00AC28F4" w:rsidRDefault="00AC28F4" w:rsidP="00AC28F4">
      <w:pPr>
        <w:numPr>
          <w:ilvl w:val="0"/>
          <w:numId w:val="5"/>
        </w:numPr>
        <w:shd w:val="clear" w:color="auto" w:fill="FFFFFF"/>
        <w:spacing w:before="100" w:beforeAutospacing="1" w:after="100" w:afterAutospacing="1"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при изменении застройки территории объекта или после завершения работ по капитальному ремонту, реконструкции или модернизации зданий, помещений и сооружений объекта;</w:t>
      </w:r>
    </w:p>
    <w:p w:rsidR="00AC28F4" w:rsidRPr="00AC28F4" w:rsidRDefault="00AC28F4" w:rsidP="00AC28F4">
      <w:pPr>
        <w:numPr>
          <w:ilvl w:val="0"/>
          <w:numId w:val="5"/>
        </w:numPr>
        <w:shd w:val="clear" w:color="auto" w:fill="FFFFFF"/>
        <w:spacing w:before="100" w:beforeAutospacing="1" w:after="100" w:afterAutospacing="1"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при изменении профиля (вида экономической деятельности) объекта или состава арендаторов зданий, помещений и сооружений объекта на многопрофильном объекте;</w:t>
      </w:r>
    </w:p>
    <w:p w:rsidR="00AC28F4" w:rsidRPr="00AC28F4" w:rsidRDefault="00AC28F4" w:rsidP="00AC28F4">
      <w:pPr>
        <w:numPr>
          <w:ilvl w:val="0"/>
          <w:numId w:val="5"/>
        </w:numPr>
        <w:shd w:val="clear" w:color="auto" w:fill="FFFFFF"/>
        <w:spacing w:before="100" w:beforeAutospacing="1" w:after="100" w:afterAutospacing="1"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при изменении схемы охраны объекта, его дополнительном оснащении или перевооружении современными техническими средствами контроля, защиты, видеонаблюдения и т.п.;</w:t>
      </w:r>
    </w:p>
    <w:p w:rsidR="00AC28F4" w:rsidRPr="00AC28F4" w:rsidRDefault="00AC28F4" w:rsidP="00AC28F4">
      <w:pPr>
        <w:numPr>
          <w:ilvl w:val="0"/>
          <w:numId w:val="5"/>
        </w:numPr>
        <w:shd w:val="clear" w:color="auto" w:fill="FFFFFF"/>
        <w:spacing w:before="100" w:beforeAutospacing="1" w:after="100" w:afterAutospacing="1"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при изменении собственника объекта, его наименования или организационно-правовой формы;</w:t>
      </w:r>
    </w:p>
    <w:p w:rsidR="00AC28F4" w:rsidRPr="00AC28F4" w:rsidRDefault="00AC28F4" w:rsidP="00AC28F4">
      <w:pPr>
        <w:numPr>
          <w:ilvl w:val="0"/>
          <w:numId w:val="5"/>
        </w:numPr>
        <w:shd w:val="clear" w:color="auto" w:fill="FFFFFF"/>
        <w:spacing w:before="100" w:beforeAutospacing="1" w:after="100" w:afterAutospacing="1"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не реже одного раза в пять лет.</w:t>
      </w:r>
    </w:p>
    <w:p w:rsidR="00AC28F4" w:rsidRPr="00AC28F4" w:rsidRDefault="00AC28F4" w:rsidP="00AC28F4">
      <w:pPr>
        <w:shd w:val="clear" w:color="auto" w:fill="FFFFFF"/>
        <w:spacing w:before="100" w:beforeAutospacing="1" w:after="100" w:afterAutospacing="1" w:line="240" w:lineRule="auto"/>
        <w:jc w:val="both"/>
        <w:textAlignment w:val="top"/>
        <w:outlineLvl w:val="1"/>
        <w:rPr>
          <w:rFonts w:ascii="Tahoma" w:eastAsia="Times New Roman" w:hAnsi="Tahoma" w:cs="Tahoma"/>
          <w:b/>
          <w:bCs/>
          <w:color w:val="000000"/>
          <w:sz w:val="20"/>
          <w:szCs w:val="20"/>
        </w:rPr>
      </w:pPr>
      <w:bookmarkStart w:id="6" w:name="Законодательные_акты_по_объектам_регулир"/>
      <w:bookmarkEnd w:id="6"/>
      <w:r w:rsidRPr="00AC28F4">
        <w:rPr>
          <w:rFonts w:ascii="Tahoma" w:eastAsia="Times New Roman" w:hAnsi="Tahoma" w:cs="Tahoma"/>
          <w:b/>
          <w:bCs/>
          <w:color w:val="000000"/>
          <w:sz w:val="20"/>
          <w:szCs w:val="20"/>
        </w:rPr>
        <w:t xml:space="preserve">Формы паспортов </w:t>
      </w:r>
      <w:proofErr w:type="spellStart"/>
      <w:r w:rsidRPr="00AC28F4">
        <w:rPr>
          <w:rFonts w:ascii="Tahoma" w:eastAsia="Times New Roman" w:hAnsi="Tahoma" w:cs="Tahoma"/>
          <w:b/>
          <w:bCs/>
          <w:color w:val="000000"/>
          <w:sz w:val="20"/>
          <w:szCs w:val="20"/>
        </w:rPr>
        <w:t>антитерористической</w:t>
      </w:r>
      <w:proofErr w:type="spellEnd"/>
      <w:r w:rsidRPr="00AC28F4">
        <w:rPr>
          <w:rFonts w:ascii="Tahoma" w:eastAsia="Times New Roman" w:hAnsi="Tahoma" w:cs="Tahoma"/>
          <w:b/>
          <w:bCs/>
          <w:color w:val="000000"/>
          <w:sz w:val="20"/>
          <w:szCs w:val="20"/>
        </w:rPr>
        <w:t xml:space="preserve"> защищенности и инструкции по заполнению</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b/>
          <w:bCs/>
          <w:color w:val="000000"/>
          <w:sz w:val="16"/>
          <w:szCs w:val="16"/>
        </w:rPr>
        <w:t>Санитарно-курортные учреждения</w:t>
      </w:r>
      <w:r w:rsidRPr="00AC28F4">
        <w:rPr>
          <w:rFonts w:ascii="Tahoma" w:eastAsia="Times New Roman" w:hAnsi="Tahoma" w:cs="Tahoma"/>
          <w:b/>
          <w:bCs/>
          <w:color w:val="000000"/>
          <w:sz w:val="16"/>
        </w:rPr>
        <w:t> </w:t>
      </w:r>
      <w:r w:rsidRPr="00AC28F4">
        <w:rPr>
          <w:rFonts w:ascii="Tahoma" w:eastAsia="Times New Roman" w:hAnsi="Tahoma" w:cs="Tahoma"/>
          <w:color w:val="000000"/>
          <w:sz w:val="16"/>
          <w:szCs w:val="16"/>
        </w:rPr>
        <w:t>- Приказ Министерства здравоохранения и социального развития РФ, МВД РФ и ФСБ РФ от 18.08.2010 г. N 693н/604/403 "Об утверждении Инструкции по обеспечению антитеррористической защищенности санаторно-курортных учреждений";</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b/>
          <w:bCs/>
          <w:color w:val="000000"/>
          <w:sz w:val="16"/>
          <w:szCs w:val="16"/>
        </w:rPr>
        <w:t>Объекты уголовно-исполнительной системы</w:t>
      </w:r>
      <w:r w:rsidRPr="00AC28F4">
        <w:rPr>
          <w:rFonts w:ascii="Tahoma" w:eastAsia="Times New Roman" w:hAnsi="Tahoma" w:cs="Tahoma"/>
          <w:color w:val="000000"/>
          <w:sz w:val="16"/>
        </w:rPr>
        <w:t> </w:t>
      </w:r>
      <w:r w:rsidRPr="00AC28F4">
        <w:rPr>
          <w:rFonts w:ascii="Tahoma" w:eastAsia="Times New Roman" w:hAnsi="Tahoma" w:cs="Tahoma"/>
          <w:color w:val="000000"/>
          <w:sz w:val="16"/>
          <w:szCs w:val="16"/>
        </w:rPr>
        <w:t>- ПП РФ от 14.11.2014 г. №1193 "Об утверждении требований к антитеррористической защищенности объектов (территорий) уголовно-исполнительной системы и формы паспорта безопасности объектов (территорий) уголовно-исполнительной системы";</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b/>
          <w:bCs/>
          <w:color w:val="000000"/>
          <w:sz w:val="16"/>
          <w:szCs w:val="16"/>
        </w:rPr>
        <w:t>Объекты Федеральной службы по техническому и экспортному контролю, ее территориальных органов и подведомственных организаци</w:t>
      </w:r>
      <w:proofErr w:type="gramStart"/>
      <w:r w:rsidRPr="00AC28F4">
        <w:rPr>
          <w:rFonts w:ascii="Tahoma" w:eastAsia="Times New Roman" w:hAnsi="Tahoma" w:cs="Tahoma"/>
          <w:b/>
          <w:bCs/>
          <w:color w:val="000000"/>
          <w:sz w:val="16"/>
          <w:szCs w:val="16"/>
        </w:rPr>
        <w:t>й-</w:t>
      </w:r>
      <w:proofErr w:type="gramEnd"/>
      <w:r w:rsidRPr="00AC28F4">
        <w:rPr>
          <w:rFonts w:ascii="Tahoma" w:eastAsia="Times New Roman" w:hAnsi="Tahoma" w:cs="Tahoma"/>
          <w:b/>
          <w:bCs/>
          <w:color w:val="000000"/>
          <w:sz w:val="16"/>
          <w:szCs w:val="16"/>
        </w:rPr>
        <w:t> </w:t>
      </w:r>
      <w:r w:rsidRPr="00AC28F4">
        <w:rPr>
          <w:rFonts w:ascii="Tahoma" w:eastAsia="Times New Roman" w:hAnsi="Tahoma" w:cs="Tahoma"/>
          <w:color w:val="000000"/>
          <w:sz w:val="16"/>
          <w:szCs w:val="16"/>
        </w:rPr>
        <w:t>ПП РФ от 29.08.2014 г. N 875 "Об утверждении требований к антитеррористической защищенности объектов (территорий) Федеральной службы по техническому и экспортному контролю, ее территориальных органов и подведомственных организаций и формы паспорта безопасности этих объектов (территорий)";</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b/>
          <w:bCs/>
          <w:color w:val="000000"/>
          <w:sz w:val="16"/>
          <w:szCs w:val="16"/>
        </w:rPr>
        <w:t>Объекты Федеральной службы по надзору в сфере защиты прав потребителей и благополучия человека</w:t>
      </w:r>
      <w:r w:rsidRPr="00AC28F4">
        <w:rPr>
          <w:rFonts w:ascii="Tahoma" w:eastAsia="Times New Roman" w:hAnsi="Tahoma" w:cs="Tahoma"/>
          <w:b/>
          <w:bCs/>
          <w:color w:val="000000"/>
          <w:sz w:val="16"/>
        </w:rPr>
        <w:t> </w:t>
      </w:r>
      <w:r w:rsidRPr="00AC28F4">
        <w:rPr>
          <w:rFonts w:ascii="Tahoma" w:eastAsia="Times New Roman" w:hAnsi="Tahoma" w:cs="Tahoma"/>
          <w:b/>
          <w:bCs/>
          <w:color w:val="000000"/>
          <w:sz w:val="16"/>
          <w:szCs w:val="16"/>
        </w:rPr>
        <w:t>- </w:t>
      </w:r>
      <w:r w:rsidRPr="00AC28F4">
        <w:rPr>
          <w:rFonts w:ascii="Tahoma" w:eastAsia="Times New Roman" w:hAnsi="Tahoma" w:cs="Tahoma"/>
          <w:color w:val="000000"/>
          <w:sz w:val="16"/>
          <w:szCs w:val="16"/>
        </w:rPr>
        <w:t>ПП РФ от 03.12.2014 г. N 1309 "Об утверждении требований к антитеррористической защищенности объектов (территорий) Федеральной службы по надзору в сфере защиты прав потребителей и благополучия человека и формы паспорта безопасности этих объектов (территорий)";</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b/>
          <w:bCs/>
          <w:color w:val="000000"/>
          <w:sz w:val="16"/>
          <w:szCs w:val="16"/>
        </w:rPr>
        <w:t>Объекты Министерства регионального развития Российской Федерации</w:t>
      </w:r>
      <w:r w:rsidRPr="00AC28F4">
        <w:rPr>
          <w:rFonts w:ascii="Tahoma" w:eastAsia="Times New Roman" w:hAnsi="Tahoma" w:cs="Tahoma"/>
          <w:color w:val="000000"/>
          <w:sz w:val="16"/>
        </w:rPr>
        <w:t> </w:t>
      </w:r>
      <w:r w:rsidRPr="00AC28F4">
        <w:rPr>
          <w:rFonts w:ascii="Tahoma" w:eastAsia="Times New Roman" w:hAnsi="Tahoma" w:cs="Tahoma"/>
          <w:color w:val="000000"/>
          <w:sz w:val="16"/>
          <w:szCs w:val="16"/>
        </w:rPr>
        <w:t>- Постановление Правительства РФ от 28.08.2014 г. №872 "Об утверждении требований к антитеррористической защищенности объектов (территорий) Министерства регионального развития Российской Федерации и формы паспорта безопасности этих объектов (территорий)";</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b/>
          <w:bCs/>
          <w:color w:val="000000"/>
          <w:sz w:val="16"/>
          <w:szCs w:val="16"/>
        </w:rPr>
        <w:t xml:space="preserve">Объекты гостиничного комплекса в </w:t>
      </w:r>
      <w:proofErr w:type="gramStart"/>
      <w:r w:rsidRPr="00AC28F4">
        <w:rPr>
          <w:rFonts w:ascii="Tahoma" w:eastAsia="Times New Roman" w:hAnsi="Tahoma" w:cs="Tahoma"/>
          <w:b/>
          <w:bCs/>
          <w:color w:val="000000"/>
          <w:sz w:val="16"/>
          <w:szCs w:val="16"/>
        </w:rPr>
        <w:t>г</w:t>
      </w:r>
      <w:proofErr w:type="gramEnd"/>
      <w:r w:rsidRPr="00AC28F4">
        <w:rPr>
          <w:rFonts w:ascii="Tahoma" w:eastAsia="Times New Roman" w:hAnsi="Tahoma" w:cs="Tahoma"/>
          <w:b/>
          <w:bCs/>
          <w:color w:val="000000"/>
          <w:sz w:val="16"/>
          <w:szCs w:val="16"/>
        </w:rPr>
        <w:t>. Москве</w:t>
      </w:r>
      <w:r w:rsidRPr="00AC28F4">
        <w:rPr>
          <w:rFonts w:ascii="Tahoma" w:eastAsia="Times New Roman" w:hAnsi="Tahoma" w:cs="Tahoma"/>
          <w:color w:val="000000"/>
          <w:sz w:val="16"/>
        </w:rPr>
        <w:t> </w:t>
      </w:r>
      <w:r w:rsidRPr="00AC28F4">
        <w:rPr>
          <w:rFonts w:ascii="Tahoma" w:eastAsia="Times New Roman" w:hAnsi="Tahoma" w:cs="Tahoma"/>
          <w:color w:val="000000"/>
          <w:sz w:val="16"/>
          <w:szCs w:val="16"/>
        </w:rPr>
        <w:t>- Распоряжение Правительства Москвы от 15.11.2006 г. N 2335-РП "Об усилении мер безопасности на гостиничных предприятиях города Москвы";</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b/>
          <w:bCs/>
          <w:color w:val="000000"/>
          <w:sz w:val="16"/>
          <w:szCs w:val="16"/>
        </w:rPr>
        <w:t>Объекты здравоохранения в г. Москве</w:t>
      </w:r>
      <w:r w:rsidRPr="00AC28F4">
        <w:rPr>
          <w:rFonts w:ascii="Tahoma" w:eastAsia="Times New Roman" w:hAnsi="Tahoma" w:cs="Tahoma"/>
          <w:color w:val="000000"/>
          <w:sz w:val="16"/>
        </w:rPr>
        <w:t> </w:t>
      </w:r>
      <w:r w:rsidRPr="00AC28F4">
        <w:rPr>
          <w:rFonts w:ascii="Tahoma" w:eastAsia="Times New Roman" w:hAnsi="Tahoma" w:cs="Tahoma"/>
          <w:color w:val="000000"/>
          <w:sz w:val="16"/>
          <w:szCs w:val="16"/>
        </w:rPr>
        <w:t>-  Приказ Департамента здравоохранения г. Москвы от 22.09.2011 г. N 938 "Об утверждении единых норм и требований по обеспечению антитеррористической защищенности и безопасности учреждений, подведомственных Департаменту здравоохранения города Москвы"</w:t>
      </w:r>
      <w:proofErr w:type="gramStart"/>
      <w:r w:rsidRPr="00AC28F4">
        <w:rPr>
          <w:rFonts w:ascii="Tahoma" w:eastAsia="Times New Roman" w:hAnsi="Tahoma" w:cs="Tahoma"/>
          <w:color w:val="000000"/>
          <w:sz w:val="16"/>
          <w:szCs w:val="16"/>
        </w:rPr>
        <w:t xml:space="preserve"> ;</w:t>
      </w:r>
      <w:proofErr w:type="gramEnd"/>
      <w:r w:rsidRPr="00AC28F4">
        <w:rPr>
          <w:rFonts w:ascii="Tahoma" w:eastAsia="Times New Roman" w:hAnsi="Tahoma" w:cs="Tahoma"/>
          <w:color w:val="000000"/>
          <w:sz w:val="16"/>
        </w:rPr>
        <w:t> </w:t>
      </w:r>
      <w:r w:rsidRPr="00AC28F4">
        <w:rPr>
          <w:rFonts w:ascii="Tahoma" w:eastAsia="Times New Roman" w:hAnsi="Tahoma" w:cs="Tahoma"/>
          <w:color w:val="000000"/>
          <w:sz w:val="16"/>
          <w:szCs w:val="16"/>
        </w:rPr>
        <w:br/>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b/>
          <w:bCs/>
          <w:color w:val="000000"/>
          <w:sz w:val="16"/>
          <w:szCs w:val="16"/>
        </w:rPr>
        <w:t>Объекты Министерства спорта</w:t>
      </w:r>
      <w:r w:rsidRPr="00AC28F4">
        <w:rPr>
          <w:rFonts w:ascii="Tahoma" w:eastAsia="Times New Roman" w:hAnsi="Tahoma" w:cs="Tahoma"/>
          <w:color w:val="000000"/>
          <w:sz w:val="16"/>
        </w:rPr>
        <w:t> </w:t>
      </w:r>
      <w:r w:rsidRPr="00AC28F4">
        <w:rPr>
          <w:rFonts w:ascii="Tahoma" w:eastAsia="Times New Roman" w:hAnsi="Tahoma" w:cs="Tahoma"/>
          <w:color w:val="000000"/>
          <w:sz w:val="16"/>
          <w:szCs w:val="16"/>
        </w:rPr>
        <w:t>-</w:t>
      </w:r>
      <w:r w:rsidRPr="00AC28F4">
        <w:rPr>
          <w:rFonts w:ascii="Tahoma" w:eastAsia="Times New Roman" w:hAnsi="Tahoma" w:cs="Tahoma"/>
          <w:color w:val="000000"/>
          <w:sz w:val="16"/>
        </w:rPr>
        <w:t> </w:t>
      </w:r>
      <w:r w:rsidRPr="00AC28F4">
        <w:rPr>
          <w:rFonts w:ascii="Tahoma" w:eastAsia="Times New Roman" w:hAnsi="Tahoma" w:cs="Tahoma"/>
          <w:b/>
          <w:bCs/>
          <w:color w:val="000000"/>
          <w:sz w:val="16"/>
          <w:szCs w:val="16"/>
        </w:rPr>
        <w:t>а)</w:t>
      </w:r>
      <w:r w:rsidRPr="00AC28F4">
        <w:rPr>
          <w:rFonts w:ascii="Tahoma" w:eastAsia="Times New Roman" w:hAnsi="Tahoma" w:cs="Tahoma"/>
          <w:color w:val="000000"/>
          <w:sz w:val="16"/>
          <w:szCs w:val="16"/>
        </w:rPr>
        <w:t> </w:t>
      </w:r>
      <w:hyperlink r:id="rId15" w:tgtFrame="_blank" w:history="1">
        <w:r w:rsidRPr="00AC28F4">
          <w:rPr>
            <w:rFonts w:ascii="Tahoma" w:eastAsia="Times New Roman" w:hAnsi="Tahoma" w:cs="Tahoma"/>
            <w:color w:val="2A6493"/>
            <w:sz w:val="16"/>
            <w:u w:val="single"/>
          </w:rPr>
          <w:t>ПП РФ от 06.03.2015 г. N 202 "Об утверждении требований к антитеррористической защищенности объектов спорта и формы паспорта безопасности объектов спорта"</w:t>
        </w:r>
      </w:hyperlink>
      <w:r w:rsidRPr="00AC28F4">
        <w:rPr>
          <w:rFonts w:ascii="Tahoma" w:eastAsia="Times New Roman" w:hAnsi="Tahoma" w:cs="Tahoma"/>
          <w:color w:val="000000"/>
          <w:sz w:val="16"/>
          <w:szCs w:val="16"/>
        </w:rPr>
        <w:t>;</w:t>
      </w:r>
      <w:r w:rsidRPr="00AC28F4">
        <w:rPr>
          <w:rFonts w:ascii="Tahoma" w:eastAsia="Times New Roman" w:hAnsi="Tahoma" w:cs="Tahoma"/>
          <w:b/>
          <w:bCs/>
          <w:color w:val="000000"/>
          <w:sz w:val="16"/>
        </w:rPr>
        <w:t> </w:t>
      </w:r>
      <w:r w:rsidRPr="00AC28F4">
        <w:rPr>
          <w:rFonts w:ascii="Tahoma" w:eastAsia="Times New Roman" w:hAnsi="Tahoma" w:cs="Tahoma"/>
          <w:b/>
          <w:bCs/>
          <w:color w:val="000000"/>
          <w:sz w:val="16"/>
          <w:szCs w:val="16"/>
        </w:rPr>
        <w:t>б)</w:t>
      </w:r>
      <w:r w:rsidRPr="00AC28F4">
        <w:rPr>
          <w:rFonts w:ascii="Tahoma" w:eastAsia="Times New Roman" w:hAnsi="Tahoma" w:cs="Tahoma"/>
          <w:color w:val="000000"/>
          <w:sz w:val="16"/>
          <w:szCs w:val="16"/>
        </w:rPr>
        <w:t> </w:t>
      </w:r>
      <w:hyperlink r:id="rId16" w:tgtFrame="_blank" w:history="1">
        <w:r w:rsidRPr="00AC28F4">
          <w:rPr>
            <w:rFonts w:ascii="Tahoma" w:eastAsia="Times New Roman" w:hAnsi="Tahoma" w:cs="Tahoma"/>
            <w:color w:val="2A6493"/>
            <w:sz w:val="16"/>
            <w:u w:val="single"/>
          </w:rPr>
          <w:t xml:space="preserve"> &lt;Письмо&gt; </w:t>
        </w:r>
        <w:proofErr w:type="spellStart"/>
        <w:r w:rsidRPr="00AC28F4">
          <w:rPr>
            <w:rFonts w:ascii="Tahoma" w:eastAsia="Times New Roman" w:hAnsi="Tahoma" w:cs="Tahoma"/>
            <w:color w:val="2A6493"/>
            <w:sz w:val="16"/>
            <w:u w:val="single"/>
          </w:rPr>
          <w:t>Минспорта</w:t>
        </w:r>
        <w:proofErr w:type="spellEnd"/>
        <w:r w:rsidRPr="00AC28F4">
          <w:rPr>
            <w:rFonts w:ascii="Tahoma" w:eastAsia="Times New Roman" w:hAnsi="Tahoma" w:cs="Tahoma"/>
            <w:color w:val="2A6493"/>
            <w:sz w:val="16"/>
            <w:u w:val="single"/>
          </w:rPr>
          <w:t xml:space="preserve"> России № ПН-07-10/6354 от 02.10.2015</w:t>
        </w:r>
      </w:hyperlink>
      <w:r w:rsidRPr="00AC28F4">
        <w:rPr>
          <w:rFonts w:ascii="Tahoma" w:eastAsia="Times New Roman" w:hAnsi="Tahoma" w:cs="Tahoma"/>
          <w:color w:val="000000"/>
          <w:sz w:val="16"/>
          <w:szCs w:val="16"/>
        </w:rPr>
        <w:t> "Разъяснение порядка применения требований к антитеррористической защищенности объектов спорта";</w:t>
      </w:r>
      <w:r w:rsidRPr="00AC28F4">
        <w:rPr>
          <w:rFonts w:ascii="Tahoma" w:eastAsia="Times New Roman" w:hAnsi="Tahoma" w:cs="Tahoma"/>
          <w:color w:val="000000"/>
          <w:sz w:val="16"/>
        </w:rPr>
        <w:t> </w:t>
      </w:r>
      <w:r w:rsidRPr="00AC28F4">
        <w:rPr>
          <w:rFonts w:ascii="Tahoma" w:eastAsia="Times New Roman" w:hAnsi="Tahoma" w:cs="Tahoma"/>
          <w:b/>
          <w:bCs/>
          <w:color w:val="000000"/>
          <w:sz w:val="16"/>
          <w:szCs w:val="16"/>
        </w:rPr>
        <w:t>в)</w:t>
      </w:r>
      <w:r w:rsidRPr="00AC28F4">
        <w:rPr>
          <w:rFonts w:ascii="Tahoma" w:eastAsia="Times New Roman" w:hAnsi="Tahoma" w:cs="Tahoma"/>
          <w:color w:val="000000"/>
          <w:sz w:val="16"/>
          <w:szCs w:val="16"/>
        </w:rPr>
        <w:t> </w:t>
      </w:r>
      <w:hyperlink r:id="rId17" w:tgtFrame="_blank" w:history="1">
        <w:r w:rsidRPr="00AC28F4">
          <w:rPr>
            <w:rFonts w:ascii="Tahoma" w:eastAsia="Times New Roman" w:hAnsi="Tahoma" w:cs="Tahoma"/>
            <w:color w:val="2A6493"/>
            <w:sz w:val="16"/>
            <w:u w:val="single"/>
          </w:rPr>
          <w:t xml:space="preserve">Приказ </w:t>
        </w:r>
        <w:proofErr w:type="spellStart"/>
        <w:r w:rsidRPr="00AC28F4">
          <w:rPr>
            <w:rFonts w:ascii="Tahoma" w:eastAsia="Times New Roman" w:hAnsi="Tahoma" w:cs="Tahoma"/>
            <w:color w:val="2A6493"/>
            <w:sz w:val="16"/>
            <w:u w:val="single"/>
          </w:rPr>
          <w:t>Минспорта</w:t>
        </w:r>
        <w:proofErr w:type="spellEnd"/>
        <w:r w:rsidRPr="00AC28F4">
          <w:rPr>
            <w:rFonts w:ascii="Tahoma" w:eastAsia="Times New Roman" w:hAnsi="Tahoma" w:cs="Tahoma"/>
            <w:color w:val="2A6493"/>
            <w:sz w:val="16"/>
            <w:u w:val="single"/>
          </w:rPr>
          <w:t xml:space="preserve"> России № 895 от 21.09.2015</w:t>
        </w:r>
      </w:hyperlink>
      <w:r w:rsidRPr="00AC28F4">
        <w:rPr>
          <w:rFonts w:ascii="Tahoma" w:eastAsia="Times New Roman" w:hAnsi="Tahoma" w:cs="Tahoma"/>
          <w:color w:val="000000"/>
          <w:sz w:val="16"/>
          <w:szCs w:val="16"/>
        </w:rPr>
        <w:t> "Об утверждении методических указаний по порядку составления паспорта безопасности объектов спорта";</w:t>
      </w:r>
      <w:r w:rsidRPr="00AC28F4">
        <w:rPr>
          <w:rFonts w:ascii="Tahoma" w:eastAsia="Times New Roman" w:hAnsi="Tahoma" w:cs="Tahoma"/>
          <w:color w:val="000000"/>
          <w:sz w:val="16"/>
        </w:rPr>
        <w:t> </w:t>
      </w:r>
      <w:r w:rsidRPr="00AC28F4">
        <w:rPr>
          <w:rFonts w:ascii="Tahoma" w:eastAsia="Times New Roman" w:hAnsi="Tahoma" w:cs="Tahoma"/>
          <w:b/>
          <w:bCs/>
          <w:color w:val="000000"/>
          <w:sz w:val="16"/>
          <w:szCs w:val="16"/>
        </w:rPr>
        <w:t>г)</w:t>
      </w:r>
      <w:r w:rsidRPr="00AC28F4">
        <w:rPr>
          <w:rFonts w:ascii="Tahoma" w:eastAsia="Times New Roman" w:hAnsi="Tahoma" w:cs="Tahoma"/>
          <w:color w:val="000000"/>
          <w:sz w:val="16"/>
          <w:szCs w:val="16"/>
        </w:rPr>
        <w:t> </w:t>
      </w:r>
      <w:hyperlink r:id="rId18" w:tgtFrame="_blank" w:history="1">
        <w:r w:rsidRPr="00AC28F4">
          <w:rPr>
            <w:rFonts w:ascii="Tahoma" w:eastAsia="Times New Roman" w:hAnsi="Tahoma" w:cs="Tahoma"/>
            <w:color w:val="2A6493"/>
            <w:sz w:val="16"/>
            <w:u w:val="single"/>
          </w:rPr>
          <w:t xml:space="preserve">Приказ </w:t>
        </w:r>
        <w:proofErr w:type="spellStart"/>
        <w:r w:rsidRPr="00AC28F4">
          <w:rPr>
            <w:rFonts w:ascii="Tahoma" w:eastAsia="Times New Roman" w:hAnsi="Tahoma" w:cs="Tahoma"/>
            <w:color w:val="2A6493"/>
            <w:sz w:val="16"/>
            <w:u w:val="single"/>
          </w:rPr>
          <w:t>Минспорта</w:t>
        </w:r>
        <w:proofErr w:type="spellEnd"/>
        <w:r w:rsidRPr="00AC28F4">
          <w:rPr>
            <w:rFonts w:ascii="Tahoma" w:eastAsia="Times New Roman" w:hAnsi="Tahoma" w:cs="Tahoma"/>
            <w:color w:val="2A6493"/>
            <w:sz w:val="16"/>
            <w:u w:val="single"/>
          </w:rPr>
          <w:t xml:space="preserve"> России № 921 от 30.09.2015</w:t>
        </w:r>
      </w:hyperlink>
      <w:r w:rsidRPr="00AC28F4">
        <w:rPr>
          <w:rFonts w:ascii="Tahoma" w:eastAsia="Times New Roman" w:hAnsi="Tahoma" w:cs="Tahoma"/>
          <w:color w:val="000000"/>
          <w:sz w:val="16"/>
          <w:szCs w:val="16"/>
        </w:rPr>
        <w:t> "Об утверждении методических указаний по порядку проведения обследования и категорирования объектов спорта"</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b/>
          <w:bCs/>
          <w:color w:val="000000"/>
          <w:sz w:val="16"/>
          <w:szCs w:val="16"/>
        </w:rPr>
        <w:t>Объекты таможенных органов</w:t>
      </w:r>
      <w:r w:rsidRPr="00AC28F4">
        <w:rPr>
          <w:rFonts w:ascii="Tahoma" w:eastAsia="Times New Roman" w:hAnsi="Tahoma" w:cs="Tahoma"/>
          <w:b/>
          <w:bCs/>
          <w:color w:val="000000"/>
          <w:sz w:val="16"/>
        </w:rPr>
        <w:t> </w:t>
      </w:r>
      <w:r w:rsidRPr="00AC28F4">
        <w:rPr>
          <w:rFonts w:ascii="Tahoma" w:eastAsia="Times New Roman" w:hAnsi="Tahoma" w:cs="Tahoma"/>
          <w:b/>
          <w:bCs/>
          <w:color w:val="000000"/>
          <w:sz w:val="16"/>
          <w:szCs w:val="16"/>
        </w:rPr>
        <w:t>-</w:t>
      </w:r>
      <w:r w:rsidRPr="00AC28F4">
        <w:rPr>
          <w:rFonts w:ascii="Tahoma" w:eastAsia="Times New Roman" w:hAnsi="Tahoma" w:cs="Tahoma"/>
          <w:b/>
          <w:bCs/>
          <w:color w:val="000000"/>
          <w:sz w:val="16"/>
        </w:rPr>
        <w:t> </w:t>
      </w:r>
      <w:r w:rsidRPr="00AC28F4">
        <w:rPr>
          <w:rFonts w:ascii="Tahoma" w:eastAsia="Times New Roman" w:hAnsi="Tahoma" w:cs="Tahoma"/>
          <w:color w:val="000000"/>
          <w:sz w:val="16"/>
          <w:szCs w:val="16"/>
        </w:rPr>
        <w:t>ПП РФ от 05.12.2014 г. N 1328 "Об утверждении требований к антитеррористической защищенности объектов (территорий) таможенных органов и формы паспорта безопасности объектов (территорий) таможенных органов";</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roofErr w:type="gramStart"/>
      <w:r w:rsidRPr="00AC28F4">
        <w:rPr>
          <w:rFonts w:ascii="Tahoma" w:eastAsia="Times New Roman" w:hAnsi="Tahoma" w:cs="Tahoma"/>
          <w:b/>
          <w:bCs/>
          <w:color w:val="000000"/>
          <w:sz w:val="16"/>
          <w:szCs w:val="16"/>
        </w:rPr>
        <w:t>Объекты министерства связи</w:t>
      </w:r>
      <w:r w:rsidRPr="00AC28F4">
        <w:rPr>
          <w:rFonts w:ascii="Tahoma" w:eastAsia="Times New Roman" w:hAnsi="Tahoma" w:cs="Tahoma"/>
          <w:color w:val="000000"/>
          <w:sz w:val="16"/>
        </w:rPr>
        <w:t> </w:t>
      </w:r>
      <w:r w:rsidRPr="00AC28F4">
        <w:rPr>
          <w:rFonts w:ascii="Tahoma" w:eastAsia="Times New Roman" w:hAnsi="Tahoma" w:cs="Tahoma"/>
          <w:color w:val="000000"/>
          <w:sz w:val="16"/>
          <w:szCs w:val="16"/>
        </w:rPr>
        <w:t>- ПП РФ от 30.10.2014 г. N 1130 "Об утверждении требований к антитеррористической защищенности объектов (территорий), находящихся в ведении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 Федерального агентства связи, Федерального агентства по печати и массовым коммуникациям, а также подведомственных им организаций, и формы паспорта безопасности таких</w:t>
      </w:r>
      <w:proofErr w:type="gramEnd"/>
      <w:r w:rsidRPr="00AC28F4">
        <w:rPr>
          <w:rFonts w:ascii="Tahoma" w:eastAsia="Times New Roman" w:hAnsi="Tahoma" w:cs="Tahoma"/>
          <w:color w:val="000000"/>
          <w:sz w:val="16"/>
          <w:szCs w:val="16"/>
        </w:rPr>
        <w:t xml:space="preserve"> объектов (территорий)";</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b/>
          <w:bCs/>
          <w:color w:val="000000"/>
          <w:sz w:val="16"/>
          <w:szCs w:val="16"/>
        </w:rPr>
        <w:t>Субъекты РФ и муниципальные образования</w:t>
      </w:r>
      <w:r w:rsidRPr="00AC28F4">
        <w:rPr>
          <w:rFonts w:ascii="Tahoma" w:eastAsia="Times New Roman" w:hAnsi="Tahoma" w:cs="Tahoma"/>
          <w:color w:val="000000"/>
          <w:sz w:val="16"/>
        </w:rPr>
        <w:t> </w:t>
      </w:r>
      <w:r w:rsidRPr="00AC28F4">
        <w:rPr>
          <w:rFonts w:ascii="Tahoma" w:eastAsia="Times New Roman" w:hAnsi="Tahoma" w:cs="Tahoma"/>
          <w:color w:val="000000"/>
          <w:sz w:val="16"/>
          <w:szCs w:val="16"/>
        </w:rPr>
        <w:t xml:space="preserve">- Приказ МЧС РФ от 25.10.2004 г. N 484 "Об утверждении типового </w:t>
      </w:r>
      <w:proofErr w:type="gramStart"/>
      <w:r w:rsidRPr="00AC28F4">
        <w:rPr>
          <w:rFonts w:ascii="Tahoma" w:eastAsia="Times New Roman" w:hAnsi="Tahoma" w:cs="Tahoma"/>
          <w:color w:val="000000"/>
          <w:sz w:val="16"/>
          <w:szCs w:val="16"/>
        </w:rPr>
        <w:t>паспорта безопасности территорий субъектов Российской Федерации</w:t>
      </w:r>
      <w:proofErr w:type="gramEnd"/>
      <w:r w:rsidRPr="00AC28F4">
        <w:rPr>
          <w:rFonts w:ascii="Tahoma" w:eastAsia="Times New Roman" w:hAnsi="Tahoma" w:cs="Tahoma"/>
          <w:color w:val="000000"/>
          <w:sz w:val="16"/>
          <w:szCs w:val="16"/>
        </w:rPr>
        <w:t xml:space="preserve"> и муниципальных образований";</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b/>
          <w:bCs/>
          <w:color w:val="000000"/>
          <w:sz w:val="16"/>
          <w:szCs w:val="16"/>
        </w:rPr>
        <w:lastRenderedPageBreak/>
        <w:t>Объекты министерства регионального развития РФ</w:t>
      </w:r>
      <w:r w:rsidRPr="00AC28F4">
        <w:rPr>
          <w:rFonts w:ascii="Tahoma" w:eastAsia="Times New Roman" w:hAnsi="Tahoma" w:cs="Tahoma"/>
          <w:color w:val="000000"/>
          <w:sz w:val="16"/>
        </w:rPr>
        <w:t> </w:t>
      </w:r>
      <w:r w:rsidRPr="00AC28F4">
        <w:rPr>
          <w:rFonts w:ascii="Tahoma" w:eastAsia="Times New Roman" w:hAnsi="Tahoma" w:cs="Tahoma"/>
          <w:color w:val="000000"/>
          <w:sz w:val="16"/>
          <w:szCs w:val="16"/>
        </w:rPr>
        <w:t>- ПП РФ от 28.08.2014 г. N 872 "Об утверждении требований к антитеррористической защищенности объектов (территорий) Министерства регионального развития Российской Федерации и формы паспорта безопасности этих объектов (территорий)";</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b/>
          <w:bCs/>
          <w:color w:val="000000"/>
          <w:sz w:val="16"/>
          <w:szCs w:val="16"/>
        </w:rPr>
        <w:t>Розничные рынки</w:t>
      </w:r>
      <w:r w:rsidRPr="00AC28F4">
        <w:rPr>
          <w:rFonts w:ascii="Tahoma" w:eastAsia="Times New Roman" w:hAnsi="Tahoma" w:cs="Tahoma"/>
          <w:color w:val="000000"/>
          <w:sz w:val="16"/>
        </w:rPr>
        <w:t> </w:t>
      </w:r>
      <w:r w:rsidRPr="00AC28F4">
        <w:rPr>
          <w:rFonts w:ascii="Tahoma" w:eastAsia="Times New Roman" w:hAnsi="Tahoma" w:cs="Tahoma"/>
          <w:color w:val="000000"/>
          <w:sz w:val="16"/>
          <w:szCs w:val="16"/>
        </w:rPr>
        <w:t>- ПП РФ от 28.04.2007 г. №255 "Об утверждении требований к оформлению паспорта безопасности розничного рынка и перечню содержащихся в нем сведений";</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b/>
          <w:bCs/>
          <w:color w:val="000000"/>
          <w:sz w:val="16"/>
          <w:szCs w:val="16"/>
        </w:rPr>
        <w:t>Объекты массового пребывания людей</w:t>
      </w:r>
      <w:r w:rsidRPr="00AC28F4">
        <w:rPr>
          <w:rFonts w:ascii="Tahoma" w:eastAsia="Times New Roman" w:hAnsi="Tahoma" w:cs="Tahoma"/>
          <w:color w:val="000000"/>
          <w:sz w:val="16"/>
        </w:rPr>
        <w:t> </w:t>
      </w:r>
      <w:r w:rsidRPr="00AC28F4">
        <w:rPr>
          <w:rFonts w:ascii="Tahoma" w:eastAsia="Times New Roman" w:hAnsi="Tahoma" w:cs="Tahoma"/>
          <w:color w:val="000000"/>
          <w:sz w:val="16"/>
          <w:szCs w:val="16"/>
        </w:rPr>
        <w:t>- </w:t>
      </w:r>
      <w:hyperlink r:id="rId19" w:tgtFrame="_blank" w:history="1">
        <w:r w:rsidRPr="00AC28F4">
          <w:rPr>
            <w:rFonts w:ascii="Tahoma" w:eastAsia="Times New Roman" w:hAnsi="Tahoma" w:cs="Tahoma"/>
            <w:color w:val="2A6493"/>
            <w:sz w:val="16"/>
            <w:u w:val="single"/>
          </w:rPr>
          <w:t>ПП РФ №272 от 25.03.2015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hyperlink>
      <w:r w:rsidRPr="00AC28F4">
        <w:rPr>
          <w:rFonts w:ascii="Tahoma" w:eastAsia="Times New Roman" w:hAnsi="Tahoma" w:cs="Tahoma"/>
          <w:color w:val="000000"/>
          <w:sz w:val="16"/>
          <w:szCs w:val="16"/>
        </w:rPr>
        <w:t>.</w:t>
      </w:r>
    </w:p>
    <w:p w:rsidR="00AC28F4" w:rsidRPr="00AC28F4" w:rsidRDefault="00AC28F4" w:rsidP="00AC28F4">
      <w:pPr>
        <w:shd w:val="clear" w:color="auto" w:fill="FFFFFF"/>
        <w:spacing w:before="100" w:beforeAutospacing="1" w:after="100" w:afterAutospacing="1" w:line="240" w:lineRule="auto"/>
        <w:jc w:val="both"/>
        <w:textAlignment w:val="top"/>
        <w:outlineLvl w:val="2"/>
        <w:rPr>
          <w:rFonts w:ascii="Tahoma" w:eastAsia="Times New Roman" w:hAnsi="Tahoma" w:cs="Tahoma"/>
          <w:b/>
          <w:bCs/>
          <w:color w:val="000000"/>
          <w:sz w:val="17"/>
          <w:szCs w:val="17"/>
        </w:rPr>
      </w:pPr>
      <w:r w:rsidRPr="00AC28F4">
        <w:rPr>
          <w:rFonts w:ascii="Tahoma" w:eastAsia="Times New Roman" w:hAnsi="Tahoma" w:cs="Tahoma"/>
          <w:b/>
          <w:bCs/>
          <w:color w:val="000000"/>
          <w:sz w:val="17"/>
          <w:szCs w:val="17"/>
        </w:rPr>
        <w:t>Нормативные правовые акты:</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1. ФЗ №35-ФЗ от 06.03.06 г.  "О противодействии терроризму"; </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2. ПП РФ от 25 декабря 2013 г. N 1244 "Об антитеррористической защищенности объектов (территорий)";</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b/>
          <w:bCs/>
          <w:color w:val="000000"/>
          <w:sz w:val="16"/>
          <w:szCs w:val="16"/>
        </w:rPr>
        <w:t>Региональные:</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7.  Распоряжение Правительства Москвы №2196-РП от 03.11.04 г. "Об усилении мер безопасности на крупных объектах потребительского рынка и услуг в Москве"; </w:t>
      </w:r>
      <w:r w:rsidRPr="00AC28F4">
        <w:rPr>
          <w:rFonts w:ascii="Tahoma" w:eastAsia="Times New Roman" w:hAnsi="Tahoma" w:cs="Tahoma"/>
          <w:color w:val="000000"/>
          <w:sz w:val="16"/>
        </w:rPr>
        <w:t> </w:t>
      </w:r>
      <w:r w:rsidRPr="00AC28F4">
        <w:rPr>
          <w:rFonts w:ascii="Tahoma" w:eastAsia="Times New Roman" w:hAnsi="Tahoma" w:cs="Tahoma"/>
          <w:color w:val="000000"/>
          <w:sz w:val="16"/>
          <w:szCs w:val="16"/>
        </w:rPr>
        <w:br/>
        <w:t>8.  Распоряжение Правительства Москвы №2335-РП от 15.11.06 г. "Об усилении мер безопасности на гостиничных предприятиях города Москвы"; </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9.  Распоряжение Правительства Москвы №1347-РП от 01.07.10 г. "О внесении изменений в распоряжение Правительства Москвы от 3 ноября 2004 г. N 2196-РП";</w:t>
      </w:r>
    </w:p>
    <w:p w:rsidR="00AC28F4" w:rsidRPr="00AC28F4" w:rsidRDefault="00AC28F4" w:rsidP="00AC28F4">
      <w:pPr>
        <w:shd w:val="clear" w:color="auto" w:fill="FFFFFF"/>
        <w:spacing w:after="0" w:line="240" w:lineRule="auto"/>
        <w:jc w:val="both"/>
        <w:textAlignment w:val="top"/>
        <w:rPr>
          <w:rFonts w:ascii="Tahoma" w:eastAsia="Times New Roman" w:hAnsi="Tahoma" w:cs="Tahoma"/>
          <w:color w:val="000000"/>
          <w:sz w:val="16"/>
          <w:szCs w:val="16"/>
        </w:rPr>
      </w:pPr>
      <w:r w:rsidRPr="00AC28F4">
        <w:rPr>
          <w:rFonts w:ascii="Tahoma" w:eastAsia="Times New Roman" w:hAnsi="Tahoma" w:cs="Tahoma"/>
          <w:color w:val="000000"/>
          <w:sz w:val="16"/>
          <w:szCs w:val="16"/>
        </w:rPr>
        <w:t>10.ПП Московской области №1438/47 от 21.10.11 г.; </w:t>
      </w:r>
      <w:r w:rsidRPr="00AC28F4">
        <w:rPr>
          <w:rFonts w:ascii="Tahoma" w:eastAsia="Times New Roman" w:hAnsi="Tahoma" w:cs="Tahoma"/>
          <w:color w:val="000000"/>
          <w:sz w:val="16"/>
        </w:rPr>
        <w:t> </w:t>
      </w:r>
      <w:r w:rsidRPr="00AC28F4">
        <w:rPr>
          <w:rFonts w:ascii="Tahoma" w:eastAsia="Times New Roman" w:hAnsi="Tahoma" w:cs="Tahoma"/>
          <w:color w:val="000000"/>
          <w:sz w:val="16"/>
          <w:szCs w:val="16"/>
        </w:rPr>
        <w:br/>
        <w:t>11.ПП Московской области №703/37 от 27.08.10 г.</w:t>
      </w:r>
      <w:r w:rsidRPr="00AC28F4">
        <w:rPr>
          <w:rFonts w:ascii="Tahoma" w:eastAsia="Times New Roman" w:hAnsi="Tahoma" w:cs="Tahoma"/>
          <w:color w:val="000000"/>
          <w:sz w:val="16"/>
        </w:rPr>
        <w:t> </w:t>
      </w:r>
    </w:p>
    <w:p w:rsidR="00EE5779" w:rsidRDefault="00EE5779"/>
    <w:sectPr w:rsidR="00EE5779" w:rsidSect="00AD0EF9">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084"/>
    <w:multiLevelType w:val="multilevel"/>
    <w:tmpl w:val="050E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867693"/>
    <w:multiLevelType w:val="multilevel"/>
    <w:tmpl w:val="4E7E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3548F"/>
    <w:multiLevelType w:val="multilevel"/>
    <w:tmpl w:val="8742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BB7587"/>
    <w:multiLevelType w:val="multilevel"/>
    <w:tmpl w:val="034A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B135FC"/>
    <w:multiLevelType w:val="multilevel"/>
    <w:tmpl w:val="840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AC28F4"/>
    <w:rsid w:val="005776A1"/>
    <w:rsid w:val="00AC28F4"/>
    <w:rsid w:val="00AD0EF9"/>
    <w:rsid w:val="00ED718C"/>
    <w:rsid w:val="00EE5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EF9"/>
  </w:style>
  <w:style w:type="paragraph" w:styleId="1">
    <w:name w:val="heading 1"/>
    <w:basedOn w:val="a"/>
    <w:link w:val="10"/>
    <w:uiPriority w:val="9"/>
    <w:qFormat/>
    <w:rsid w:val="00AC28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C28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C2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8F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C28F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C28F4"/>
    <w:rPr>
      <w:rFonts w:ascii="Times New Roman" w:eastAsia="Times New Roman" w:hAnsi="Times New Roman" w:cs="Times New Roman"/>
      <w:b/>
      <w:bCs/>
      <w:sz w:val="27"/>
      <w:szCs w:val="27"/>
    </w:rPr>
  </w:style>
  <w:style w:type="character" w:customStyle="1" w:styleId="apple-converted-space">
    <w:name w:val="apple-converted-space"/>
    <w:basedOn w:val="a0"/>
    <w:rsid w:val="00AC28F4"/>
  </w:style>
  <w:style w:type="character" w:customStyle="1" w:styleId="counter-str">
    <w:name w:val="counter-str"/>
    <w:basedOn w:val="a0"/>
    <w:rsid w:val="00AC28F4"/>
  </w:style>
  <w:style w:type="character" w:styleId="a3">
    <w:name w:val="Hyperlink"/>
    <w:basedOn w:val="a0"/>
    <w:uiPriority w:val="99"/>
    <w:semiHidden/>
    <w:unhideWhenUsed/>
    <w:rsid w:val="00AC28F4"/>
    <w:rPr>
      <w:color w:val="0000FF"/>
      <w:u w:val="single"/>
    </w:rPr>
  </w:style>
</w:styles>
</file>

<file path=word/webSettings.xml><?xml version="1.0" encoding="utf-8"?>
<w:webSettings xmlns:r="http://schemas.openxmlformats.org/officeDocument/2006/relationships" xmlns:w="http://schemas.openxmlformats.org/wordprocessingml/2006/main">
  <w:divs>
    <w:div w:id="181165986">
      <w:bodyDiv w:val="1"/>
      <w:marLeft w:val="0"/>
      <w:marRight w:val="0"/>
      <w:marTop w:val="0"/>
      <w:marBottom w:val="0"/>
      <w:divBdr>
        <w:top w:val="none" w:sz="0" w:space="0" w:color="auto"/>
        <w:left w:val="none" w:sz="0" w:space="0" w:color="auto"/>
        <w:bottom w:val="none" w:sz="0" w:space="0" w:color="auto"/>
        <w:right w:val="none" w:sz="0" w:space="0" w:color="auto"/>
      </w:divBdr>
      <w:divsChild>
        <w:div w:id="2112436636">
          <w:marLeft w:val="0"/>
          <w:marRight w:val="0"/>
          <w:marTop w:val="0"/>
          <w:marBottom w:val="0"/>
          <w:divBdr>
            <w:top w:val="none" w:sz="0" w:space="0" w:color="auto"/>
            <w:left w:val="none" w:sz="0" w:space="0" w:color="auto"/>
            <w:bottom w:val="none" w:sz="0" w:space="0" w:color="auto"/>
            <w:right w:val="none" w:sz="0" w:space="0" w:color="auto"/>
          </w:divBdr>
        </w:div>
        <w:div w:id="38290233">
          <w:marLeft w:val="0"/>
          <w:marRight w:val="0"/>
          <w:marTop w:val="0"/>
          <w:marBottom w:val="0"/>
          <w:divBdr>
            <w:top w:val="none" w:sz="0" w:space="0" w:color="auto"/>
            <w:left w:val="none" w:sz="0" w:space="0" w:color="auto"/>
            <w:bottom w:val="none" w:sz="0" w:space="0" w:color="auto"/>
            <w:right w:val="none" w:sz="0" w:space="0" w:color="auto"/>
          </w:divBdr>
          <w:divsChild>
            <w:div w:id="505831506">
              <w:marLeft w:val="0"/>
              <w:marRight w:val="0"/>
              <w:marTop w:val="0"/>
              <w:marBottom w:val="0"/>
              <w:divBdr>
                <w:top w:val="none" w:sz="0" w:space="0" w:color="auto"/>
                <w:left w:val="none" w:sz="0" w:space="0" w:color="auto"/>
                <w:bottom w:val="none" w:sz="0" w:space="0" w:color="auto"/>
                <w:right w:val="none" w:sz="0" w:space="0" w:color="auto"/>
              </w:divBdr>
            </w:div>
            <w:div w:id="419641339">
              <w:marLeft w:val="0"/>
              <w:marRight w:val="0"/>
              <w:marTop w:val="0"/>
              <w:marBottom w:val="0"/>
              <w:divBdr>
                <w:top w:val="none" w:sz="0" w:space="0" w:color="auto"/>
                <w:left w:val="none" w:sz="0" w:space="0" w:color="auto"/>
                <w:bottom w:val="none" w:sz="0" w:space="0" w:color="auto"/>
                <w:right w:val="none" w:sz="0" w:space="0" w:color="auto"/>
              </w:divBdr>
              <w:divsChild>
                <w:div w:id="1435173111">
                  <w:marLeft w:val="0"/>
                  <w:marRight w:val="0"/>
                  <w:marTop w:val="0"/>
                  <w:marBottom w:val="0"/>
                  <w:divBdr>
                    <w:top w:val="none" w:sz="0" w:space="0" w:color="auto"/>
                    <w:left w:val="none" w:sz="0" w:space="0" w:color="auto"/>
                    <w:bottom w:val="none" w:sz="0" w:space="0" w:color="auto"/>
                    <w:right w:val="none" w:sz="0" w:space="0" w:color="auto"/>
                  </w:divBdr>
                  <w:divsChild>
                    <w:div w:id="340354394">
                      <w:marLeft w:val="0"/>
                      <w:marRight w:val="0"/>
                      <w:marTop w:val="0"/>
                      <w:marBottom w:val="0"/>
                      <w:divBdr>
                        <w:top w:val="none" w:sz="0" w:space="0" w:color="auto"/>
                        <w:left w:val="none" w:sz="0" w:space="0" w:color="auto"/>
                        <w:bottom w:val="none" w:sz="0" w:space="0" w:color="auto"/>
                        <w:right w:val="none" w:sz="0" w:space="0" w:color="auto"/>
                      </w:divBdr>
                    </w:div>
                  </w:divsChild>
                </w:div>
                <w:div w:id="242184340">
                  <w:marLeft w:val="0"/>
                  <w:marRight w:val="0"/>
                  <w:marTop w:val="0"/>
                  <w:marBottom w:val="0"/>
                  <w:divBdr>
                    <w:top w:val="none" w:sz="0" w:space="0" w:color="auto"/>
                    <w:left w:val="none" w:sz="0" w:space="0" w:color="auto"/>
                    <w:bottom w:val="none" w:sz="0" w:space="0" w:color="auto"/>
                    <w:right w:val="none" w:sz="0" w:space="0" w:color="auto"/>
                  </w:divBdr>
                </w:div>
              </w:divsChild>
            </w:div>
            <w:div w:id="1005018300">
              <w:marLeft w:val="0"/>
              <w:marRight w:val="0"/>
              <w:marTop w:val="0"/>
              <w:marBottom w:val="0"/>
              <w:divBdr>
                <w:top w:val="none" w:sz="0" w:space="0" w:color="auto"/>
                <w:left w:val="none" w:sz="0" w:space="0" w:color="auto"/>
                <w:bottom w:val="none" w:sz="0" w:space="0" w:color="auto"/>
                <w:right w:val="none" w:sz="0" w:space="0" w:color="auto"/>
              </w:divBdr>
              <w:divsChild>
                <w:div w:id="1985036900">
                  <w:marLeft w:val="0"/>
                  <w:marRight w:val="0"/>
                  <w:marTop w:val="0"/>
                  <w:marBottom w:val="0"/>
                  <w:divBdr>
                    <w:top w:val="none" w:sz="0" w:space="0" w:color="auto"/>
                    <w:left w:val="none" w:sz="0" w:space="0" w:color="auto"/>
                    <w:bottom w:val="none" w:sz="0" w:space="0" w:color="auto"/>
                    <w:right w:val="none" w:sz="0" w:space="0" w:color="auto"/>
                  </w:divBdr>
                </w:div>
                <w:div w:id="1613441909">
                  <w:marLeft w:val="0"/>
                  <w:marRight w:val="0"/>
                  <w:marTop w:val="0"/>
                  <w:marBottom w:val="0"/>
                  <w:divBdr>
                    <w:top w:val="none" w:sz="0" w:space="0" w:color="auto"/>
                    <w:left w:val="none" w:sz="0" w:space="0" w:color="auto"/>
                    <w:bottom w:val="none" w:sz="0" w:space="0" w:color="auto"/>
                    <w:right w:val="none" w:sz="0" w:space="0" w:color="auto"/>
                  </w:divBdr>
                </w:div>
                <w:div w:id="942540892">
                  <w:marLeft w:val="0"/>
                  <w:marRight w:val="0"/>
                  <w:marTop w:val="0"/>
                  <w:marBottom w:val="0"/>
                  <w:divBdr>
                    <w:top w:val="none" w:sz="0" w:space="0" w:color="auto"/>
                    <w:left w:val="none" w:sz="0" w:space="0" w:color="auto"/>
                    <w:bottom w:val="none" w:sz="0" w:space="0" w:color="auto"/>
                    <w:right w:val="none" w:sz="0" w:space="0" w:color="auto"/>
                  </w:divBdr>
                  <w:divsChild>
                    <w:div w:id="724378430">
                      <w:marLeft w:val="0"/>
                      <w:marRight w:val="0"/>
                      <w:marTop w:val="0"/>
                      <w:marBottom w:val="0"/>
                      <w:divBdr>
                        <w:top w:val="none" w:sz="0" w:space="0" w:color="auto"/>
                        <w:left w:val="none" w:sz="0" w:space="0" w:color="auto"/>
                        <w:bottom w:val="none" w:sz="0" w:space="0" w:color="auto"/>
                        <w:right w:val="none" w:sz="0" w:space="0" w:color="auto"/>
                      </w:divBdr>
                    </w:div>
                    <w:div w:id="651369776">
                      <w:marLeft w:val="0"/>
                      <w:marRight w:val="0"/>
                      <w:marTop w:val="0"/>
                      <w:marBottom w:val="0"/>
                      <w:divBdr>
                        <w:top w:val="none" w:sz="0" w:space="0" w:color="auto"/>
                        <w:left w:val="none" w:sz="0" w:space="0" w:color="auto"/>
                        <w:bottom w:val="none" w:sz="0" w:space="0" w:color="auto"/>
                        <w:right w:val="none" w:sz="0" w:space="0" w:color="auto"/>
                      </w:divBdr>
                    </w:div>
                    <w:div w:id="1359962840">
                      <w:marLeft w:val="0"/>
                      <w:marRight w:val="0"/>
                      <w:marTop w:val="0"/>
                      <w:marBottom w:val="0"/>
                      <w:divBdr>
                        <w:top w:val="none" w:sz="0" w:space="0" w:color="auto"/>
                        <w:left w:val="none" w:sz="0" w:space="0" w:color="auto"/>
                        <w:bottom w:val="none" w:sz="0" w:space="0" w:color="auto"/>
                        <w:right w:val="none" w:sz="0" w:space="0" w:color="auto"/>
                      </w:divBdr>
                    </w:div>
                    <w:div w:id="753016955">
                      <w:marLeft w:val="0"/>
                      <w:marRight w:val="0"/>
                      <w:marTop w:val="0"/>
                      <w:marBottom w:val="0"/>
                      <w:divBdr>
                        <w:top w:val="none" w:sz="0" w:space="0" w:color="auto"/>
                        <w:left w:val="none" w:sz="0" w:space="0" w:color="auto"/>
                        <w:bottom w:val="none" w:sz="0" w:space="0" w:color="auto"/>
                        <w:right w:val="none" w:sz="0" w:space="0" w:color="auto"/>
                      </w:divBdr>
                    </w:div>
                    <w:div w:id="395057614">
                      <w:marLeft w:val="0"/>
                      <w:marRight w:val="0"/>
                      <w:marTop w:val="0"/>
                      <w:marBottom w:val="0"/>
                      <w:divBdr>
                        <w:top w:val="none" w:sz="0" w:space="0" w:color="auto"/>
                        <w:left w:val="none" w:sz="0" w:space="0" w:color="auto"/>
                        <w:bottom w:val="none" w:sz="0" w:space="0" w:color="auto"/>
                        <w:right w:val="none" w:sz="0" w:space="0" w:color="auto"/>
                      </w:divBdr>
                    </w:div>
                    <w:div w:id="2080051993">
                      <w:marLeft w:val="0"/>
                      <w:marRight w:val="0"/>
                      <w:marTop w:val="0"/>
                      <w:marBottom w:val="0"/>
                      <w:divBdr>
                        <w:top w:val="none" w:sz="0" w:space="0" w:color="auto"/>
                        <w:left w:val="none" w:sz="0" w:space="0" w:color="auto"/>
                        <w:bottom w:val="none" w:sz="0" w:space="0" w:color="auto"/>
                        <w:right w:val="none" w:sz="0" w:space="0" w:color="auto"/>
                      </w:divBdr>
                    </w:div>
                    <w:div w:id="904026254">
                      <w:marLeft w:val="0"/>
                      <w:marRight w:val="0"/>
                      <w:marTop w:val="0"/>
                      <w:marBottom w:val="0"/>
                      <w:divBdr>
                        <w:top w:val="none" w:sz="0" w:space="0" w:color="auto"/>
                        <w:left w:val="none" w:sz="0" w:space="0" w:color="auto"/>
                        <w:bottom w:val="none" w:sz="0" w:space="0" w:color="auto"/>
                        <w:right w:val="none" w:sz="0" w:space="0" w:color="auto"/>
                      </w:divBdr>
                    </w:div>
                    <w:div w:id="1592355325">
                      <w:marLeft w:val="0"/>
                      <w:marRight w:val="0"/>
                      <w:marTop w:val="0"/>
                      <w:marBottom w:val="0"/>
                      <w:divBdr>
                        <w:top w:val="none" w:sz="0" w:space="0" w:color="auto"/>
                        <w:left w:val="none" w:sz="0" w:space="0" w:color="auto"/>
                        <w:bottom w:val="none" w:sz="0" w:space="0" w:color="auto"/>
                        <w:right w:val="none" w:sz="0" w:space="0" w:color="auto"/>
                      </w:divBdr>
                    </w:div>
                    <w:div w:id="910774117">
                      <w:marLeft w:val="0"/>
                      <w:marRight w:val="0"/>
                      <w:marTop w:val="0"/>
                      <w:marBottom w:val="0"/>
                      <w:divBdr>
                        <w:top w:val="none" w:sz="0" w:space="0" w:color="auto"/>
                        <w:left w:val="none" w:sz="0" w:space="0" w:color="auto"/>
                        <w:bottom w:val="none" w:sz="0" w:space="0" w:color="auto"/>
                        <w:right w:val="none" w:sz="0" w:space="0" w:color="auto"/>
                      </w:divBdr>
                    </w:div>
                    <w:div w:id="1824465107">
                      <w:marLeft w:val="0"/>
                      <w:marRight w:val="0"/>
                      <w:marTop w:val="0"/>
                      <w:marBottom w:val="0"/>
                      <w:divBdr>
                        <w:top w:val="none" w:sz="0" w:space="0" w:color="auto"/>
                        <w:left w:val="none" w:sz="0" w:space="0" w:color="auto"/>
                        <w:bottom w:val="none" w:sz="0" w:space="0" w:color="auto"/>
                        <w:right w:val="none" w:sz="0" w:space="0" w:color="auto"/>
                      </w:divBdr>
                    </w:div>
                    <w:div w:id="1279069641">
                      <w:marLeft w:val="0"/>
                      <w:marRight w:val="0"/>
                      <w:marTop w:val="0"/>
                      <w:marBottom w:val="0"/>
                      <w:divBdr>
                        <w:top w:val="none" w:sz="0" w:space="0" w:color="auto"/>
                        <w:left w:val="none" w:sz="0" w:space="0" w:color="auto"/>
                        <w:bottom w:val="none" w:sz="0" w:space="0" w:color="auto"/>
                        <w:right w:val="none" w:sz="0" w:space="0" w:color="auto"/>
                      </w:divBdr>
                    </w:div>
                    <w:div w:id="18297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2838">
              <w:marLeft w:val="0"/>
              <w:marRight w:val="0"/>
              <w:marTop w:val="0"/>
              <w:marBottom w:val="0"/>
              <w:divBdr>
                <w:top w:val="none" w:sz="0" w:space="0" w:color="auto"/>
                <w:left w:val="none" w:sz="0" w:space="0" w:color="auto"/>
                <w:bottom w:val="none" w:sz="0" w:space="0" w:color="auto"/>
                <w:right w:val="none" w:sz="0" w:space="0" w:color="auto"/>
              </w:divBdr>
              <w:divsChild>
                <w:div w:id="425543254">
                  <w:marLeft w:val="0"/>
                  <w:marRight w:val="0"/>
                  <w:marTop w:val="0"/>
                  <w:marBottom w:val="0"/>
                  <w:divBdr>
                    <w:top w:val="none" w:sz="0" w:space="0" w:color="auto"/>
                    <w:left w:val="none" w:sz="0" w:space="0" w:color="auto"/>
                    <w:bottom w:val="none" w:sz="0" w:space="0" w:color="auto"/>
                    <w:right w:val="none" w:sz="0" w:space="0" w:color="auto"/>
                  </w:divBdr>
                  <w:divsChild>
                    <w:div w:id="1947150078">
                      <w:marLeft w:val="0"/>
                      <w:marRight w:val="0"/>
                      <w:marTop w:val="0"/>
                      <w:marBottom w:val="0"/>
                      <w:divBdr>
                        <w:top w:val="none" w:sz="0" w:space="0" w:color="auto"/>
                        <w:left w:val="none" w:sz="0" w:space="0" w:color="auto"/>
                        <w:bottom w:val="none" w:sz="0" w:space="0" w:color="auto"/>
                        <w:right w:val="none" w:sz="0" w:space="0" w:color="auto"/>
                      </w:divBdr>
                    </w:div>
                  </w:divsChild>
                </w:div>
                <w:div w:id="541669339">
                  <w:marLeft w:val="0"/>
                  <w:marRight w:val="0"/>
                  <w:marTop w:val="0"/>
                  <w:marBottom w:val="0"/>
                  <w:divBdr>
                    <w:top w:val="none" w:sz="0" w:space="0" w:color="auto"/>
                    <w:left w:val="none" w:sz="0" w:space="0" w:color="auto"/>
                    <w:bottom w:val="none" w:sz="0" w:space="0" w:color="auto"/>
                    <w:right w:val="none" w:sz="0" w:space="0" w:color="auto"/>
                  </w:divBdr>
                  <w:divsChild>
                    <w:div w:id="563025825">
                      <w:marLeft w:val="0"/>
                      <w:marRight w:val="0"/>
                      <w:marTop w:val="0"/>
                      <w:marBottom w:val="0"/>
                      <w:divBdr>
                        <w:top w:val="none" w:sz="0" w:space="0" w:color="auto"/>
                        <w:left w:val="none" w:sz="0" w:space="0" w:color="auto"/>
                        <w:bottom w:val="none" w:sz="0" w:space="0" w:color="auto"/>
                        <w:right w:val="none" w:sz="0" w:space="0" w:color="auto"/>
                      </w:divBdr>
                    </w:div>
                    <w:div w:id="36854855">
                      <w:marLeft w:val="0"/>
                      <w:marRight w:val="0"/>
                      <w:marTop w:val="0"/>
                      <w:marBottom w:val="0"/>
                      <w:divBdr>
                        <w:top w:val="none" w:sz="0" w:space="0" w:color="auto"/>
                        <w:left w:val="none" w:sz="0" w:space="0" w:color="auto"/>
                        <w:bottom w:val="none" w:sz="0" w:space="0" w:color="auto"/>
                        <w:right w:val="none" w:sz="0" w:space="0" w:color="auto"/>
                      </w:divBdr>
                    </w:div>
                    <w:div w:id="1001087157">
                      <w:marLeft w:val="0"/>
                      <w:marRight w:val="0"/>
                      <w:marTop w:val="0"/>
                      <w:marBottom w:val="0"/>
                      <w:divBdr>
                        <w:top w:val="none" w:sz="0" w:space="0" w:color="auto"/>
                        <w:left w:val="none" w:sz="0" w:space="0" w:color="auto"/>
                        <w:bottom w:val="none" w:sz="0" w:space="0" w:color="auto"/>
                        <w:right w:val="none" w:sz="0" w:space="0" w:color="auto"/>
                      </w:divBdr>
                    </w:div>
                    <w:div w:id="889340713">
                      <w:marLeft w:val="0"/>
                      <w:marRight w:val="0"/>
                      <w:marTop w:val="0"/>
                      <w:marBottom w:val="0"/>
                      <w:divBdr>
                        <w:top w:val="none" w:sz="0" w:space="0" w:color="auto"/>
                        <w:left w:val="none" w:sz="0" w:space="0" w:color="auto"/>
                        <w:bottom w:val="none" w:sz="0" w:space="0" w:color="auto"/>
                        <w:right w:val="none" w:sz="0" w:space="0" w:color="auto"/>
                      </w:divBdr>
                      <w:divsChild>
                        <w:div w:id="698968437">
                          <w:marLeft w:val="0"/>
                          <w:marRight w:val="0"/>
                          <w:marTop w:val="0"/>
                          <w:marBottom w:val="0"/>
                          <w:divBdr>
                            <w:top w:val="none" w:sz="0" w:space="0" w:color="auto"/>
                            <w:left w:val="none" w:sz="0" w:space="0" w:color="auto"/>
                            <w:bottom w:val="none" w:sz="0" w:space="0" w:color="auto"/>
                            <w:right w:val="none" w:sz="0" w:space="0" w:color="auto"/>
                          </w:divBdr>
                        </w:div>
                        <w:div w:id="1562987069">
                          <w:marLeft w:val="0"/>
                          <w:marRight w:val="0"/>
                          <w:marTop w:val="0"/>
                          <w:marBottom w:val="0"/>
                          <w:divBdr>
                            <w:top w:val="none" w:sz="0" w:space="0" w:color="auto"/>
                            <w:left w:val="none" w:sz="0" w:space="0" w:color="auto"/>
                            <w:bottom w:val="none" w:sz="0" w:space="0" w:color="auto"/>
                            <w:right w:val="none" w:sz="0" w:space="0" w:color="auto"/>
                          </w:divBdr>
                        </w:div>
                        <w:div w:id="348027663">
                          <w:marLeft w:val="0"/>
                          <w:marRight w:val="0"/>
                          <w:marTop w:val="0"/>
                          <w:marBottom w:val="0"/>
                          <w:divBdr>
                            <w:top w:val="none" w:sz="0" w:space="0" w:color="auto"/>
                            <w:left w:val="none" w:sz="0" w:space="0" w:color="auto"/>
                            <w:bottom w:val="none" w:sz="0" w:space="0" w:color="auto"/>
                            <w:right w:val="none" w:sz="0" w:space="0" w:color="auto"/>
                          </w:divBdr>
                        </w:div>
                        <w:div w:id="6683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promexpert.ru/uslugi/pasportantiterorist/" TargetMode="External"/><Relationship Id="rId13" Type="http://schemas.openxmlformats.org/officeDocument/2006/relationships/hyperlink" Target="http://www.ruspromexpert.ru/Word/Otvet_MVD_ot_13.05.2015_N_36k-169.docx" TargetMode="External"/><Relationship Id="rId18" Type="http://schemas.openxmlformats.org/officeDocument/2006/relationships/hyperlink" Target="http://www.ruspromexpert.ru/law/504/129995.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uspromexpert.ru/uslugi/pasportantiterorist/" TargetMode="External"/><Relationship Id="rId12" Type="http://schemas.openxmlformats.org/officeDocument/2006/relationships/hyperlink" Target="http://www.ruspromexpert.ru/law/504/129871.html" TargetMode="External"/><Relationship Id="rId17" Type="http://schemas.openxmlformats.org/officeDocument/2006/relationships/hyperlink" Target="http://www.ruspromexpert.ru/law/504/129985.html" TargetMode="External"/><Relationship Id="rId2" Type="http://schemas.openxmlformats.org/officeDocument/2006/relationships/styles" Target="styles.xml"/><Relationship Id="rId16" Type="http://schemas.openxmlformats.org/officeDocument/2006/relationships/hyperlink" Target="http://www.ruspromexpert.ru/law/504/129994.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uspromexpert.ru/uslugi/pasportantiterorist/" TargetMode="External"/><Relationship Id="rId11" Type="http://schemas.openxmlformats.org/officeDocument/2006/relationships/hyperlink" Target="http://www.ruspromexpert.ru/uslugi/pasportantiterorist/" TargetMode="External"/><Relationship Id="rId5" Type="http://schemas.openxmlformats.org/officeDocument/2006/relationships/image" Target="media/image1.gif"/><Relationship Id="rId15" Type="http://schemas.openxmlformats.org/officeDocument/2006/relationships/hyperlink" Target="http://www.ruspromexpert.ru/law/504/129873.html" TargetMode="External"/><Relationship Id="rId10" Type="http://schemas.openxmlformats.org/officeDocument/2006/relationships/hyperlink" Target="http://www.ruspromexpert.ru/uslugi/pasportantiterorist/" TargetMode="External"/><Relationship Id="rId19" Type="http://schemas.openxmlformats.org/officeDocument/2006/relationships/hyperlink" Target="http://www.ruspromexpert.ru/law/504/129871.html" TargetMode="External"/><Relationship Id="rId4" Type="http://schemas.openxmlformats.org/officeDocument/2006/relationships/webSettings" Target="webSettings.xml"/><Relationship Id="rId9" Type="http://schemas.openxmlformats.org/officeDocument/2006/relationships/hyperlink" Target="http://www.ruspromexpert.ru/uslugi/pasportantiterorist/" TargetMode="External"/><Relationship Id="rId14" Type="http://schemas.openxmlformats.org/officeDocument/2006/relationships/hyperlink" Target="http://www.ruspromexpert.ru/uslugi/pasport_atz_po_novoi_for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3601</Words>
  <Characters>20527</Characters>
  <Application>Microsoft Office Word</Application>
  <DocSecurity>0</DocSecurity>
  <Lines>171</Lines>
  <Paragraphs>48</Paragraphs>
  <ScaleCrop>false</ScaleCrop>
  <Company>Reanimator Extreme Edition</Company>
  <LinksUpToDate>false</LinksUpToDate>
  <CharactersWithSpaces>24080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user-8</cp:lastModifiedBy>
  <cp:revision>4</cp:revision>
  <dcterms:created xsi:type="dcterms:W3CDTF">2016-01-26T10:09:00Z</dcterms:created>
  <dcterms:modified xsi:type="dcterms:W3CDTF">2016-02-03T12:50:00Z</dcterms:modified>
</cp:coreProperties>
</file>