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17647" w14:textId="77777777" w:rsidR="00220F30" w:rsidRPr="00220F30" w:rsidRDefault="00220F30" w:rsidP="00220F30">
      <w:pPr>
        <w:shd w:val="clear" w:color="auto" w:fill="FFFFFF"/>
        <w:spacing w:after="255" w:line="300" w:lineRule="atLeast"/>
        <w:outlineLvl w:val="1"/>
        <w:rPr>
          <w:rFonts w:ascii="Arial" w:eastAsia="Times New Roman" w:hAnsi="Arial" w:cs="Arial"/>
          <w:b/>
          <w:bCs/>
          <w:color w:val="4D4D4D"/>
          <w:sz w:val="27"/>
          <w:szCs w:val="27"/>
          <w:lang w:eastAsia="ru-RU"/>
        </w:rPr>
      </w:pPr>
      <w:r w:rsidRPr="00220F30">
        <w:rPr>
          <w:rFonts w:ascii="Arial" w:eastAsia="Times New Roman" w:hAnsi="Arial" w:cs="Arial"/>
          <w:b/>
          <w:bCs/>
          <w:color w:val="4D4D4D"/>
          <w:sz w:val="27"/>
          <w:szCs w:val="27"/>
          <w:lang w:eastAsia="ru-RU"/>
        </w:rPr>
        <w:t xml:space="preserve">Письмо Министерства труда и социальной защиты РФ от 22 сентября 2022 г. № 28-7/10/В-12862 </w:t>
      </w:r>
      <w:bookmarkStart w:id="0" w:name="_GoBack"/>
      <w:r w:rsidRPr="00220F30">
        <w:rPr>
          <w:rFonts w:ascii="Arial" w:eastAsia="Times New Roman" w:hAnsi="Arial" w:cs="Arial"/>
          <w:b/>
          <w:bCs/>
          <w:color w:val="4D4D4D"/>
          <w:sz w:val="27"/>
          <w:szCs w:val="27"/>
          <w:lang w:eastAsia="ru-RU"/>
        </w:rPr>
        <w:t>О методических материалах по приобретению государственными гражданскими служащими РФ ценных бумаг в собственность</w:t>
      </w:r>
    </w:p>
    <w:bookmarkEnd w:id="0"/>
    <w:p w14:paraId="1D2372A3" w14:textId="77777777" w:rsidR="00220F30" w:rsidRPr="00220F30" w:rsidRDefault="00220F30" w:rsidP="00220F30">
      <w:pPr>
        <w:shd w:val="clear" w:color="auto" w:fill="FFFFFF"/>
        <w:spacing w:line="240" w:lineRule="auto"/>
        <w:rPr>
          <w:rFonts w:ascii="Arial" w:eastAsia="Times New Roman" w:hAnsi="Arial" w:cs="Arial"/>
          <w:color w:val="333333"/>
          <w:sz w:val="21"/>
          <w:szCs w:val="21"/>
          <w:lang w:eastAsia="ru-RU"/>
        </w:rPr>
      </w:pPr>
      <w:r w:rsidRPr="00220F30">
        <w:rPr>
          <w:rFonts w:ascii="Arial" w:eastAsia="Times New Roman" w:hAnsi="Arial" w:cs="Arial"/>
          <w:color w:val="333333"/>
          <w:sz w:val="21"/>
          <w:szCs w:val="21"/>
          <w:lang w:eastAsia="ru-RU"/>
        </w:rPr>
        <w:t>11 октября 2022</w:t>
      </w:r>
    </w:p>
    <w:p w14:paraId="73F19FD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220F30">
        <w:rPr>
          <w:rFonts w:ascii="Arial" w:eastAsia="Times New Roman" w:hAnsi="Arial" w:cs="Arial"/>
          <w:color w:val="333333"/>
          <w:sz w:val="23"/>
          <w:szCs w:val="23"/>
          <w:lang w:eastAsia="ru-RU"/>
        </w:rPr>
        <w:t>Министерством труда и социальной защиты Российской Федерации в рамках реализации полномочий, предусмотренных подпунктами "а" и "в"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подготовлены методические материалы, касающиеся возможности приобретения государственными гражданскими служащими Российской Федерации ценных бумаг в собственность, в формате вопросов и ответов, которые размещены на официальном сайте Минтруда России по адресу: https://mintrud.gov.ru/ministry/programms/anticorruption/9/21.</w:t>
      </w:r>
    </w:p>
    <w:p w14:paraId="178D158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связи с многообразием особенностей нормативного правового регулирования </w:t>
      </w:r>
      <w:hyperlink r:id="rId4" w:anchor="1000" w:history="1">
        <w:r w:rsidRPr="00220F30">
          <w:rPr>
            <w:rFonts w:ascii="Arial" w:eastAsia="Times New Roman" w:hAnsi="Arial" w:cs="Arial"/>
            <w:color w:val="808080"/>
            <w:sz w:val="23"/>
            <w:szCs w:val="23"/>
            <w:u w:val="single"/>
            <w:bdr w:val="none" w:sz="0" w:space="0" w:color="auto" w:frame="1"/>
            <w:lang w:eastAsia="ru-RU"/>
          </w:rPr>
          <w:t>методические материалы</w:t>
        </w:r>
      </w:hyperlink>
      <w:r w:rsidRPr="00220F30">
        <w:rPr>
          <w:rFonts w:ascii="Arial" w:eastAsia="Times New Roman" w:hAnsi="Arial" w:cs="Arial"/>
          <w:color w:val="333333"/>
          <w:sz w:val="23"/>
          <w:szCs w:val="23"/>
          <w:lang w:eastAsia="ru-RU"/>
        </w:rPr>
        <w:t> ориентированы именно на государственных гражданских служащих Российской Федерации. Вместе с тем положения методических материалов могут учитываться при рассмотрении соответствующих вопросов в отношении иных категорий лиц с учетом особенностей их правовых статусов.</w:t>
      </w:r>
    </w:p>
    <w:p w14:paraId="1A7EC40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Предлагаем руководствоваться обозначенными </w:t>
      </w:r>
      <w:hyperlink r:id="rId5" w:anchor="1000" w:history="1">
        <w:r w:rsidRPr="00220F30">
          <w:rPr>
            <w:rFonts w:ascii="Arial" w:eastAsia="Times New Roman" w:hAnsi="Arial" w:cs="Arial"/>
            <w:color w:val="808080"/>
            <w:sz w:val="23"/>
            <w:szCs w:val="23"/>
            <w:u w:val="single"/>
            <w:bdr w:val="none" w:sz="0" w:space="0" w:color="auto" w:frame="1"/>
            <w:lang w:eastAsia="ru-RU"/>
          </w:rPr>
          <w:t>методическими материалами</w:t>
        </w:r>
      </w:hyperlink>
      <w:r w:rsidRPr="00220F30">
        <w:rPr>
          <w:rFonts w:ascii="Arial" w:eastAsia="Times New Roman" w:hAnsi="Arial" w:cs="Arial"/>
          <w:color w:val="333333"/>
          <w:sz w:val="23"/>
          <w:szCs w:val="23"/>
          <w:lang w:eastAsia="ru-RU"/>
        </w:rPr>
        <w:t> в работе.</w:t>
      </w:r>
    </w:p>
    <w:tbl>
      <w:tblPr>
        <w:tblW w:w="0" w:type="auto"/>
        <w:tblCellMar>
          <w:top w:w="15" w:type="dxa"/>
          <w:left w:w="15" w:type="dxa"/>
          <w:bottom w:w="15" w:type="dxa"/>
          <w:right w:w="15" w:type="dxa"/>
        </w:tblCellMar>
        <w:tblLook w:val="04A0" w:firstRow="1" w:lastRow="0" w:firstColumn="1" w:lastColumn="0" w:noHBand="0" w:noVBand="1"/>
      </w:tblPr>
      <w:tblGrid>
        <w:gridCol w:w="1774"/>
        <w:gridCol w:w="1774"/>
      </w:tblGrid>
      <w:tr w:rsidR="00220F30" w:rsidRPr="00220F30" w14:paraId="0BC70A7D" w14:textId="77777777" w:rsidTr="00220F30">
        <w:tc>
          <w:tcPr>
            <w:tcW w:w="2500" w:type="pct"/>
            <w:hideMark/>
          </w:tcPr>
          <w:p w14:paraId="0C32923E" w14:textId="77777777" w:rsidR="00220F30" w:rsidRPr="00220F30" w:rsidRDefault="00220F30" w:rsidP="00220F30">
            <w:pPr>
              <w:spacing w:after="0" w:line="240" w:lineRule="auto"/>
              <w:rPr>
                <w:rFonts w:ascii="Times New Roman" w:eastAsia="Times New Roman" w:hAnsi="Times New Roman" w:cs="Times New Roman"/>
                <w:sz w:val="24"/>
                <w:szCs w:val="24"/>
                <w:lang w:eastAsia="ru-RU"/>
              </w:rPr>
            </w:pPr>
            <w:r w:rsidRPr="00220F30">
              <w:rPr>
                <w:rFonts w:ascii="Times New Roman" w:eastAsia="Times New Roman" w:hAnsi="Times New Roman" w:cs="Times New Roman"/>
                <w:sz w:val="24"/>
                <w:szCs w:val="24"/>
                <w:lang w:eastAsia="ru-RU"/>
              </w:rPr>
              <w:t>   </w:t>
            </w:r>
          </w:p>
        </w:tc>
        <w:tc>
          <w:tcPr>
            <w:tcW w:w="2500" w:type="pct"/>
            <w:hideMark/>
          </w:tcPr>
          <w:p w14:paraId="0B20FE43" w14:textId="77777777" w:rsidR="00220F30" w:rsidRPr="00220F30" w:rsidRDefault="00220F30" w:rsidP="00220F30">
            <w:pPr>
              <w:spacing w:after="0" w:line="240" w:lineRule="auto"/>
              <w:rPr>
                <w:rFonts w:ascii="Times New Roman" w:eastAsia="Times New Roman" w:hAnsi="Times New Roman" w:cs="Times New Roman"/>
                <w:sz w:val="24"/>
                <w:szCs w:val="24"/>
                <w:lang w:eastAsia="ru-RU"/>
              </w:rPr>
            </w:pPr>
            <w:r w:rsidRPr="00220F30">
              <w:rPr>
                <w:rFonts w:ascii="Times New Roman" w:eastAsia="Times New Roman" w:hAnsi="Times New Roman" w:cs="Times New Roman"/>
                <w:sz w:val="24"/>
                <w:szCs w:val="24"/>
                <w:lang w:eastAsia="ru-RU"/>
              </w:rPr>
              <w:t>Е.В. </w:t>
            </w:r>
            <w:proofErr w:type="spellStart"/>
            <w:r w:rsidRPr="00220F30">
              <w:rPr>
                <w:rFonts w:ascii="Times New Roman" w:eastAsia="Times New Roman" w:hAnsi="Times New Roman" w:cs="Times New Roman"/>
                <w:sz w:val="24"/>
                <w:szCs w:val="24"/>
                <w:lang w:eastAsia="ru-RU"/>
              </w:rPr>
              <w:t>Мухтиярова</w:t>
            </w:r>
            <w:proofErr w:type="spellEnd"/>
          </w:p>
        </w:tc>
      </w:tr>
    </w:tbl>
    <w:p w14:paraId="6DEA0F16"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bookmarkStart w:id="2" w:name="1000"/>
      <w:bookmarkStart w:id="3" w:name="1100"/>
      <w:bookmarkEnd w:id="2"/>
      <w:bookmarkEnd w:id="3"/>
      <w:r w:rsidRPr="00220F30">
        <w:rPr>
          <w:rFonts w:ascii="Arial" w:eastAsia="Times New Roman" w:hAnsi="Arial" w:cs="Arial"/>
          <w:b/>
          <w:bCs/>
          <w:color w:val="333333"/>
          <w:sz w:val="26"/>
          <w:szCs w:val="26"/>
          <w:lang w:eastAsia="ru-RU"/>
        </w:rPr>
        <w:t>Возможность приобретения гражданскими служащими ценных бумаг</w:t>
      </w:r>
    </w:p>
    <w:p w14:paraId="4751A93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Министерством труда и социальной защиты Российской Федерации в рамках реализации полномочий, предусмотренных подпунктами «а» и «в»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подготовлено информационное письмо, касающееся возможности приобретения государственными гражданскими служащими Российской Федерации ценных бумаг в собственность, в формате вопросов и ответов.</w:t>
      </w:r>
    </w:p>
    <w:p w14:paraId="22D678E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связи с многообразием особенностей нормативного правового регулирования информационное письмо ориентировано именно на государственных гражданских служащих Российской Федерации. Вместе с тем положения информационного письма могут учитываться при рассмотрении соответствующих вопросов в отношении иных категорий лиц с учетом особенностей их правовых статусов.</w:t>
      </w:r>
    </w:p>
    <w:p w14:paraId="18E822E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Возможность приобретения государственными гражданскими служащими Российской Федерации ценных бумаг в собственность (в вопросах и ответах)</w:t>
      </w:r>
    </w:p>
    <w:p w14:paraId="1C900FF3"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Перечень вопросов</w:t>
      </w:r>
    </w:p>
    <w:p w14:paraId="5DC0A5C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 Что такое ценная бумага?</w:t>
      </w:r>
    </w:p>
    <w:p w14:paraId="42A5C97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 Является ли фьючерс ценной бумагой?</w:t>
      </w:r>
    </w:p>
    <w:p w14:paraId="6D2DECA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3 Вправе ли гражданский служащий иметь в собственности ценные бумаги?</w:t>
      </w:r>
    </w:p>
    <w:p w14:paraId="15DDE05A"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4 Когда начинает действовать запрет прямо или косвенно владеть и (или) пользоваться иностранными финансовыми инструментами? Что делать, если гражданин владеет иностранными финансовыми инструментами 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14:paraId="7BF48A06"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5 Какой порядок действий в случае невозможности осуществить отчуждение иностранных финансовых инструментов?</w:t>
      </w:r>
    </w:p>
    <w:p w14:paraId="6F60044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6 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Федерального закона от 7 мая 2013 г. № 79-ФЗ, достаточным для установления факта наличия запрета на приобретение иностранных финансовых инструментов гражданским служащим, замещающим такую должность?</w:t>
      </w:r>
    </w:p>
    <w:p w14:paraId="51905063"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7 Что такое ISIN и как им пользоваться?</w:t>
      </w:r>
    </w:p>
    <w:p w14:paraId="2868BBE9"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8 Что является правонарушением в ситуации, при которой владение ценными бумагами приводит или может привести к конфликту интересов?</w:t>
      </w:r>
    </w:p>
    <w:p w14:paraId="54FD9A3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9 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14:paraId="2012B94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10 Какие особенности приобретения ценных бумаг гражданскими служащими заслуживают внимания?</w:t>
      </w:r>
    </w:p>
    <w:p w14:paraId="095BA01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11 Что такое «депозитарная расписка»?</w:t>
      </w:r>
    </w:p>
    <w:p w14:paraId="1B1908B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12 Что такое «конфликт интересов»?</w:t>
      </w:r>
    </w:p>
    <w:p w14:paraId="2A6F379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13 Что делать при возникновении или возможности возникновения конфликта интересов в случае владения ценными бумагами?</w:t>
      </w:r>
    </w:p>
    <w:p w14:paraId="07B41B56"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14 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14:paraId="23895B4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15 Что делать в случае приобретения ценных бумаг в порядке наследования, владение которыми приводит или может привести к конфликту интересов?</w:t>
      </w:r>
    </w:p>
    <w:p w14:paraId="6780877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16 Что делать в случае приобретения иностранных финансовых активов в порядке наследования?</w:t>
      </w:r>
    </w:p>
    <w:p w14:paraId="48DAC38A"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17 Означает ли передача ценных бумаг в доверительное управление переход права собственности на них?</w:t>
      </w:r>
    </w:p>
    <w:p w14:paraId="0B8C6C03"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18 Является ли передача ценных бумаг в доверительное управление мерой по урегулированию конфликта интересов?</w:t>
      </w:r>
    </w:p>
    <w:p w14:paraId="251871A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19 Какие меры по урегулированию конфликта интересов в связи с владением ценными бумагами могут быть приняты?</w:t>
      </w:r>
    </w:p>
    <w:p w14:paraId="35CBEC5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20 Может ли гражданский служащий приобретать ценные бумаги в рамках договора о брокерском обслуживании или договора доверительного управления ценными бумагами, в том числе предусматривающих открытие и ведение индивидуального инвестиционного счета?</w:t>
      </w:r>
    </w:p>
    <w:p w14:paraId="6B3721B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21 Может ли гражданский служащий использовать банковские услуги, при которых происходит автоматическое инвестирование принадлежащих гражданскому служащему денежных средств в инвестиционные портфели банка?</w:t>
      </w:r>
    </w:p>
    <w:p w14:paraId="3D166930"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22 Какие особенности владения инвестиционными паями паевых инвестиционных фондов необходимо учитывать гражданским служащим?</w:t>
      </w:r>
    </w:p>
    <w:p w14:paraId="1FCE375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23 Является ли систематическая купля-продажа ценных бумаг предпринимательской деятельностью?</w:t>
      </w:r>
    </w:p>
    <w:p w14:paraId="452D194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24 Приводит ли приобретение акций (долей участия в уставном капитале) к нарушению запрета на участие гражданских служащих в управлении организациями?</w:t>
      </w:r>
    </w:p>
    <w:p w14:paraId="6E30C15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25 Приводит ли приобретение акций (долей участия в уставном капитале) к нарушению гражданским служащим запрета на занятие предпринимательской деятельностью?</w:t>
      </w:r>
    </w:p>
    <w:p w14:paraId="5F76180C"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26 Могут ли гражданские служащие приобретать облигации федерального займа?</w:t>
      </w:r>
    </w:p>
    <w:p w14:paraId="50855E7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27 Как отражать информацию о наличии в собственности ценных бумаг, о доходах от них и проч. в справке?</w:t>
      </w:r>
    </w:p>
    <w:p w14:paraId="27871BA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28 К кому обращаться за консультативной помощью?</w:t>
      </w:r>
    </w:p>
    <w:p w14:paraId="053DD17C"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29 Что делать, если остались сомнения относительно квалификации ситуации как возникновение или возможность возникновения конфликта интересов в случае владения ценными бумагами после ознакомления с методическими материалами и получения консультации?</w:t>
      </w:r>
    </w:p>
    <w:p w14:paraId="2F9A2B6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 Что такое ценная бумага?</w:t>
      </w:r>
    </w:p>
    <w:p w14:paraId="488018C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в установленном законом порядке</w:t>
      </w:r>
      <w:hyperlink r:id="rId6" w:anchor="1111" w:history="1">
        <w:r w:rsidRPr="00220F30">
          <w:rPr>
            <w:rFonts w:ascii="Arial" w:eastAsia="Times New Roman" w:hAnsi="Arial" w:cs="Arial"/>
            <w:color w:val="808080"/>
            <w:sz w:val="20"/>
            <w:szCs w:val="20"/>
            <w:u w:val="single"/>
            <w:bdr w:val="none" w:sz="0" w:space="0" w:color="auto" w:frame="1"/>
            <w:vertAlign w:val="superscript"/>
            <w:lang w:eastAsia="ru-RU"/>
          </w:rPr>
          <w:t>1</w:t>
        </w:r>
      </w:hyperlink>
      <w:r w:rsidRPr="00220F30">
        <w:rPr>
          <w:rFonts w:ascii="Arial" w:eastAsia="Times New Roman" w:hAnsi="Arial" w:cs="Arial"/>
          <w:color w:val="333333"/>
          <w:sz w:val="23"/>
          <w:szCs w:val="23"/>
          <w:lang w:eastAsia="ru-RU"/>
        </w:rPr>
        <w:t> (далее - ценные бумаги).</w:t>
      </w:r>
    </w:p>
    <w:p w14:paraId="7544A9D8"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 Является ли фьючерс ценной бумагой?</w:t>
      </w:r>
    </w:p>
    <w:p w14:paraId="6634ABD8"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hyperlink r:id="rId7" w:anchor="1112" w:history="1">
        <w:r w:rsidRPr="00220F30">
          <w:rPr>
            <w:rFonts w:ascii="Arial" w:eastAsia="Times New Roman" w:hAnsi="Arial" w:cs="Arial"/>
            <w:color w:val="808080"/>
            <w:sz w:val="20"/>
            <w:szCs w:val="20"/>
            <w:u w:val="single"/>
            <w:bdr w:val="none" w:sz="0" w:space="0" w:color="auto" w:frame="1"/>
            <w:vertAlign w:val="superscript"/>
            <w:lang w:eastAsia="ru-RU"/>
          </w:rPr>
          <w:t>2</w:t>
        </w:r>
      </w:hyperlink>
      <w:r w:rsidRPr="00220F30">
        <w:rPr>
          <w:rFonts w:ascii="Arial" w:eastAsia="Times New Roman" w:hAnsi="Arial" w:cs="Arial"/>
          <w:color w:val="333333"/>
          <w:sz w:val="23"/>
          <w:szCs w:val="23"/>
          <w:lang w:eastAsia="ru-RU"/>
        </w:rPr>
        <w:t>, а не ценной бумагой (Указание Банка России от 16 февраля 2015 г. № 3565-У "О видах производных финансовых инструментов").</w:t>
      </w:r>
    </w:p>
    <w:p w14:paraId="0DB1585C"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w:t>
      </w:r>
      <w:r w:rsidRPr="00220F30">
        <w:rPr>
          <w:rFonts w:ascii="Arial" w:eastAsia="Times New Roman" w:hAnsi="Arial" w:cs="Arial"/>
          <w:color w:val="333333"/>
          <w:sz w:val="23"/>
          <w:szCs w:val="23"/>
          <w:lang w:eastAsia="ru-RU"/>
        </w:rPr>
        <w:lastRenderedPageBreak/>
        <w:t>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и (или) урегулировании конфликта интересов, запрет прямо или косвенно владеть и (или) пользоваться иностранными финансовыми инструментами (как следствие, не допускать их нарушения).</w:t>
      </w:r>
    </w:p>
    <w:p w14:paraId="6797818F"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3. Вправе ли гражданский служащий иметь в собственности ценные бумаги?</w:t>
      </w:r>
    </w:p>
    <w:p w14:paraId="3A52375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w:t>
      </w:r>
    </w:p>
    <w:p w14:paraId="7F230AFA"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отношении лиц, указанных в статье 2 данного Федерального закона</w:t>
      </w:r>
      <w:hyperlink r:id="rId8" w:anchor="1113" w:history="1">
        <w:r w:rsidRPr="00220F30">
          <w:rPr>
            <w:rFonts w:ascii="Arial" w:eastAsia="Times New Roman" w:hAnsi="Arial" w:cs="Arial"/>
            <w:color w:val="808080"/>
            <w:sz w:val="20"/>
            <w:szCs w:val="20"/>
            <w:u w:val="single"/>
            <w:bdr w:val="none" w:sz="0" w:space="0" w:color="auto" w:frame="1"/>
            <w:vertAlign w:val="superscript"/>
            <w:lang w:eastAsia="ru-RU"/>
          </w:rPr>
          <w:t>3</w:t>
        </w:r>
      </w:hyperlink>
      <w:r w:rsidRPr="00220F30">
        <w:rPr>
          <w:rFonts w:ascii="Arial" w:eastAsia="Times New Roman" w:hAnsi="Arial" w:cs="Arial"/>
          <w:color w:val="333333"/>
          <w:sz w:val="23"/>
          <w:szCs w:val="23"/>
          <w:lang w:eastAsia="ru-RU"/>
        </w:rPr>
        <w:t>,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(далее также - иностранные финансовые инструменты).</w:t>
      </w:r>
    </w:p>
    <w:p w14:paraId="7E69265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Также отмечаем, что согласно пункту 4 части 1 статьи 17 Федерального закона 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14:paraId="22F175E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4. Когда начинает действовать запрет прямо или косвенно владеть</w:t>
      </w:r>
      <w:r w:rsidRPr="00220F30">
        <w:rPr>
          <w:rFonts w:ascii="Arial" w:eastAsia="Times New Roman" w:hAnsi="Arial" w:cs="Arial"/>
          <w:b/>
          <w:bCs/>
          <w:color w:val="333333"/>
          <w:sz w:val="26"/>
          <w:szCs w:val="26"/>
          <w:lang w:eastAsia="ru-RU"/>
        </w:rPr>
        <w:br/>
        <w:t>и (или) пользоваться иностранными финансовыми инструментами? Что делать, если гражданин владеет иностранными финансовыми инструментами</w:t>
      </w:r>
      <w:r w:rsidRPr="00220F30">
        <w:rPr>
          <w:rFonts w:ascii="Arial" w:eastAsia="Times New Roman" w:hAnsi="Arial" w:cs="Arial"/>
          <w:b/>
          <w:bCs/>
          <w:color w:val="333333"/>
          <w:sz w:val="26"/>
          <w:szCs w:val="26"/>
          <w:lang w:eastAsia="ru-RU"/>
        </w:rPr>
        <w:b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14:paraId="2445211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Данный запрет начинает действовать со дня замещения (занятия) должности, указанной в пункте 1 части 1 статьи </w:t>
      </w:r>
      <w:proofErr w:type="gramStart"/>
      <w:r w:rsidRPr="00220F30">
        <w:rPr>
          <w:rFonts w:ascii="Arial" w:eastAsia="Times New Roman" w:hAnsi="Arial" w:cs="Arial"/>
          <w:color w:val="333333"/>
          <w:sz w:val="23"/>
          <w:szCs w:val="23"/>
          <w:lang w:eastAsia="ru-RU"/>
        </w:rPr>
        <w:t>2  Федерального</w:t>
      </w:r>
      <w:proofErr w:type="gramEnd"/>
      <w:r w:rsidRPr="00220F30">
        <w:rPr>
          <w:rFonts w:ascii="Arial" w:eastAsia="Times New Roman" w:hAnsi="Arial" w:cs="Arial"/>
          <w:color w:val="333333"/>
          <w:sz w:val="23"/>
          <w:szCs w:val="23"/>
          <w:lang w:eastAsia="ru-RU"/>
        </w:rPr>
        <w:t xml:space="preserve"> закона от 7 мая 2013 г. № 79-ФЗ. При этом со дня замещения указанной должности предусмотрено три месяца, чтобы осуществить отчуждение иностранных финансовых инструментов (согласно части 3 статьи 4 Федерального закона от 7 мая 2013 г. № 79-ФЗ).</w:t>
      </w:r>
    </w:p>
    <w:p w14:paraId="0B127693"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5. Какой порядок действий в случае невозможности осуществить отчуждение иностранных финансовых инструментов?</w:t>
      </w:r>
    </w:p>
    <w:p w14:paraId="5E5BA05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В случае невозможности выполнить соответствующие требования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14:paraId="7C243479"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соответствии с частью 2</w:t>
      </w:r>
      <w:r w:rsidRPr="00220F30">
        <w:rPr>
          <w:rFonts w:ascii="Arial" w:eastAsia="Times New Roman" w:hAnsi="Arial" w:cs="Arial"/>
          <w:color w:val="333333"/>
          <w:sz w:val="20"/>
          <w:szCs w:val="20"/>
          <w:vertAlign w:val="superscript"/>
          <w:lang w:eastAsia="ru-RU"/>
        </w:rPr>
        <w:t>1</w:t>
      </w:r>
      <w:r w:rsidRPr="00220F30">
        <w:rPr>
          <w:rFonts w:ascii="Arial" w:eastAsia="Times New Roman" w:hAnsi="Arial" w:cs="Arial"/>
          <w:color w:val="333333"/>
          <w:sz w:val="23"/>
          <w:szCs w:val="23"/>
          <w:lang w:eastAsia="ru-RU"/>
        </w:rPr>
        <w:t> статьи 3 Федерального закона от 7 мая 2013 г. № 79-ФЗ каждый случай невыполнения соответствующих требований подлежит рассмотрению в установленном порядке на заседании применимой комиссии по соблюдению требований к служебному поведению и урегулированию конфликта интересов.</w:t>
      </w:r>
    </w:p>
    <w:p w14:paraId="13FE0F9A"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6. 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Федерального закона</w:t>
      </w:r>
      <w:r w:rsidRPr="00220F30">
        <w:rPr>
          <w:rFonts w:ascii="Arial" w:eastAsia="Times New Roman" w:hAnsi="Arial" w:cs="Arial"/>
          <w:b/>
          <w:bCs/>
          <w:color w:val="333333"/>
          <w:sz w:val="26"/>
          <w:szCs w:val="26"/>
          <w:lang w:eastAsia="ru-RU"/>
        </w:rPr>
        <w:br/>
        <w:t>от 7 мая 2013 г. № 79-ФЗ, достаточным для установления факта наличия запрета на приобретение иностранных финансовых инструментов гражданским служащим, замещающим такую должность?</w:t>
      </w:r>
    </w:p>
    <w:p w14:paraId="14A95459"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Да, замещение должности государственной гражданской службы Российской Федерации, включенной в перечень, предусмотренный подпунктом "и" пункта 1 части 1 статьи 2 Федерального закона от 7 мая 2013 г. № 79-ФЗ, характеризует наличие запрета на приобретение иностранных финансовых инструментов гражданским служащим, замещающим такую должность. Как следствие, не требуется дополнительно устанавливать факт наличия полномочий на участие в подготовке решений, затрагивающих вопросы суверенитета и национальной безопасности Российской Федерации.</w:t>
      </w:r>
    </w:p>
    <w:p w14:paraId="3F15A62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7. Что такое ISIN и как им пользоваться?</w:t>
      </w:r>
    </w:p>
    <w:p w14:paraId="3C9445D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xml:space="preserve">Международный идентификационный код ценной бумаги (англ. </w:t>
      </w:r>
      <w:proofErr w:type="spellStart"/>
      <w:r w:rsidRPr="00220F30">
        <w:rPr>
          <w:rFonts w:ascii="Arial" w:eastAsia="Times New Roman" w:hAnsi="Arial" w:cs="Arial"/>
          <w:color w:val="333333"/>
          <w:sz w:val="23"/>
          <w:szCs w:val="23"/>
          <w:lang w:eastAsia="ru-RU"/>
        </w:rPr>
        <w:t>International</w:t>
      </w:r>
      <w:proofErr w:type="spellEnd"/>
      <w:r w:rsidRPr="00220F30">
        <w:rPr>
          <w:rFonts w:ascii="Arial" w:eastAsia="Times New Roman" w:hAnsi="Arial" w:cs="Arial"/>
          <w:color w:val="333333"/>
          <w:sz w:val="23"/>
          <w:szCs w:val="23"/>
          <w:lang w:eastAsia="ru-RU"/>
        </w:rPr>
        <w:t xml:space="preserve"> </w:t>
      </w:r>
      <w:proofErr w:type="spellStart"/>
      <w:r w:rsidRPr="00220F30">
        <w:rPr>
          <w:rFonts w:ascii="Arial" w:eastAsia="Times New Roman" w:hAnsi="Arial" w:cs="Arial"/>
          <w:color w:val="333333"/>
          <w:sz w:val="23"/>
          <w:szCs w:val="23"/>
          <w:lang w:eastAsia="ru-RU"/>
        </w:rPr>
        <w:t>Securities</w:t>
      </w:r>
      <w:proofErr w:type="spellEnd"/>
      <w:r w:rsidRPr="00220F30">
        <w:rPr>
          <w:rFonts w:ascii="Arial" w:eastAsia="Times New Roman" w:hAnsi="Arial" w:cs="Arial"/>
          <w:color w:val="333333"/>
          <w:sz w:val="23"/>
          <w:szCs w:val="23"/>
          <w:lang w:eastAsia="ru-RU"/>
        </w:rPr>
        <w:t xml:space="preserve"> </w:t>
      </w:r>
      <w:proofErr w:type="spellStart"/>
      <w:r w:rsidRPr="00220F30">
        <w:rPr>
          <w:rFonts w:ascii="Arial" w:eastAsia="Times New Roman" w:hAnsi="Arial" w:cs="Arial"/>
          <w:color w:val="333333"/>
          <w:sz w:val="23"/>
          <w:szCs w:val="23"/>
          <w:lang w:eastAsia="ru-RU"/>
        </w:rPr>
        <w:t>Identification</w:t>
      </w:r>
      <w:proofErr w:type="spellEnd"/>
      <w:r w:rsidRPr="00220F30">
        <w:rPr>
          <w:rFonts w:ascii="Arial" w:eastAsia="Times New Roman" w:hAnsi="Arial" w:cs="Arial"/>
          <w:color w:val="333333"/>
          <w:sz w:val="23"/>
          <w:szCs w:val="23"/>
          <w:lang w:eastAsia="ru-RU"/>
        </w:rPr>
        <w:t xml:space="preserve"> </w:t>
      </w:r>
      <w:proofErr w:type="spellStart"/>
      <w:r w:rsidRPr="00220F30">
        <w:rPr>
          <w:rFonts w:ascii="Arial" w:eastAsia="Times New Roman" w:hAnsi="Arial" w:cs="Arial"/>
          <w:color w:val="333333"/>
          <w:sz w:val="23"/>
          <w:szCs w:val="23"/>
          <w:lang w:eastAsia="ru-RU"/>
        </w:rPr>
        <w:t>Number</w:t>
      </w:r>
      <w:proofErr w:type="spellEnd"/>
      <w:r w:rsidRPr="00220F30">
        <w:rPr>
          <w:rFonts w:ascii="Arial" w:eastAsia="Times New Roman" w:hAnsi="Arial" w:cs="Arial"/>
          <w:color w:val="333333"/>
          <w:sz w:val="23"/>
          <w:szCs w:val="23"/>
          <w:lang w:eastAsia="ru-RU"/>
        </w:rPr>
        <w:t>, ISIN) - 12-разрядный буквенно-цифровой код, однозначно идентифицирующий ценную бумагу.</w:t>
      </w:r>
    </w:p>
    <w:p w14:paraId="1F4825D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14:paraId="2DE18A8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ISIN-код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ISIN в сети "Интернет": https://www.isin.org/.</w:t>
      </w:r>
    </w:p>
    <w:p w14:paraId="408CC89E"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8. Что является правонарушением в ситуации, при которой владение ценными бумагами приводит или может привести к конфликту интересов?</w:t>
      </w:r>
    </w:p>
    <w:p w14:paraId="73F9323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Правонарушением является не сам факт владения ценными бумагами, 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14:paraId="3A0903A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9. 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14:paraId="06DE388C"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Такие ценные бумаги не относятся к иностранным финансовым инструментам, поскольку их эмитентом не является нерезидент и (или) иностранная структура без образования юридического лица. В этой связи они не подпадают под соответствующее определение, установленное Федеральным законом от 7 мая 2013 г. № 79-ФЗ.</w:t>
      </w:r>
    </w:p>
    <w:p w14:paraId="162C17A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Таким образом, гражданский служащий вправе приобретать такие ценные бумаги (несмотря на то обстоятельство, что ISIN-код не начинается на RU),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14:paraId="3493E50A"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10. Какие особенности приобретения ценных бумаг гражданскими служащими заслуживают внимания?</w:t>
      </w:r>
    </w:p>
    <w:p w14:paraId="28C6912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Гражданским служащим, которым запрещено приобретать иностранные финансовые инструменты</w:t>
      </w:r>
      <w:hyperlink r:id="rId9" w:anchor="1114" w:history="1">
        <w:r w:rsidRPr="00220F30">
          <w:rPr>
            <w:rFonts w:ascii="Arial" w:eastAsia="Times New Roman" w:hAnsi="Arial" w:cs="Arial"/>
            <w:color w:val="808080"/>
            <w:sz w:val="20"/>
            <w:szCs w:val="20"/>
            <w:u w:val="single"/>
            <w:bdr w:val="none" w:sz="0" w:space="0" w:color="auto" w:frame="1"/>
            <w:vertAlign w:val="superscript"/>
            <w:lang w:eastAsia="ru-RU"/>
          </w:rPr>
          <w:t>4</w:t>
        </w:r>
      </w:hyperlink>
      <w:r w:rsidRPr="00220F30">
        <w:rPr>
          <w:rFonts w:ascii="Arial" w:eastAsia="Times New Roman" w:hAnsi="Arial" w:cs="Arial"/>
          <w:color w:val="333333"/>
          <w:sz w:val="23"/>
          <w:szCs w:val="23"/>
          <w:lang w:eastAsia="ru-RU"/>
        </w:rPr>
        <w:t>, необходимо обращать пристальное внимание на эмитента ценной бумаги. Так, например,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обозначенного запрета.</w:t>
      </w:r>
    </w:p>
    <w:p w14:paraId="64BAEA1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Кроме того, на ПАО Московская биржа и ПАО "СПБ Биржа" введены 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14:paraId="71B46B2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Стоит обратить внимание также на приобретение гражданским служащим депозитарных расписок.</w:t>
      </w:r>
    </w:p>
    <w:p w14:paraId="317F5A03"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11. Что такое "депозитарная расписка"?</w:t>
      </w:r>
    </w:p>
    <w:p w14:paraId="7DACEA6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Депозитарная расписка является ценной бумагой, не имеющей номинальной стоимости, удостоверяющей право собственности на определенное количество представляемых ценных бумаг и закрепляющей право ее владельца требовать 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14:paraId="6DA9259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Таким образом, приобретение иностранной депозитарной расписки</w:t>
      </w:r>
      <w:hyperlink r:id="rId10" w:anchor="1115" w:history="1">
        <w:r w:rsidRPr="00220F30">
          <w:rPr>
            <w:rFonts w:ascii="Arial" w:eastAsia="Times New Roman" w:hAnsi="Arial" w:cs="Arial"/>
            <w:color w:val="808080"/>
            <w:sz w:val="20"/>
            <w:szCs w:val="20"/>
            <w:u w:val="single"/>
            <w:bdr w:val="none" w:sz="0" w:space="0" w:color="auto" w:frame="1"/>
            <w:vertAlign w:val="superscript"/>
            <w:lang w:eastAsia="ru-RU"/>
          </w:rPr>
          <w:t>5</w:t>
        </w:r>
      </w:hyperlink>
      <w:r w:rsidRPr="00220F30">
        <w:rPr>
          <w:rFonts w:ascii="Arial" w:eastAsia="Times New Roman" w:hAnsi="Arial" w:cs="Arial"/>
          <w:color w:val="333333"/>
          <w:sz w:val="23"/>
          <w:szCs w:val="23"/>
          <w:lang w:eastAsia="ru-RU"/>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hyperlink r:id="rId11" w:anchor="1116" w:history="1">
        <w:r w:rsidRPr="00220F30">
          <w:rPr>
            <w:rFonts w:ascii="Arial" w:eastAsia="Times New Roman" w:hAnsi="Arial" w:cs="Arial"/>
            <w:color w:val="808080"/>
            <w:sz w:val="20"/>
            <w:szCs w:val="20"/>
            <w:u w:val="single"/>
            <w:bdr w:val="none" w:sz="0" w:space="0" w:color="auto" w:frame="1"/>
            <w:vertAlign w:val="superscript"/>
            <w:lang w:eastAsia="ru-RU"/>
          </w:rPr>
          <w:t>6</w:t>
        </w:r>
      </w:hyperlink>
      <w:r w:rsidRPr="00220F30">
        <w:rPr>
          <w:rFonts w:ascii="Arial" w:eastAsia="Times New Roman" w:hAnsi="Arial" w:cs="Arial"/>
          <w:color w:val="333333"/>
          <w:sz w:val="23"/>
          <w:szCs w:val="23"/>
          <w:lang w:eastAsia="ru-RU"/>
        </w:rPr>
        <w:t xml:space="preserve">, удостоверяющей право собственности на определенное количество ценных бумаг </w:t>
      </w:r>
      <w:r w:rsidRPr="00220F30">
        <w:rPr>
          <w:rFonts w:ascii="Arial" w:eastAsia="Times New Roman" w:hAnsi="Arial" w:cs="Arial"/>
          <w:color w:val="333333"/>
          <w:sz w:val="23"/>
          <w:szCs w:val="23"/>
          <w:lang w:eastAsia="ru-RU"/>
        </w:rPr>
        <w:lastRenderedPageBreak/>
        <w:t>иностранных эмитентов, приводит к нарушению запрета, предусмотренного Федеральным законом от 7 мая 2013 г. № 79-ФЗ.</w:t>
      </w:r>
    </w:p>
    <w:p w14:paraId="0D1315B4"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12. Что такое "конфликт интересов"?</w:t>
      </w:r>
    </w:p>
    <w:p w14:paraId="30344EC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14:paraId="61BE8DC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Для подтверждения того, что конкретная ситуация является конфликтом интересов, необходимо одновременное наличие следующих обстоятельств:</w:t>
      </w:r>
    </w:p>
    <w:p w14:paraId="66518CD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наличие личной заинтересованности</w:t>
      </w:r>
      <w:hyperlink r:id="rId12" w:anchor="1117" w:history="1">
        <w:r w:rsidRPr="00220F30">
          <w:rPr>
            <w:rFonts w:ascii="Arial" w:eastAsia="Times New Roman" w:hAnsi="Arial" w:cs="Arial"/>
            <w:color w:val="808080"/>
            <w:sz w:val="20"/>
            <w:szCs w:val="20"/>
            <w:u w:val="single"/>
            <w:bdr w:val="none" w:sz="0" w:space="0" w:color="auto" w:frame="1"/>
            <w:vertAlign w:val="superscript"/>
            <w:lang w:eastAsia="ru-RU"/>
          </w:rPr>
          <w:t>7</w:t>
        </w:r>
      </w:hyperlink>
      <w:r w:rsidRPr="00220F30">
        <w:rPr>
          <w:rFonts w:ascii="Arial" w:eastAsia="Times New Roman" w:hAnsi="Arial" w:cs="Arial"/>
          <w:color w:val="333333"/>
          <w:sz w:val="23"/>
          <w:szCs w:val="23"/>
          <w:lang w:eastAsia="ru-RU"/>
        </w:rPr>
        <w:t>;</w:t>
      </w:r>
    </w:p>
    <w:p w14:paraId="6195F35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наличие у гражданского служащего полномочий для реализации личной заинтересованности;</w:t>
      </w:r>
    </w:p>
    <w:p w14:paraId="50A64B5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наличие связи между получением (возможностью получения) доходов 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14:paraId="16A63669"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 которые размещены и доступны для скачивания на официальном сайте Минтруда России в сети "Интернет" (далее - сайт Минтруда России) по ссылке: https://mintrud.gov.ru/ministry/programms/anticorruption/9/15.</w:t>
      </w:r>
    </w:p>
    <w:p w14:paraId="018204C8"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С примерами конфликта интересов можно ознакомиться в обзорах практики правоприменения в сфере конфликта интересов, которые также размещены и доступны для скачивания на сайте Минтруда России по ссылке: https://mintrud.gov.ru/ministry/programms/anticorruption/9/13.</w:t>
      </w:r>
    </w:p>
    <w:p w14:paraId="73FE2DB1"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13. Что делать при возникновении или возможности возникновения конфликта интересов в случае владения ценными бумагами?</w:t>
      </w:r>
    </w:p>
    <w:p w14:paraId="792BD29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актами Российской Федерации, и может в том числе содержать позицию относительно предлагаемых самим гражданским служащим мер по предотвращению или урегулирования конфликта интересов.</w:t>
      </w:r>
    </w:p>
    <w:p w14:paraId="213BCB6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Также в целях предотвращения конфликта интересов (но не урегулирования) такие ценные бумаги должны быть переданы в доверительное управление в соответствии с гражданским законодательством Российской Федерации (часть 7 статьи 11 Федерального закона № 273-ФЗ).</w:t>
      </w:r>
    </w:p>
    <w:p w14:paraId="0DF6ACF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В этой связи при необходимости возникает обязанность принять меры по урегулированию такого конфликта.</w:t>
      </w:r>
      <w:hyperlink r:id="rId13" w:anchor="1118" w:history="1">
        <w:r w:rsidRPr="00220F30">
          <w:rPr>
            <w:rFonts w:ascii="Arial" w:eastAsia="Times New Roman" w:hAnsi="Arial" w:cs="Arial"/>
            <w:color w:val="808080"/>
            <w:sz w:val="20"/>
            <w:szCs w:val="20"/>
            <w:u w:val="single"/>
            <w:bdr w:val="none" w:sz="0" w:space="0" w:color="auto" w:frame="1"/>
            <w:vertAlign w:val="superscript"/>
            <w:lang w:eastAsia="ru-RU"/>
          </w:rPr>
          <w:t>8</w:t>
        </w:r>
      </w:hyperlink>
    </w:p>
    <w:p w14:paraId="4B577B2B"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14. 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14:paraId="761CF3D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случае отсутствия возможности возникновения конфликта интересов передавать соответствующие ценные бумаги в доверительное управление не требуется.</w:t>
      </w:r>
    </w:p>
    <w:p w14:paraId="4FC45DEB"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15. Что делать в случае приобретения ценных бумаг в порядке наследования, владение которыми приводит или может привести к конфликту интересов?</w:t>
      </w:r>
    </w:p>
    <w:p w14:paraId="3B53EB4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14:paraId="1D767DCE"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16. Что делать в случае приобретения иностранных финансовых активов</w:t>
      </w:r>
      <w:r w:rsidRPr="00220F30">
        <w:rPr>
          <w:rFonts w:ascii="Arial" w:eastAsia="Times New Roman" w:hAnsi="Arial" w:cs="Arial"/>
          <w:b/>
          <w:bCs/>
          <w:color w:val="333333"/>
          <w:sz w:val="26"/>
          <w:szCs w:val="26"/>
          <w:lang w:eastAsia="ru-RU"/>
        </w:rPr>
        <w:br/>
        <w:t>в порядке наследования?</w:t>
      </w:r>
    </w:p>
    <w:p w14:paraId="65C50E5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 79-ФЗ.</w:t>
      </w:r>
    </w:p>
    <w:p w14:paraId="53C41CE2"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17. Означает ли передача ценных бумаг в доверительное управление переход права собственности на них?</w:t>
      </w:r>
    </w:p>
    <w:p w14:paraId="2594FEE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Передача ценных бумаг в доверительное управление не влечет перехода права собственности на них к доверительному управляющему (пункт 1 статьи 1012 Гражданского кодекса Российской Федерации).</w:t>
      </w:r>
    </w:p>
    <w:p w14:paraId="600437AA"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За собственником сохраняются право на получение дохода от ценных бумаг и право на участие в организациях, а также на получение доходов от иного использования этого имущества.</w:t>
      </w:r>
    </w:p>
    <w:p w14:paraId="1CD85ABD"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18. Является ли передача ценных бумаг в доверительное управление мерой по урегулированию конфликта интересов?</w:t>
      </w:r>
    </w:p>
    <w:p w14:paraId="331DC04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Исходя из смысла 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w:t>
      </w:r>
    </w:p>
    <w:p w14:paraId="17673A4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владельцем имущественными отношениями (часть 2 статьи 10 Федерального закона № 273-ФЗ).</w:t>
      </w:r>
    </w:p>
    <w:p w14:paraId="6E340D6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на передачу указанного имущества в доверительное управление.</w:t>
      </w:r>
    </w:p>
    <w:p w14:paraId="5DF4526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14:paraId="01096B92"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19. Какие меры по урегулированию конфликта интересов в связи</w:t>
      </w:r>
      <w:r w:rsidRPr="00220F30">
        <w:rPr>
          <w:rFonts w:ascii="Arial" w:eastAsia="Times New Roman" w:hAnsi="Arial" w:cs="Arial"/>
          <w:b/>
          <w:bCs/>
          <w:color w:val="333333"/>
          <w:sz w:val="26"/>
          <w:szCs w:val="26"/>
          <w:lang w:eastAsia="ru-RU"/>
        </w:rPr>
        <w:br/>
        <w:t>с владением ценными бумагами могут быть приняты?</w:t>
      </w:r>
    </w:p>
    <w:p w14:paraId="61707E1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w:t>
      </w:r>
    </w:p>
    <w:p w14:paraId="33A1AE6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и самоотвода для гражданских служащих Российской Федерации не установлен.</w:t>
      </w:r>
    </w:p>
    <w:p w14:paraId="5CAC1190"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Данные меры могут оказаться достаточными для урегулирования конфликта интересов в конкретной ситуации.</w:t>
      </w:r>
    </w:p>
    <w:p w14:paraId="502A95F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w:t>
      </w:r>
    </w:p>
    <w:p w14:paraId="0CC8A1C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в капитале непубличного акционерного общества, которые создают конфликт интересов.</w:t>
      </w:r>
    </w:p>
    <w:p w14:paraId="07F29F0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14:paraId="01CC1D60"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 xml:space="preserve">20. Может ли гражданский служащий приобретать ценные бумаги в рамках договора о брокерском обслуживании или договора </w:t>
      </w:r>
      <w:r w:rsidRPr="00220F30">
        <w:rPr>
          <w:rFonts w:ascii="Arial" w:eastAsia="Times New Roman" w:hAnsi="Arial" w:cs="Arial"/>
          <w:b/>
          <w:bCs/>
          <w:color w:val="333333"/>
          <w:sz w:val="26"/>
          <w:szCs w:val="26"/>
          <w:lang w:eastAsia="ru-RU"/>
        </w:rPr>
        <w:lastRenderedPageBreak/>
        <w:t>доверительного управления ценными бумагами, в том числе предусматривающих открытие и ведение индивидуального инвестиционного счета?</w:t>
      </w:r>
    </w:p>
    <w:p w14:paraId="0E8F9E1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Законодательство Российской Федерации не запрещает гражданским служащим и их супругам заключать договоры о брокерском обслуживании и договоры доверительного управления ценными бумагами, которые предусматривают открытие и ведение индивидуального инвестиционного счета.</w:t>
      </w:r>
    </w:p>
    <w:p w14:paraId="36B0339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Вместе с тем стоит учитывать, что ценные бумаги, приобретаемые в рамках указанных договоров, становятся собственностью клиента. В этой связи 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с предлагаемыми стратегиями доверительного управления и выбрать ту, которая не будет предусматривать риски нарушения гражданским служащим положений законодательства Российской Федерации о противодействии коррупции.</w:t>
      </w:r>
    </w:p>
    <w:p w14:paraId="20B72B6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Необходимо помнить, что ответственность возложена на гражданского служащего, а не на брокера или управляющую компанию.</w:t>
      </w:r>
    </w:p>
    <w:p w14:paraId="2E08CD36"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Кроме того, приобретаемые в рассматриваемом порядке ценные бумаги подлежат указанию в разделе 5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14:paraId="22B54C56"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21. Может ли гражданский служащий использовать банковские услуги, при которых происходит автоматическое инвестирование принадлежащих гражданскому служащему денежных средств в инвестиционные портфели банка?</w:t>
      </w:r>
    </w:p>
    <w:p w14:paraId="203E502B"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Гражданский служащий вправе использовать подобные банковские услуги.</w:t>
      </w:r>
    </w:p>
    <w:p w14:paraId="11963BB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14:paraId="4B7CC65F"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lastRenderedPageBreak/>
        <w:t>22. Какие особенности владения инвестиционными паями паевых инвестиционных фондов необходимо учитывать гражданским служащим?</w:t>
      </w:r>
    </w:p>
    <w:p w14:paraId="0CD318E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от 29 ноября 2001 г. № 156-ФЗ "Об инвестиционных фондах"). В этой связи необходимо отметить следующее:</w:t>
      </w:r>
    </w:p>
    <w:p w14:paraId="196E5EE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при владении инвестиционными паями паевых инвестиционных фондов, 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с тем данное обстоятельство не отменяет обязанность при наличии обстоятельств принять меры по урегулированию конфликта интересов);</w:t>
      </w:r>
    </w:p>
    <w:p w14:paraId="3A3CBF95"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14:paraId="478E78EA"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23. Является ли систематическая купля-продажа ценных бумаг предпринимательской деятельностью?</w:t>
      </w:r>
    </w:p>
    <w:p w14:paraId="3FC19548"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Деятельность по совершению операций с ценными бумагами является инвестиционной, поскольку системное заключение физическим лицом сделок с ценными бумагами через посредника (брокера) не квалифицируется как занятие предпринимательской деятельностью и в этой связи не подпадает под запрет, предусмотренный пунктом 3</w:t>
      </w:r>
      <w:r w:rsidRPr="00220F30">
        <w:rPr>
          <w:rFonts w:ascii="Arial" w:eastAsia="Times New Roman" w:hAnsi="Arial" w:cs="Arial"/>
          <w:color w:val="333333"/>
          <w:sz w:val="20"/>
          <w:szCs w:val="20"/>
          <w:vertAlign w:val="superscript"/>
          <w:lang w:eastAsia="ru-RU"/>
        </w:rPr>
        <w:t>1</w:t>
      </w:r>
      <w:r w:rsidRPr="00220F30">
        <w:rPr>
          <w:rFonts w:ascii="Arial" w:eastAsia="Times New Roman" w:hAnsi="Arial" w:cs="Arial"/>
          <w:color w:val="333333"/>
          <w:sz w:val="23"/>
          <w:szCs w:val="23"/>
          <w:lang w:eastAsia="ru-RU"/>
        </w:rPr>
        <w:t> части 1 статьи 17 Федерального закона от 27 июля 2004 г. № 79-ФЗ "О государственной гражданской службе Российской Федерации".</w:t>
      </w:r>
    </w:p>
    <w:p w14:paraId="0088B0B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14:paraId="16EF3F5C"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24. Приводит ли приобретение акций (долей участия в уставном капитале) к нарушению запрета на участие гражданских служащих в управлении организациями?</w:t>
      </w:r>
    </w:p>
    <w:p w14:paraId="735E63B8"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Само по себе владение акциями (долями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не может рассматриваться как обстоятельство, свидетельствующее о факте участия в управлении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14:paraId="07247123"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на собрании акционеров.</w:t>
      </w:r>
    </w:p>
    <w:p w14:paraId="1C14FB26"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25. Приводит ли приобретение акций (долей участия в уставном капитале) к нарушению гражданским служащим запрета на занятие предпринимательской деятельностью?</w:t>
      </w:r>
    </w:p>
    <w:p w14:paraId="6BF3937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Предпринимательскую деятельность осуществляет сама организация как самостоятельный субъект права.</w:t>
      </w:r>
    </w:p>
    <w:p w14:paraId="7A6CC13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Так, например, деятельность акционеров не является предпринимательской: предпринимательскую деятельность осуществляют не акционеры как таковые, а само акционерное общество.</w:t>
      </w:r>
    </w:p>
    <w:p w14:paraId="393E94A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14:paraId="30DACEB9"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Данный вывод соответствует правовой позиции Конституционного Суда Российской Федерации, изложенной в его Постановлении от 27 декабря 2012 г. № 34-П.</w:t>
      </w:r>
    </w:p>
    <w:p w14:paraId="55395E2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При этом необходимо принимать во внимание, что приобретение акций (долей участия в уставном капитале) может привести к конфликту интересов.</w:t>
      </w:r>
    </w:p>
    <w:p w14:paraId="14DEF5C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26. Могут ли гражданские служащие приобретать облигации федерального займа?</w:t>
      </w:r>
    </w:p>
    <w:p w14:paraId="4887E926"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Абсолютное большинство гражданских служащих может, поскольку владение облигациями федерального займа, как правило, не приводит к возникновению 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возникают у гражданских служащих, участвующих в регулировании вопросов, связанных с облигациями федерального займа.</w:t>
      </w:r>
    </w:p>
    <w:p w14:paraId="21083B70"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27. Как отражать информацию о наличии в собственности ценных бумаг, о доходах от них и проч. в справке?</w:t>
      </w:r>
    </w:p>
    <w:p w14:paraId="53DCE8F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указание в справке ценных бумаг, доходов, полученных от операций с ними 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на ведение индивидуального инвестиционного счета.</w:t>
      </w:r>
    </w:p>
    <w:p w14:paraId="5CE31FAE"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lastRenderedPageBreak/>
        <w:t>28. К кому обращаться за консультативной помощью?</w:t>
      </w:r>
    </w:p>
    <w:p w14:paraId="10433406"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Подразделение государственного органа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 осуществляет оказание консультативной помощи по вопросам, связанным с применением законодательства Российской Федерации о противодействии коррупции.</w:t>
      </w:r>
    </w:p>
    <w:p w14:paraId="7D2F8D89" w14:textId="77777777" w:rsidR="00220F30" w:rsidRPr="00220F30" w:rsidRDefault="00220F30" w:rsidP="00220F30">
      <w:pPr>
        <w:shd w:val="clear" w:color="auto" w:fill="FFFFFF"/>
        <w:spacing w:after="255" w:line="270" w:lineRule="atLeast"/>
        <w:outlineLvl w:val="2"/>
        <w:rPr>
          <w:rFonts w:ascii="Arial" w:eastAsia="Times New Roman" w:hAnsi="Arial" w:cs="Arial"/>
          <w:b/>
          <w:bCs/>
          <w:color w:val="333333"/>
          <w:sz w:val="26"/>
          <w:szCs w:val="26"/>
          <w:lang w:eastAsia="ru-RU"/>
        </w:rPr>
      </w:pPr>
      <w:r w:rsidRPr="00220F30">
        <w:rPr>
          <w:rFonts w:ascii="Arial" w:eastAsia="Times New Roman" w:hAnsi="Arial" w:cs="Arial"/>
          <w:b/>
          <w:bCs/>
          <w:color w:val="333333"/>
          <w:sz w:val="26"/>
          <w:szCs w:val="26"/>
          <w:lang w:eastAsia="ru-RU"/>
        </w:rPr>
        <w:t>29. Что делать, если остались сомнения относительно квалификации ситуации как возникновение или возможность возникновения конфликта интересов в случае владения ценными бумагами после ознакомления с методическими материалами и получения консультации?</w:t>
      </w:r>
    </w:p>
    <w:p w14:paraId="2455CC4A"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При наличии сомнений относительно 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14:paraId="0A8AEEC1"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14:paraId="0EF61A9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14:paraId="1267AADE"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w:t>
      </w:r>
    </w:p>
    <w:p w14:paraId="2E12B21C"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0"/>
          <w:szCs w:val="20"/>
          <w:vertAlign w:val="superscript"/>
          <w:lang w:eastAsia="ru-RU"/>
        </w:rPr>
        <w:t>1</w:t>
      </w:r>
      <w:r w:rsidRPr="00220F30">
        <w:rPr>
          <w:rFonts w:ascii="Arial" w:eastAsia="Times New Roman" w:hAnsi="Arial" w:cs="Arial"/>
          <w:color w:val="333333"/>
          <w:sz w:val="23"/>
          <w:szCs w:val="23"/>
          <w:lang w:eastAsia="ru-RU"/>
        </w:rPr>
        <w:t> Так, например, ценными бумагами законами названы следующие:</w:t>
      </w:r>
    </w:p>
    <w:p w14:paraId="1E479D23"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сберегательный и депозитный сертификаты (статья 844 Гражданского кодекса Российской Федерации);</w:t>
      </w:r>
    </w:p>
    <w:p w14:paraId="3C640DB3"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клиринговый сертификат участия (статья 24</w:t>
      </w:r>
      <w:r w:rsidRPr="00220F30">
        <w:rPr>
          <w:rFonts w:ascii="Arial" w:eastAsia="Times New Roman" w:hAnsi="Arial" w:cs="Arial"/>
          <w:color w:val="333333"/>
          <w:sz w:val="20"/>
          <w:szCs w:val="20"/>
          <w:vertAlign w:val="superscript"/>
          <w:lang w:eastAsia="ru-RU"/>
        </w:rPr>
        <w:t>3</w:t>
      </w:r>
      <w:r w:rsidRPr="00220F30">
        <w:rPr>
          <w:rFonts w:ascii="Arial" w:eastAsia="Times New Roman" w:hAnsi="Arial" w:cs="Arial"/>
          <w:color w:val="333333"/>
          <w:sz w:val="23"/>
          <w:szCs w:val="23"/>
          <w:lang w:eastAsia="ru-RU"/>
        </w:rPr>
        <w:t> Федерального закона от 7 февраля 2011 г. № 7-ФЗ "О клиринге, клиринговой деятельности и центральном контрагенте");</w:t>
      </w:r>
    </w:p>
    <w:p w14:paraId="656E588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опцион эмитента (подпункт 12 пункта 1 статьи 2 Федерального закона от 22 апреля 1996 г. № 39-ФЗ "О рынке ценных бумаг");</w:t>
      </w:r>
    </w:p>
    <w:p w14:paraId="55471E5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14:paraId="2463CDA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0"/>
          <w:szCs w:val="20"/>
          <w:vertAlign w:val="superscript"/>
          <w:lang w:eastAsia="ru-RU"/>
        </w:rPr>
        <w:t>2</w:t>
      </w:r>
      <w:r w:rsidRPr="00220F30">
        <w:rPr>
          <w:rFonts w:ascii="Arial" w:eastAsia="Times New Roman" w:hAnsi="Arial" w:cs="Arial"/>
          <w:color w:val="333333"/>
          <w:sz w:val="23"/>
          <w:szCs w:val="23"/>
          <w:lang w:eastAsia="ru-RU"/>
        </w:rPr>
        <w:t>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p w14:paraId="23D4E4D8"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0"/>
          <w:szCs w:val="20"/>
          <w:vertAlign w:val="superscript"/>
          <w:lang w:eastAsia="ru-RU"/>
        </w:rPr>
        <w:t>3</w:t>
      </w:r>
      <w:r w:rsidRPr="00220F30">
        <w:rPr>
          <w:rFonts w:ascii="Arial" w:eastAsia="Times New Roman" w:hAnsi="Arial" w:cs="Arial"/>
          <w:color w:val="333333"/>
          <w:sz w:val="23"/>
          <w:szCs w:val="23"/>
          <w:lang w:eastAsia="ru-RU"/>
        </w:rPr>
        <w:t> Гражданские служащие, замещающие:</w:t>
      </w:r>
    </w:p>
    <w:p w14:paraId="395C0B42"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lastRenderedPageBreak/>
        <w:t>- 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14:paraId="1B28C62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должности заместителей руководителей федеральных органов исполнительной власти;</w:t>
      </w:r>
    </w:p>
    <w:p w14:paraId="0647BF70"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3"/>
          <w:szCs w:val="23"/>
          <w:lang w:eastAsia="ru-RU"/>
        </w:rPr>
        <w:t>- 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p w14:paraId="0987CE4F"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0"/>
          <w:szCs w:val="20"/>
          <w:vertAlign w:val="superscript"/>
          <w:lang w:eastAsia="ru-RU"/>
        </w:rPr>
        <w:t>4</w:t>
      </w:r>
      <w:r w:rsidRPr="00220F30">
        <w:rPr>
          <w:rFonts w:ascii="Arial" w:eastAsia="Times New Roman" w:hAnsi="Arial" w:cs="Arial"/>
          <w:color w:val="333333"/>
          <w:sz w:val="23"/>
          <w:szCs w:val="23"/>
          <w:lang w:eastAsia="ru-RU"/>
        </w:rPr>
        <w:t> См. ответы на </w:t>
      </w:r>
      <w:hyperlink r:id="rId14" w:anchor="2300" w:history="1">
        <w:r w:rsidRPr="00220F30">
          <w:rPr>
            <w:rFonts w:ascii="Arial" w:eastAsia="Times New Roman" w:hAnsi="Arial" w:cs="Arial"/>
            <w:color w:val="808080"/>
            <w:sz w:val="23"/>
            <w:szCs w:val="23"/>
            <w:u w:val="single"/>
            <w:bdr w:val="none" w:sz="0" w:space="0" w:color="auto" w:frame="1"/>
            <w:lang w:eastAsia="ru-RU"/>
          </w:rPr>
          <w:t>вопросы 3</w:t>
        </w:r>
      </w:hyperlink>
      <w:r w:rsidRPr="00220F30">
        <w:rPr>
          <w:rFonts w:ascii="Arial" w:eastAsia="Times New Roman" w:hAnsi="Arial" w:cs="Arial"/>
          <w:color w:val="333333"/>
          <w:sz w:val="23"/>
          <w:szCs w:val="23"/>
          <w:lang w:eastAsia="ru-RU"/>
        </w:rPr>
        <w:t> и </w:t>
      </w:r>
      <w:hyperlink r:id="rId15" w:anchor="2400" w:history="1">
        <w:r w:rsidRPr="00220F30">
          <w:rPr>
            <w:rFonts w:ascii="Arial" w:eastAsia="Times New Roman" w:hAnsi="Arial" w:cs="Arial"/>
            <w:color w:val="808080"/>
            <w:sz w:val="23"/>
            <w:szCs w:val="23"/>
            <w:u w:val="single"/>
            <w:bdr w:val="none" w:sz="0" w:space="0" w:color="auto" w:frame="1"/>
            <w:lang w:eastAsia="ru-RU"/>
          </w:rPr>
          <w:t>4</w:t>
        </w:r>
      </w:hyperlink>
      <w:r w:rsidRPr="00220F30">
        <w:rPr>
          <w:rFonts w:ascii="Arial" w:eastAsia="Times New Roman" w:hAnsi="Arial" w:cs="Arial"/>
          <w:color w:val="333333"/>
          <w:sz w:val="23"/>
          <w:szCs w:val="23"/>
          <w:lang w:eastAsia="ru-RU"/>
        </w:rPr>
        <w:t>.</w:t>
      </w:r>
    </w:p>
    <w:p w14:paraId="3A025D07"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proofErr w:type="gramStart"/>
      <w:r w:rsidRPr="00220F30">
        <w:rPr>
          <w:rFonts w:ascii="Arial" w:eastAsia="Times New Roman" w:hAnsi="Arial" w:cs="Arial"/>
          <w:color w:val="333333"/>
          <w:sz w:val="20"/>
          <w:szCs w:val="20"/>
          <w:vertAlign w:val="superscript"/>
          <w:lang w:eastAsia="ru-RU"/>
        </w:rPr>
        <w:t>5</w:t>
      </w:r>
      <w:r w:rsidRPr="00220F30">
        <w:rPr>
          <w:rFonts w:ascii="Arial" w:eastAsia="Times New Roman" w:hAnsi="Arial" w:cs="Arial"/>
          <w:color w:val="333333"/>
          <w:sz w:val="23"/>
          <w:szCs w:val="23"/>
          <w:lang w:eastAsia="ru-RU"/>
        </w:rPr>
        <w:t> Например</w:t>
      </w:r>
      <w:proofErr w:type="gramEnd"/>
      <w:r w:rsidRPr="00220F30">
        <w:rPr>
          <w:rFonts w:ascii="Arial" w:eastAsia="Times New Roman" w:hAnsi="Arial" w:cs="Arial"/>
          <w:color w:val="333333"/>
          <w:sz w:val="23"/>
          <w:szCs w:val="23"/>
          <w:lang w:eastAsia="ru-RU"/>
        </w:rPr>
        <w:t>,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p w14:paraId="07B7B574"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0"/>
          <w:szCs w:val="20"/>
          <w:vertAlign w:val="superscript"/>
          <w:lang w:eastAsia="ru-RU"/>
        </w:rPr>
        <w:t>6</w:t>
      </w:r>
      <w:r w:rsidRPr="00220F30">
        <w:rPr>
          <w:rFonts w:ascii="Arial" w:eastAsia="Times New Roman" w:hAnsi="Arial" w:cs="Arial"/>
          <w:color w:val="333333"/>
          <w:sz w:val="23"/>
          <w:szCs w:val="23"/>
          <w:lang w:eastAsia="ru-RU"/>
        </w:rPr>
        <w:t>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p w14:paraId="2DB8E9CD" w14:textId="77777777" w:rsidR="00220F30" w:rsidRPr="00220F30" w:rsidRDefault="00220F30" w:rsidP="00220F30">
      <w:pPr>
        <w:shd w:val="clear" w:color="auto" w:fill="FFFFFF"/>
        <w:spacing w:after="255" w:line="270" w:lineRule="atLeast"/>
        <w:rPr>
          <w:rFonts w:ascii="Arial" w:eastAsia="Times New Roman" w:hAnsi="Arial" w:cs="Arial"/>
          <w:color w:val="333333"/>
          <w:sz w:val="23"/>
          <w:szCs w:val="23"/>
          <w:lang w:eastAsia="ru-RU"/>
        </w:rPr>
      </w:pPr>
      <w:r w:rsidRPr="00220F30">
        <w:rPr>
          <w:rFonts w:ascii="Arial" w:eastAsia="Times New Roman" w:hAnsi="Arial" w:cs="Arial"/>
          <w:color w:val="333333"/>
          <w:sz w:val="20"/>
          <w:szCs w:val="20"/>
          <w:vertAlign w:val="superscript"/>
          <w:lang w:eastAsia="ru-RU"/>
        </w:rPr>
        <w:t>7</w:t>
      </w:r>
      <w:r w:rsidRPr="00220F30">
        <w:rPr>
          <w:rFonts w:ascii="Arial" w:eastAsia="Times New Roman" w:hAnsi="Arial" w:cs="Arial"/>
          <w:color w:val="333333"/>
          <w:sz w:val="23"/>
          <w:szCs w:val="23"/>
          <w:lang w:eastAsia="ru-RU"/>
        </w:rPr>
        <w:t> Определение понятия "личная заинтересованность" предусмотрено частью 2 статьи 10 Федерального закона от 25 декабря 2008 г. № 273-ФЗ "О противодействии коррупции".</w:t>
      </w:r>
    </w:p>
    <w:p w14:paraId="1BEA1B2B" w14:textId="77777777" w:rsidR="005A5A3B" w:rsidRDefault="005A5A3B"/>
    <w:sectPr w:rsidR="005A5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6B"/>
    <w:rsid w:val="0020316B"/>
    <w:rsid w:val="00220F30"/>
    <w:rsid w:val="005A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5D422-6323-48E5-8DA4-7E463CE9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365044">
      <w:bodyDiv w:val="1"/>
      <w:marLeft w:val="0"/>
      <w:marRight w:val="0"/>
      <w:marTop w:val="0"/>
      <w:marBottom w:val="0"/>
      <w:divBdr>
        <w:top w:val="none" w:sz="0" w:space="0" w:color="auto"/>
        <w:left w:val="none" w:sz="0" w:space="0" w:color="auto"/>
        <w:bottom w:val="none" w:sz="0" w:space="0" w:color="auto"/>
        <w:right w:val="none" w:sz="0" w:space="0" w:color="auto"/>
      </w:divBdr>
      <w:divsChild>
        <w:div w:id="363333724">
          <w:marLeft w:val="0"/>
          <w:marRight w:val="0"/>
          <w:marTop w:val="0"/>
          <w:marBottom w:val="180"/>
          <w:divBdr>
            <w:top w:val="none" w:sz="0" w:space="0" w:color="auto"/>
            <w:left w:val="none" w:sz="0" w:space="0" w:color="auto"/>
            <w:bottom w:val="none" w:sz="0" w:space="0" w:color="auto"/>
            <w:right w:val="none" w:sz="0" w:space="0" w:color="auto"/>
          </w:divBdr>
        </w:div>
        <w:div w:id="8789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283229/" TargetMode="External"/><Relationship Id="rId13" Type="http://schemas.openxmlformats.org/officeDocument/2006/relationships/hyperlink" Target="https://www.garant.ru/products/ipo/prime/doc/405283229/" TargetMode="External"/><Relationship Id="rId3" Type="http://schemas.openxmlformats.org/officeDocument/2006/relationships/webSettings" Target="webSettings.xml"/><Relationship Id="rId7" Type="http://schemas.openxmlformats.org/officeDocument/2006/relationships/hyperlink" Target="https://www.garant.ru/products/ipo/prime/doc/405283229/" TargetMode="External"/><Relationship Id="rId12" Type="http://schemas.openxmlformats.org/officeDocument/2006/relationships/hyperlink" Target="https://www.garant.ru/products/ipo/prime/doc/40528322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405283229/" TargetMode="External"/><Relationship Id="rId11" Type="http://schemas.openxmlformats.org/officeDocument/2006/relationships/hyperlink" Target="https://www.garant.ru/products/ipo/prime/doc/405283229/" TargetMode="External"/><Relationship Id="rId5" Type="http://schemas.openxmlformats.org/officeDocument/2006/relationships/hyperlink" Target="https://www.garant.ru/products/ipo/prime/doc/405283229/" TargetMode="External"/><Relationship Id="rId15" Type="http://schemas.openxmlformats.org/officeDocument/2006/relationships/hyperlink" Target="https://www.garant.ru/products/ipo/prime/doc/405283229/" TargetMode="External"/><Relationship Id="rId10" Type="http://schemas.openxmlformats.org/officeDocument/2006/relationships/hyperlink" Target="https://www.garant.ru/products/ipo/prime/doc/405283229/" TargetMode="External"/><Relationship Id="rId4" Type="http://schemas.openxmlformats.org/officeDocument/2006/relationships/hyperlink" Target="https://www.garant.ru/products/ipo/prime/doc/405283229/" TargetMode="External"/><Relationship Id="rId9" Type="http://schemas.openxmlformats.org/officeDocument/2006/relationships/hyperlink" Target="https://www.garant.ru/products/ipo/prime/doc/405283229/" TargetMode="External"/><Relationship Id="rId14" Type="http://schemas.openxmlformats.org/officeDocument/2006/relationships/hyperlink" Target="https://www.garant.ru/products/ipo/prime/doc/405283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5467</Words>
  <Characters>31163</Characters>
  <Application>Microsoft Office Word</Application>
  <DocSecurity>0</DocSecurity>
  <Lines>259</Lines>
  <Paragraphs>73</Paragraphs>
  <ScaleCrop>false</ScaleCrop>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2023-04-05T10:24:00Z</dcterms:created>
  <dcterms:modified xsi:type="dcterms:W3CDTF">2023-04-05T10:26:00Z</dcterms:modified>
</cp:coreProperties>
</file>