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44" w:rsidRPr="001E2512" w:rsidRDefault="001A3944" w:rsidP="00570519">
      <w:pPr>
        <w:jc w:val="center"/>
        <w:rPr>
          <w:rFonts w:ascii="Times New Roman" w:hAnsi="Times New Roman"/>
          <w:b/>
          <w:sz w:val="28"/>
          <w:szCs w:val="28"/>
        </w:rPr>
      </w:pPr>
      <w:r w:rsidRPr="00B17E52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и налоговой политики </w:t>
      </w:r>
      <w:r w:rsidRPr="0022118B">
        <w:rPr>
          <w:rFonts w:ascii="Times New Roman" w:hAnsi="Times New Roman"/>
          <w:b/>
          <w:sz w:val="28"/>
          <w:szCs w:val="28"/>
        </w:rPr>
        <w:t xml:space="preserve">муниципального района «Табасаранский район» Республики Дагестан </w:t>
      </w:r>
      <w:r w:rsidR="001E2512">
        <w:rPr>
          <w:rFonts w:ascii="Times New Roman" w:hAnsi="Times New Roman"/>
          <w:b/>
          <w:sz w:val="28"/>
          <w:szCs w:val="28"/>
        </w:rPr>
        <w:t>на 20</w:t>
      </w:r>
      <w:r w:rsidR="00A869BD">
        <w:rPr>
          <w:rFonts w:ascii="Times New Roman" w:hAnsi="Times New Roman"/>
          <w:b/>
          <w:sz w:val="28"/>
          <w:szCs w:val="28"/>
        </w:rPr>
        <w:t>2</w:t>
      </w:r>
      <w:r w:rsidR="00087B33">
        <w:rPr>
          <w:rFonts w:ascii="Times New Roman" w:hAnsi="Times New Roman"/>
          <w:b/>
          <w:sz w:val="28"/>
          <w:szCs w:val="28"/>
        </w:rPr>
        <w:t>5</w:t>
      </w:r>
      <w:r w:rsidR="001E2512">
        <w:rPr>
          <w:rFonts w:ascii="Times New Roman" w:hAnsi="Times New Roman"/>
          <w:b/>
          <w:sz w:val="28"/>
          <w:szCs w:val="28"/>
        </w:rPr>
        <w:t xml:space="preserve"> год .</w:t>
      </w:r>
    </w:p>
    <w:p w:rsidR="001A3944" w:rsidRDefault="001A3944" w:rsidP="0022118B">
      <w:pPr>
        <w:jc w:val="both"/>
        <w:rPr>
          <w:rFonts w:ascii="Times New Roman" w:hAnsi="Times New Roman"/>
          <w:sz w:val="28"/>
          <w:szCs w:val="28"/>
        </w:rPr>
      </w:pPr>
      <w:r w:rsidRPr="004821A6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муниципального района «Табасаранский район» Республики Дагестан</w:t>
      </w:r>
      <w:r w:rsidRPr="004821A6">
        <w:rPr>
          <w:b/>
          <w:sz w:val="28"/>
          <w:szCs w:val="28"/>
        </w:rPr>
        <w:t xml:space="preserve"> </w:t>
      </w:r>
      <w:r w:rsidR="002700B4" w:rsidRPr="004821A6">
        <w:rPr>
          <w:rFonts w:ascii="Times New Roman" w:hAnsi="Times New Roman"/>
          <w:sz w:val="28"/>
          <w:szCs w:val="28"/>
        </w:rPr>
        <w:t>на 20</w:t>
      </w:r>
      <w:r w:rsidR="00B81CE7" w:rsidRPr="004821A6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 w:rsidRPr="004821A6">
        <w:rPr>
          <w:rFonts w:ascii="Times New Roman" w:hAnsi="Times New Roman"/>
          <w:sz w:val="28"/>
          <w:szCs w:val="28"/>
        </w:rPr>
        <w:t xml:space="preserve"> год </w:t>
      </w:r>
      <w:r w:rsidR="001E2512" w:rsidRPr="004821A6">
        <w:rPr>
          <w:rFonts w:ascii="Times New Roman" w:hAnsi="Times New Roman"/>
          <w:sz w:val="28"/>
          <w:szCs w:val="28"/>
        </w:rPr>
        <w:t>разработан</w:t>
      </w:r>
      <w:r w:rsidRPr="004821A6">
        <w:rPr>
          <w:rFonts w:ascii="Times New Roman" w:hAnsi="Times New Roman"/>
          <w:sz w:val="28"/>
          <w:szCs w:val="28"/>
        </w:rPr>
        <w:t xml:space="preserve"> в соответствии Решением Собрания депутатов муниципального района «Табасаранский район» Республики Дагестан №97 от 07.08.2013 г. «О бюджетном процессе  муниципального района «Табасаранский район» Республики Дагестан ».</w:t>
      </w:r>
    </w:p>
    <w:p w:rsidR="001A3944" w:rsidRDefault="001A3944" w:rsidP="005F1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и налоговая политика администрации </w:t>
      </w:r>
      <w:r w:rsidRPr="0022118B">
        <w:rPr>
          <w:rFonts w:ascii="Times New Roman" w:hAnsi="Times New Roman"/>
          <w:sz w:val="28"/>
          <w:szCs w:val="28"/>
        </w:rPr>
        <w:t xml:space="preserve">муниципального района «Табасаранский район» Республики Дагестан </w:t>
      </w:r>
      <w:r>
        <w:rPr>
          <w:rFonts w:ascii="Times New Roman" w:hAnsi="Times New Roman"/>
          <w:sz w:val="28"/>
          <w:szCs w:val="28"/>
        </w:rPr>
        <w:t>на среднесрочную перспективу обеспечивает преемственность целей и задач бюджетной и налоговой политики предыдущего планового периода и ориентирована в первую очередь на повышение качества жизни населения района за счет создания условий для обеспечения граждан рабочими местами и доступными и качественными бюджетными услугами.</w:t>
      </w:r>
    </w:p>
    <w:p w:rsidR="001A3944" w:rsidRDefault="001A3944" w:rsidP="005F1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минимизации бюджетных рисков и обеспечения долгосрочной сбалансированности бюджета, бюджетное планирование будет базироваться на прогнозе социально-экономического развития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 w:rsidR="002700B4">
        <w:rPr>
          <w:rFonts w:ascii="Times New Roman" w:hAnsi="Times New Roman"/>
          <w:sz w:val="28"/>
          <w:szCs w:val="28"/>
        </w:rPr>
        <w:t xml:space="preserve">  на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A3944" w:rsidRDefault="001A3944" w:rsidP="005F1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944" w:rsidRPr="0039743A" w:rsidRDefault="001A3944" w:rsidP="005F14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9743A">
        <w:rPr>
          <w:rFonts w:ascii="Times New Roman" w:hAnsi="Times New Roman"/>
          <w:b/>
          <w:sz w:val="28"/>
          <w:szCs w:val="28"/>
        </w:rPr>
        <w:t>Основные задачи бюджетной и налоговой политики</w:t>
      </w:r>
    </w:p>
    <w:p w:rsidR="001A3944" w:rsidRDefault="001A3944" w:rsidP="005F1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текущей экономической сит</w:t>
      </w:r>
      <w:r w:rsidR="001E2512">
        <w:rPr>
          <w:rFonts w:ascii="Times New Roman" w:hAnsi="Times New Roman"/>
          <w:sz w:val="28"/>
          <w:szCs w:val="28"/>
        </w:rPr>
        <w:t xml:space="preserve">уации, </w:t>
      </w:r>
      <w:r w:rsidR="003A67A7">
        <w:rPr>
          <w:rFonts w:ascii="Times New Roman" w:hAnsi="Times New Roman"/>
          <w:sz w:val="28"/>
          <w:szCs w:val="28"/>
        </w:rPr>
        <w:t>бюджетная политики в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 w:rsidR="001E2512">
        <w:rPr>
          <w:rFonts w:ascii="Times New Roman" w:hAnsi="Times New Roman"/>
          <w:sz w:val="28"/>
          <w:szCs w:val="28"/>
        </w:rPr>
        <w:t xml:space="preserve"> год</w:t>
      </w:r>
      <w:r w:rsidR="0042383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будет направлена на: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и развитие налогового потенциала на территории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»;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сбалансированности и устойчивости бюджетной системы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»;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действующих расходных обязательств;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бюджетных расходов, качеств и доступности предоставляемых бюджетных услуг;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43A">
        <w:rPr>
          <w:rFonts w:ascii="Times New Roman" w:hAnsi="Times New Roman"/>
          <w:b/>
          <w:sz w:val="28"/>
          <w:szCs w:val="28"/>
        </w:rPr>
        <w:t>Политика в области доходов.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трехлетней перспективе налоговая политика в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будет направлена на создание условий для дальнейшего развития имеющегося налогового и неналогового потенциала.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будут способствовать следующие направления: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тесного взаимодействия со всеми администраторами доходов, направленного в первую очередь, на безусловное исполнение всеми налогоплательщиками платежной дисциплины;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мониторинга хозяйственной деятельности по максимальному кругу налогоплательщиков, определяющий налоговый потенциал района;</w:t>
      </w:r>
    </w:p>
    <w:p w:rsidR="00C42B85" w:rsidRDefault="00C42B85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претензионно</w:t>
      </w:r>
      <w:r w:rsidR="005C6A7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- исковой работы с налогоплательщиками и осуществления мер принудительного взыскания задолженности.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По-прежнему значительное внимание будет отводиться обеспечению эффективности управления государственной и муниципальной собственностью в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и увеличению доходов от ее использования.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B25">
        <w:rPr>
          <w:rFonts w:ascii="Times New Roman" w:hAnsi="Times New Roman"/>
          <w:b/>
          <w:sz w:val="28"/>
          <w:szCs w:val="28"/>
        </w:rPr>
        <w:t>Бюджетная политика в области расходов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в области расходов формируется в условиях жестких бюджетных ограничений, обусловленных значительной диспропорцией роста доходов и расходов районного бюджета в кризисный и </w:t>
      </w:r>
      <w:proofErr w:type="spellStart"/>
      <w:r>
        <w:rPr>
          <w:rFonts w:ascii="Times New Roman" w:hAnsi="Times New Roman"/>
          <w:sz w:val="28"/>
          <w:szCs w:val="28"/>
        </w:rPr>
        <w:t>посткризисный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участия, исходя из возможностей районного бюджета, в реализации программ и мероприятий,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из федерального и республиканского бюджетов;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качества принимаемых целевых программ, разработки муниципальных программ в целях пе</w:t>
      </w:r>
      <w:r w:rsidR="002700B4">
        <w:rPr>
          <w:rFonts w:ascii="Times New Roman" w:hAnsi="Times New Roman"/>
          <w:sz w:val="28"/>
          <w:szCs w:val="28"/>
        </w:rPr>
        <w:t>рехода с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на формирование программного бюджета;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муниципального финансового контроля, усиление роли ведомственного финансового контроля в отношении муниципальных учреждений.</w:t>
      </w:r>
    </w:p>
    <w:p w:rsidR="001A3944" w:rsidRPr="000845E0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5E0">
        <w:rPr>
          <w:rFonts w:ascii="Times New Roman" w:hAnsi="Times New Roman"/>
          <w:sz w:val="28"/>
          <w:szCs w:val="28"/>
        </w:rPr>
        <w:t>Формир</w:t>
      </w:r>
      <w:r w:rsidR="002700B4">
        <w:rPr>
          <w:rFonts w:ascii="Times New Roman" w:hAnsi="Times New Roman"/>
          <w:sz w:val="28"/>
          <w:szCs w:val="28"/>
        </w:rPr>
        <w:t>ование районного бюджета на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 w:rsidRPr="000845E0">
        <w:rPr>
          <w:rFonts w:ascii="Times New Roman" w:hAnsi="Times New Roman"/>
          <w:sz w:val="28"/>
          <w:szCs w:val="28"/>
        </w:rPr>
        <w:t xml:space="preserve"> год будет осуществлено с учетом вступления в полном объеме с 1 января 2013 года муниципального района «Табасаранский район» Республики Дагестан  положений Федерального Закона от 8 мая 2010 года №83-ФЗ «О внесении изменений в отдельные законодательные акты Российской Федерации в связи  с совершенствованием правового положения государственных (муниципальных) учреждении»:</w:t>
      </w:r>
    </w:p>
    <w:p w:rsidR="001A3944" w:rsidRPr="000845E0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5E0">
        <w:rPr>
          <w:rFonts w:ascii="Times New Roman" w:hAnsi="Times New Roman"/>
          <w:sz w:val="28"/>
          <w:szCs w:val="28"/>
        </w:rPr>
        <w:t>- доходы от платных услуг и иной приносящей доход деятельности, полученных казенными учреждениями, будут зачисляться в районный бюджет;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5E0">
        <w:rPr>
          <w:rFonts w:ascii="Times New Roman" w:hAnsi="Times New Roman"/>
          <w:sz w:val="28"/>
          <w:szCs w:val="28"/>
        </w:rPr>
        <w:t>- бюджетные учреждения муниципального района «Табасаранский район» Республики Дагестан   будут финансироваться путем предоставления субсидий на выполнение муниципальных заданий.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формирования отдельных направлений расходов районного бюджета и приоритеты бюджетных расходов.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основной целью бюджетной политики на среднесрочную перспективу приоритетами бюджетных расходов станут: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заработной платы работникам бюджетной сферы;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 социальной поддержки населения;</w:t>
      </w:r>
    </w:p>
    <w:p w:rsidR="00C42B85" w:rsidRDefault="00C42B85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</w:t>
      </w:r>
      <w:r w:rsidR="002700B4">
        <w:rPr>
          <w:rFonts w:ascii="Times New Roman" w:hAnsi="Times New Roman"/>
          <w:sz w:val="28"/>
          <w:szCs w:val="28"/>
        </w:rPr>
        <w:t>ий по состоянию на 1 января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 учетом установленного на федеральном уровне минимального размера оплаты труда.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будут объекты, финансируемые из республиканского бюджета.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Политика в области управления муниципальным долгом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Долговая политика администрации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 w:rsidR="002700B4">
        <w:rPr>
          <w:rFonts w:ascii="Times New Roman" w:hAnsi="Times New Roman"/>
          <w:sz w:val="28"/>
          <w:szCs w:val="28"/>
        </w:rPr>
        <w:t xml:space="preserve">  в 20</w:t>
      </w:r>
      <w:r w:rsidR="00B81CE7">
        <w:rPr>
          <w:rFonts w:ascii="Times New Roman" w:hAnsi="Times New Roman"/>
          <w:sz w:val="28"/>
          <w:szCs w:val="28"/>
        </w:rPr>
        <w:t>2</w:t>
      </w:r>
      <w:r w:rsidR="00087B33">
        <w:rPr>
          <w:rFonts w:ascii="Times New Roman" w:hAnsi="Times New Roman"/>
          <w:sz w:val="28"/>
          <w:szCs w:val="28"/>
        </w:rPr>
        <w:t>5</w:t>
      </w:r>
      <w:r w:rsidR="00423838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будет строиться в соответствии с Положением о муниципальном долге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на принципах безусловного и своевременного исполнения и обслуживания принятых долговых обязательств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, а также поддержания объема муниципального долга на экономически безопасном уровне.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муниципальным долгом включает в себя следующие направления: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минимизация расходов на обслуживание государственного долга;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рисков неисполнения принятых долговых обязательств;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допущение роста долговой нагрузки на районный бюджет.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F83">
        <w:rPr>
          <w:rFonts w:ascii="Times New Roman" w:hAnsi="Times New Roman"/>
          <w:b/>
          <w:sz w:val="28"/>
          <w:szCs w:val="28"/>
        </w:rPr>
        <w:t>Совершенствовани</w:t>
      </w:r>
      <w:r>
        <w:rPr>
          <w:rFonts w:ascii="Times New Roman" w:hAnsi="Times New Roman"/>
          <w:b/>
          <w:sz w:val="28"/>
          <w:szCs w:val="28"/>
        </w:rPr>
        <w:t>е управления исполнением районн</w:t>
      </w:r>
      <w:r w:rsidRPr="00C57F83">
        <w:rPr>
          <w:rFonts w:ascii="Times New Roman" w:hAnsi="Times New Roman"/>
          <w:b/>
          <w:sz w:val="28"/>
          <w:szCs w:val="28"/>
        </w:rPr>
        <w:t>ого бюджета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исполнением районного бюджета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управления ликвидностью районного бюджета в целях эффективного использования бюджетных средств;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кассового обслуживания и учета операций со средствами бюджетных и автономных муниципальных учреждений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и других организаций, не являющихся участниками бюджетного процесса;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современных платежных технологий при обеспечении кассового обслуживания муниципальных учреждений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на лицевых счетах, открытых в отделении казначейства;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районного бюджета на основе кассового плана;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прогнозирование кассовых разрывов при исполнении районного бюджета и резервов их покрытия;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целевым использованием бюджетных средств;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бюджетного учета и  бюджетной отчетности.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944" w:rsidRDefault="001A3944" w:rsidP="005F1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EB">
        <w:rPr>
          <w:rFonts w:ascii="Times New Roman" w:hAnsi="Times New Roman"/>
          <w:b/>
          <w:sz w:val="28"/>
          <w:szCs w:val="28"/>
        </w:rPr>
        <w:t>Политика в сфере финансового контроля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B85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Повышению качества управления бюджетным процессом будет способствовать совершенствование организации муниципального финансового контроля и контроля </w:t>
      </w:r>
    </w:p>
    <w:p w:rsidR="00C42B85" w:rsidRDefault="00C42B85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размещения заказов, ориентирования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администрации района в сфере финансового контроля будет направлен на: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контроля за эффективным управлением и распоряжением имуществом, находящимся в муниципальной собственности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, поступлением в районный бюджет средств от его использования и распоряжения;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анализа оценки деятельности получателей средств районного бюджета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контроля за размещением заказов и исполнением контрактов. Договоров, заключенных по итогам таких размещений, в целях эффективного использования средств районного бюджета и внебюджетных источников финансирования структурными подразделениями администрации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и муниципальными учреждениями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»;</w:t>
      </w:r>
    </w:p>
    <w:p w:rsidR="001A3944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ведомственного финансового контроля за операциями с бюджетными средствами, осуществляемыми муниципальными учреждениями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 в соответствии с новыми формализованными процедурами в отношении муниципальных казенных учреждений, а также муниципальных бюджетных и автономных учреждений </w:t>
      </w:r>
      <w:r w:rsidRPr="0022118B">
        <w:rPr>
          <w:rFonts w:ascii="Times New Roman" w:hAnsi="Times New Roman"/>
          <w:sz w:val="28"/>
          <w:szCs w:val="28"/>
        </w:rPr>
        <w:t>муниципального района «Табасаранский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1A3944" w:rsidRPr="00FE6EEB" w:rsidRDefault="001A3944" w:rsidP="005F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целевого и эффективного использования бюджетных средств, предоставленных им для осуществления переданных полномочий.</w:t>
      </w:r>
    </w:p>
    <w:p w:rsidR="001A3944" w:rsidRDefault="001A3944" w:rsidP="005F14D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944" w:rsidRPr="00B17E52" w:rsidRDefault="001A3944" w:rsidP="005F14D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A3944" w:rsidRPr="00B17E52" w:rsidSect="00B17E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E52"/>
    <w:rsid w:val="00000BF3"/>
    <w:rsid w:val="00034CCA"/>
    <w:rsid w:val="000845E0"/>
    <w:rsid w:val="00087B33"/>
    <w:rsid w:val="000B28E7"/>
    <w:rsid w:val="00122F61"/>
    <w:rsid w:val="001533F7"/>
    <w:rsid w:val="00164206"/>
    <w:rsid w:val="001A3944"/>
    <w:rsid w:val="001E2512"/>
    <w:rsid w:val="0022118B"/>
    <w:rsid w:val="002409CC"/>
    <w:rsid w:val="002700B4"/>
    <w:rsid w:val="00285602"/>
    <w:rsid w:val="002B4FF3"/>
    <w:rsid w:val="002D0A1F"/>
    <w:rsid w:val="002F4411"/>
    <w:rsid w:val="002F53F8"/>
    <w:rsid w:val="00314DED"/>
    <w:rsid w:val="0039743A"/>
    <w:rsid w:val="003A67A7"/>
    <w:rsid w:val="00423838"/>
    <w:rsid w:val="004303B9"/>
    <w:rsid w:val="00462DE4"/>
    <w:rsid w:val="004821A6"/>
    <w:rsid w:val="00570519"/>
    <w:rsid w:val="005C6A72"/>
    <w:rsid w:val="005F14D0"/>
    <w:rsid w:val="0060339C"/>
    <w:rsid w:val="00614A6D"/>
    <w:rsid w:val="00655236"/>
    <w:rsid w:val="00670C6E"/>
    <w:rsid w:val="00695DB6"/>
    <w:rsid w:val="006A5230"/>
    <w:rsid w:val="006E0BC2"/>
    <w:rsid w:val="006E3700"/>
    <w:rsid w:val="00721454"/>
    <w:rsid w:val="007334DD"/>
    <w:rsid w:val="0076248F"/>
    <w:rsid w:val="007950AE"/>
    <w:rsid w:val="007E4004"/>
    <w:rsid w:val="00827A65"/>
    <w:rsid w:val="0083718C"/>
    <w:rsid w:val="008C2531"/>
    <w:rsid w:val="00904309"/>
    <w:rsid w:val="00963D58"/>
    <w:rsid w:val="0098355B"/>
    <w:rsid w:val="00983F2F"/>
    <w:rsid w:val="00A12D2D"/>
    <w:rsid w:val="00A265CF"/>
    <w:rsid w:val="00A35D33"/>
    <w:rsid w:val="00A869BD"/>
    <w:rsid w:val="00AA4F08"/>
    <w:rsid w:val="00B17E52"/>
    <w:rsid w:val="00B24837"/>
    <w:rsid w:val="00B81CE7"/>
    <w:rsid w:val="00BC4D2A"/>
    <w:rsid w:val="00C07A09"/>
    <w:rsid w:val="00C216F4"/>
    <w:rsid w:val="00C27AAD"/>
    <w:rsid w:val="00C42B85"/>
    <w:rsid w:val="00C57F83"/>
    <w:rsid w:val="00C63B79"/>
    <w:rsid w:val="00C707E8"/>
    <w:rsid w:val="00CB6BE8"/>
    <w:rsid w:val="00CD085D"/>
    <w:rsid w:val="00D373DD"/>
    <w:rsid w:val="00DA2C85"/>
    <w:rsid w:val="00DA6BDB"/>
    <w:rsid w:val="00DF043E"/>
    <w:rsid w:val="00ED4FAA"/>
    <w:rsid w:val="00EF3F4A"/>
    <w:rsid w:val="00F53B25"/>
    <w:rsid w:val="00F61A3E"/>
    <w:rsid w:val="00FA041D"/>
    <w:rsid w:val="00FB2C6C"/>
    <w:rsid w:val="00FD52C1"/>
    <w:rsid w:val="00FE6EEB"/>
    <w:rsid w:val="00FE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30</cp:revision>
  <cp:lastPrinted>2015-12-18T06:37:00Z</cp:lastPrinted>
  <dcterms:created xsi:type="dcterms:W3CDTF">2013-11-26T10:57:00Z</dcterms:created>
  <dcterms:modified xsi:type="dcterms:W3CDTF">2024-12-12T08:58:00Z</dcterms:modified>
</cp:coreProperties>
</file>