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7"/>
        <w:ind w:left="4940" w:right="2840"/>
        <w:shd w:val="clear" w:color="auto" w:fill="auto"/>
        <w:rPr>
          <w:color w:val="auto"/>
          <w:sz w:val="24"/>
          <w:szCs w:val="24"/>
        </w:rPr>
      </w:pPr>
      <w:r/>
      <w:bookmarkStart w:id="0" w:name="_GoBack"/>
      <w:r/>
      <w:bookmarkEnd w:id="0"/>
      <w:r>
        <w:rPr>
          <w:rStyle w:val="736"/>
          <w:color w:val="auto"/>
          <w:sz w:val="24"/>
          <w:szCs w:val="24"/>
        </w:rPr>
        <w:t xml:space="preserve">Приложение 2 УТВЕРЖДЕН</w:t>
      </w:r>
      <w:r>
        <w:rPr>
          <w:color w:val="auto"/>
          <w:sz w:val="24"/>
          <w:szCs w:val="24"/>
        </w:rPr>
      </w:r>
    </w:p>
    <w:p>
      <w:pPr>
        <w:pStyle w:val="777"/>
        <w:ind w:left="4940"/>
        <w:spacing w:line="317" w:lineRule="exact"/>
        <w:shd w:val="clear" w:color="auto" w:fill="auto"/>
        <w:tabs>
          <w:tab w:val="left" w:pos="5833" w:leader="underscore"/>
          <w:tab w:val="left" w:pos="6874" w:leader="underscore"/>
          <w:tab w:val="left" w:pos="8785" w:leader="underscore"/>
        </w:tabs>
        <w:rPr>
          <w:rStyle w:val="736"/>
          <w:color w:val="auto"/>
          <w:sz w:val="24"/>
          <w:szCs w:val="24"/>
        </w:rPr>
      </w:pPr>
      <w:r>
        <w:rPr>
          <w:rStyle w:val="736"/>
          <w:color w:val="auto"/>
          <w:sz w:val="24"/>
          <w:szCs w:val="24"/>
        </w:rPr>
        <w:t xml:space="preserve">Постановлением администрации </w:t>
      </w:r>
      <w:r>
        <w:rPr>
          <w:rStyle w:val="737"/>
          <w:color w:val="auto"/>
          <w:sz w:val="24"/>
          <w:szCs w:val="24"/>
        </w:rPr>
        <w:t xml:space="preserve">муниципального района «Табасаранский район» Республики Дагестан   </w:t>
      </w:r>
      <w:r>
        <w:rPr>
          <w:rStyle w:val="736"/>
          <w:color w:val="auto"/>
          <w:sz w:val="24"/>
          <w:szCs w:val="24"/>
        </w:rPr>
        <w:t xml:space="preserve"> </w:t>
      </w:r>
      <w:r>
        <w:rPr>
          <w:rStyle w:val="736"/>
          <w:color w:val="auto"/>
          <w:sz w:val="24"/>
          <w:szCs w:val="24"/>
        </w:rPr>
      </w:r>
    </w:p>
    <w:p>
      <w:pPr>
        <w:pStyle w:val="777"/>
        <w:ind w:left="4940"/>
        <w:spacing w:line="317" w:lineRule="exact"/>
        <w:shd w:val="clear" w:color="auto" w:fill="auto"/>
        <w:tabs>
          <w:tab w:val="left" w:pos="5833" w:leader="underscore"/>
          <w:tab w:val="left" w:pos="6874" w:leader="underscore"/>
          <w:tab w:val="left" w:pos="8785" w:leader="underscore"/>
        </w:tabs>
        <w:rPr>
          <w:rStyle w:val="738"/>
          <w:color w:val="auto"/>
          <w:sz w:val="24"/>
          <w:szCs w:val="24"/>
        </w:rPr>
      </w:pPr>
      <w:r>
        <w:rPr>
          <w:rStyle w:val="737"/>
          <w:color w:val="auto"/>
          <w:sz w:val="24"/>
          <w:szCs w:val="24"/>
        </w:rPr>
        <w:t xml:space="preserve">от «</w:t>
      </w:r>
      <w:r>
        <w:rPr>
          <w:rStyle w:val="737"/>
          <w:color w:val="auto"/>
          <w:sz w:val="24"/>
          <w:szCs w:val="24"/>
        </w:rPr>
        <w:t xml:space="preserve">1</w:t>
      </w:r>
      <w:r>
        <w:rPr>
          <w:rStyle w:val="737"/>
          <w:color w:val="auto"/>
          <w:sz w:val="24"/>
          <w:szCs w:val="24"/>
        </w:rPr>
        <w:t xml:space="preserve">4</w:t>
      </w:r>
      <w:r>
        <w:rPr>
          <w:rStyle w:val="737"/>
          <w:color w:val="auto"/>
          <w:sz w:val="24"/>
          <w:szCs w:val="24"/>
        </w:rPr>
        <w:t xml:space="preserve">.</w:t>
      </w:r>
      <w:r>
        <w:rPr>
          <w:rStyle w:val="737"/>
          <w:color w:val="auto"/>
          <w:sz w:val="24"/>
          <w:szCs w:val="24"/>
        </w:rPr>
        <w:t xml:space="preserve">0</w:t>
      </w:r>
      <w:r>
        <w:rPr>
          <w:rStyle w:val="737"/>
          <w:color w:val="auto"/>
          <w:sz w:val="24"/>
          <w:szCs w:val="24"/>
        </w:rPr>
        <w:t xml:space="preserve">5</w:t>
      </w:r>
      <w:r>
        <w:rPr>
          <w:rStyle w:val="737"/>
          <w:color w:val="auto"/>
          <w:sz w:val="24"/>
          <w:szCs w:val="24"/>
        </w:rPr>
        <w:t xml:space="preserve">.</w:t>
      </w:r>
      <w:r>
        <w:rPr>
          <w:rStyle w:val="736"/>
          <w:color w:val="auto"/>
          <w:sz w:val="24"/>
          <w:szCs w:val="24"/>
        </w:rPr>
        <w:t xml:space="preserve">2026</w:t>
      </w:r>
      <w:r>
        <w:rPr>
          <w:rStyle w:val="736"/>
          <w:color w:val="auto"/>
          <w:sz w:val="24"/>
          <w:szCs w:val="24"/>
        </w:rPr>
        <w:t xml:space="preserve"> г. №</w:t>
      </w:r>
      <w:r>
        <w:rPr>
          <w:rStyle w:val="736"/>
          <w:color w:val="auto"/>
          <w:sz w:val="24"/>
          <w:szCs w:val="24"/>
        </w:rPr>
        <w:t xml:space="preserve"> </w:t>
      </w:r>
      <w:r>
        <w:rPr>
          <w:rStyle w:val="736"/>
          <w:color w:val="auto"/>
          <w:sz w:val="24"/>
          <w:szCs w:val="24"/>
        </w:rPr>
        <w:t xml:space="preserve">1</w:t>
      </w:r>
      <w:r>
        <w:rPr>
          <w:rStyle w:val="736"/>
          <w:color w:val="auto"/>
          <w:sz w:val="24"/>
          <w:szCs w:val="24"/>
        </w:rPr>
        <w:t xml:space="preserve">7</w:t>
      </w:r>
      <w:r>
        <w:rPr>
          <w:rStyle w:val="736"/>
          <w:color w:val="auto"/>
          <w:sz w:val="24"/>
          <w:szCs w:val="24"/>
        </w:rPr>
        <w:t xml:space="preserve">0</w:t>
      </w:r>
      <w:r>
        <w:rPr>
          <w:rStyle w:val="738"/>
          <w:color w:val="auto"/>
          <w:sz w:val="24"/>
          <w:szCs w:val="24"/>
        </w:rPr>
      </w:r>
    </w:p>
    <w:p>
      <w:pPr>
        <w:pStyle w:val="777"/>
        <w:ind w:left="4940"/>
        <w:spacing w:line="317" w:lineRule="exact"/>
        <w:shd w:val="clear" w:color="auto" w:fill="auto"/>
        <w:tabs>
          <w:tab w:val="left" w:pos="5833" w:leader="underscore"/>
          <w:tab w:val="left" w:pos="6874" w:leader="underscore"/>
          <w:tab w:val="left" w:pos="8785" w:leader="underscore"/>
        </w:tabs>
        <w:rPr>
          <w:rStyle w:val="738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rStyle w:val="738"/>
          <w:color w:val="auto"/>
          <w:sz w:val="24"/>
          <w:szCs w:val="24"/>
        </w:rPr>
      </w:r>
    </w:p>
    <w:p>
      <w:pPr>
        <w:pStyle w:val="777"/>
        <w:ind w:left="4940"/>
        <w:spacing w:line="317" w:lineRule="exact"/>
        <w:shd w:val="clear" w:color="auto" w:fill="auto"/>
        <w:tabs>
          <w:tab w:val="left" w:pos="5833" w:leader="underscore"/>
          <w:tab w:val="left" w:pos="6874" w:leader="underscore"/>
          <w:tab w:val="left" w:pos="8785" w:leader="underscor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778"/>
        <w:ind w:left="4380"/>
        <w:spacing w:before="0" w:after="115"/>
        <w:shd w:val="clear" w:color="auto" w:fill="auto"/>
        <w:rPr>
          <w:color w:val="auto"/>
        </w:rPr>
      </w:pPr>
      <w:r>
        <w:rPr>
          <w:rStyle w:val="740"/>
          <w:b/>
          <w:bCs/>
          <w:color w:val="auto"/>
        </w:rPr>
        <w:t xml:space="preserve">ПЕРЕЧЕНЬ</w:t>
      </w:r>
      <w:r>
        <w:rPr>
          <w:color w:val="auto"/>
        </w:rPr>
      </w:r>
    </w:p>
    <w:p>
      <w:pPr>
        <w:pStyle w:val="778"/>
        <w:ind w:left="200" w:firstLine="1120"/>
        <w:spacing w:before="0" w:after="0" w:line="317" w:lineRule="exact"/>
        <w:shd w:val="clear" w:color="auto" w:fill="auto"/>
        <w:rPr>
          <w:color w:val="auto"/>
        </w:rPr>
      </w:pPr>
      <w:r>
        <w:rPr>
          <w:rStyle w:val="740"/>
          <w:b/>
          <w:bCs/>
          <w:color w:val="auto"/>
        </w:rPr>
        <w:t xml:space="preserve">организационно-правовых мероприятий </w:t>
      </w:r>
      <w:r>
        <w:rPr>
          <w:rStyle w:val="741"/>
          <w:b/>
          <w:bCs/>
          <w:color w:val="auto"/>
        </w:rPr>
        <w:t xml:space="preserve">по изменению типа </w:t>
      </w:r>
      <w:r>
        <w:rPr>
          <w:rStyle w:val="740"/>
          <w:b/>
          <w:bCs/>
          <w:color w:val="auto"/>
        </w:rPr>
        <w:t xml:space="preserve">муниципального бюджетного учреждения «</w:t>
      </w:r>
      <w:r>
        <w:rPr>
          <w:rStyle w:val="740"/>
          <w:b/>
          <w:bCs/>
          <w:color w:val="auto"/>
        </w:rPr>
        <w:t xml:space="preserve">Отдел сельского хозяйства</w:t>
      </w:r>
      <w:r>
        <w:rPr>
          <w:rStyle w:val="741"/>
          <w:b/>
          <w:bCs/>
          <w:color w:val="auto"/>
        </w:rPr>
        <w:t xml:space="preserve">» в целях создания </w:t>
      </w:r>
      <w:r>
        <w:rPr>
          <w:rStyle w:val="740"/>
          <w:b/>
          <w:bCs/>
          <w:color w:val="auto"/>
        </w:rPr>
        <w:t xml:space="preserve">Муниципального казенного учреждения </w:t>
      </w:r>
      <w:r>
        <w:rPr>
          <w:color w:val="auto"/>
        </w:rPr>
      </w:r>
    </w:p>
    <w:p>
      <w:pPr>
        <w:pStyle w:val="778"/>
        <w:ind w:right="100"/>
        <w:jc w:val="center"/>
        <w:spacing w:before="0" w:after="517" w:line="317" w:lineRule="exact"/>
        <w:shd w:val="clear" w:color="auto" w:fill="auto"/>
        <w:rPr>
          <w:color w:val="auto"/>
        </w:rPr>
      </w:pPr>
      <w:r>
        <w:rPr>
          <w:rStyle w:val="740"/>
          <w:b/>
          <w:bCs/>
          <w:color w:val="auto"/>
        </w:rPr>
        <w:t xml:space="preserve">«</w:t>
      </w:r>
      <w:r>
        <w:rPr>
          <w:rStyle w:val="740"/>
          <w:b/>
          <w:bCs/>
          <w:color w:val="auto"/>
        </w:rPr>
        <w:t xml:space="preserve">Отдел сельского хозяйства</w:t>
      </w:r>
      <w:r>
        <w:rPr>
          <w:rStyle w:val="741"/>
          <w:b/>
          <w:bCs/>
          <w:color w:val="auto"/>
        </w:rPr>
        <w:t xml:space="preserve">»</w:t>
      </w:r>
      <w:r>
        <w:rPr>
          <w:color w:val="auto"/>
        </w:rPr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840"/>
        <w:gridCol w:w="2678"/>
        <w:gridCol w:w="2299"/>
      </w:tblGrid>
      <w:tr>
        <w:tblPrEx/>
        <w:trPr>
          <w:jc w:val="center"/>
          <w:trHeight w:val="58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71" w:type="dxa"/>
            <w:vAlign w:val="bottom"/>
            <w:textDirection w:val="lrTb"/>
            <w:noWrap w:val="false"/>
          </w:tcPr>
          <w:p>
            <w:pPr>
              <w:pStyle w:val="772"/>
              <w:ind w:right="180"/>
              <w:jc w:val="right"/>
              <w:spacing w:after="0" w:line="25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2"/>
                <w:color w:val="auto"/>
                <w:sz w:val="24"/>
                <w:szCs w:val="24"/>
              </w:rPr>
              <w:t xml:space="preserve">№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ind w:right="180"/>
              <w:jc w:val="right"/>
              <w:spacing w:after="0" w:line="310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3"/>
                <w:color w:val="auto"/>
                <w:sz w:val="24"/>
                <w:szCs w:val="24"/>
              </w:rPr>
              <w:t xml:space="preserve">п/п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pStyle w:val="772"/>
              <w:jc w:val="center"/>
              <w:spacing w:after="0" w:line="25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4"/>
                <w:color w:val="auto"/>
                <w:sz w:val="24"/>
                <w:szCs w:val="24"/>
              </w:rPr>
              <w:t xml:space="preserve">Наименование мероприятия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pStyle w:val="772"/>
              <w:jc w:val="center"/>
              <w:spacing w:after="0" w:line="25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Срок исполнения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pStyle w:val="772"/>
              <w:jc w:val="center"/>
              <w:spacing w:after="0" w:line="25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Исполнитель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71" w:type="dxa"/>
            <w:vAlign w:val="bottom"/>
            <w:textDirection w:val="lrTb"/>
            <w:noWrap w:val="false"/>
          </w:tcPr>
          <w:p>
            <w:pPr>
              <w:pStyle w:val="772"/>
              <w:ind w:left="240"/>
              <w:jc w:val="left"/>
              <w:spacing w:after="0" w:line="25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1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40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spacing w:after="0" w:line="25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6"/>
                <w:color w:val="auto"/>
                <w:sz w:val="24"/>
                <w:szCs w:val="24"/>
              </w:rPr>
              <w:t xml:space="preserve">2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  <w:spacing w:after="0" w:line="25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3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Style w:val="772"/>
              <w:jc w:val="center"/>
              <w:spacing w:after="0" w:line="25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4"/>
                <w:color w:val="auto"/>
                <w:sz w:val="24"/>
                <w:szCs w:val="24"/>
              </w:rPr>
              <w:t xml:space="preserve">4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  <w:trHeight w:val="141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71" w:type="dxa"/>
            <w:vAlign w:val="bottom"/>
            <w:textDirection w:val="lrTb"/>
            <w:noWrap w:val="false"/>
          </w:tcPr>
          <w:p>
            <w:pPr>
              <w:pStyle w:val="772"/>
              <w:ind w:right="180"/>
              <w:jc w:val="center"/>
              <w:spacing w:after="0" w:line="25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4"/>
                <w:color w:val="auto"/>
                <w:sz w:val="24"/>
                <w:szCs w:val="24"/>
              </w:rPr>
              <w:t xml:space="preserve">Разраб</w:t>
            </w:r>
            <w:r>
              <w:rPr>
                <w:rStyle w:val="744"/>
                <w:color w:val="auto"/>
                <w:sz w:val="24"/>
                <w:szCs w:val="24"/>
              </w:rPr>
              <w:t xml:space="preserve">отка и утверждение Устава МКУ</w:t>
            </w:r>
            <w:r>
              <w:rPr>
                <w:rStyle w:val="744"/>
                <w:color w:val="auto"/>
                <w:sz w:val="24"/>
                <w:szCs w:val="24"/>
              </w:rPr>
              <w:t xml:space="preserve"> «</w:t>
            </w:r>
            <w:r>
              <w:rPr>
                <w:rStyle w:val="744"/>
                <w:color w:val="auto"/>
                <w:sz w:val="24"/>
                <w:szCs w:val="24"/>
              </w:rPr>
              <w:t xml:space="preserve">ОСХ</w:t>
            </w:r>
            <w:r>
              <w:rPr>
                <w:rStyle w:val="744"/>
                <w:color w:val="auto"/>
                <w:sz w:val="24"/>
                <w:szCs w:val="24"/>
              </w:rPr>
              <w:t xml:space="preserve">»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в течение 10 (десяти) рабочих дней после принятия решения об изменении типа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Администрация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муниципального района «Табасаранский район»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  <w:trHeight w:val="141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pStyle w:val="772"/>
              <w:ind w:right="180"/>
              <w:jc w:val="center"/>
              <w:spacing w:after="0" w:line="25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4"/>
                <w:color w:val="auto"/>
                <w:sz w:val="24"/>
                <w:szCs w:val="24"/>
              </w:rPr>
              <w:t xml:space="preserve">Направление изменений на государственную регистрацию, переоформление лицензий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4"/>
                <w:color w:val="auto"/>
                <w:sz w:val="24"/>
                <w:szCs w:val="24"/>
              </w:rPr>
              <w:t xml:space="preserve">в </w:t>
            </w:r>
            <w:r>
              <w:rPr>
                <w:rStyle w:val="745"/>
                <w:color w:val="auto"/>
                <w:sz w:val="24"/>
                <w:szCs w:val="24"/>
              </w:rPr>
              <w:t xml:space="preserve">течение 3 (трёх) дней</w:t>
            </w:r>
            <w:r>
              <w:rPr>
                <w:rStyle w:val="745"/>
                <w:color w:val="auto"/>
                <w:sz w:val="24"/>
                <w:szCs w:val="24"/>
                <w:vertAlign w:val="subscript"/>
              </w:rPr>
              <w:t xml:space="preserve">; </w:t>
            </w:r>
            <w:r>
              <w:rPr>
                <w:rStyle w:val="744"/>
                <w:color w:val="auto"/>
                <w:sz w:val="24"/>
                <w:szCs w:val="24"/>
              </w:rPr>
              <w:t xml:space="preserve">с </w:t>
            </w:r>
            <w:r>
              <w:rPr>
                <w:rStyle w:val="745"/>
                <w:color w:val="auto"/>
                <w:sz w:val="24"/>
                <w:szCs w:val="24"/>
              </w:rPr>
              <w:t xml:space="preserve">момента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утверждения, зав</w:t>
            </w:r>
            <w:r>
              <w:rPr>
                <w:rStyle w:val="745"/>
                <w:color w:val="auto"/>
                <w:sz w:val="24"/>
                <w:szCs w:val="24"/>
              </w:rPr>
              <w:t xml:space="preserve">ерения у нотариуса устава МКУ </w:t>
            </w:r>
            <w:r>
              <w:rPr>
                <w:rStyle w:val="745"/>
                <w:color w:val="auto"/>
                <w:sz w:val="24"/>
                <w:szCs w:val="24"/>
              </w:rPr>
              <w:t xml:space="preserve"> «</w:t>
            </w:r>
            <w:r>
              <w:rPr>
                <w:rStyle w:val="745"/>
                <w:color w:val="auto"/>
                <w:sz w:val="24"/>
                <w:szCs w:val="24"/>
              </w:rPr>
              <w:t xml:space="preserve">ОСХ</w:t>
            </w:r>
            <w:r>
              <w:rPr>
                <w:rStyle w:val="745"/>
                <w:color w:val="auto"/>
                <w:sz w:val="24"/>
                <w:szCs w:val="24"/>
              </w:rPr>
              <w:t xml:space="preserve">»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Руководитель МКУ  «ОСХ</w:t>
            </w:r>
            <w:r>
              <w:rPr>
                <w:rStyle w:val="745"/>
                <w:color w:val="auto"/>
                <w:sz w:val="24"/>
                <w:szCs w:val="24"/>
              </w:rPr>
              <w:t xml:space="preserve">»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  <w:trHeight w:val="141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71" w:type="dxa"/>
            <w:vAlign w:val="bottom"/>
            <w:textDirection w:val="lrTb"/>
            <w:noWrap w:val="false"/>
          </w:tcPr>
          <w:p>
            <w:pPr>
              <w:pStyle w:val="772"/>
              <w:ind w:right="180"/>
              <w:jc w:val="center"/>
              <w:spacing w:after="580" w:line="25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4"/>
                <w:color w:val="auto"/>
                <w:sz w:val="24"/>
                <w:szCs w:val="24"/>
              </w:rPr>
              <w:t xml:space="preserve">Внесение изменений в реестр участников бюджетного процесса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В течение 2 (двух) дней после государственной регистрации (Приказ Минфина РФ от 23.12.2014 № 163Н)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Администрация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муниципального района «Табасаранский район»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03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Style w:val="772"/>
              <w:ind w:right="180"/>
              <w:jc w:val="center"/>
              <w:spacing w:after="0" w:line="25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840" w:type="dxa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4"/>
                <w:color w:val="auto"/>
                <w:sz w:val="24"/>
                <w:szCs w:val="24"/>
              </w:rPr>
              <w:t xml:space="preserve">Размещение информации на официальном сайте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78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не позднее 5 (пяти) рабочих дней, следующих за днём принятия учредительных документов или внесения изменений в эти документы (приказ Минфина России от 21.07.2011 №86н)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Администрация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389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муниципального района «Табасаранский район»</w:t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color w:val="auto"/>
        </w:rPr>
        <w:framePr w:w="9389" w:wrap="notBeside" w:vAnchor="text" w:hAnchor="text" w:xAlign="center" w:y="1"/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jc w:val="center"/>
        <w:rPr>
          <w:rFonts w:ascii="Times New Roman" w:hAnsi="Times New Roman" w:cs="Times New Roman"/>
          <w:color w:val="auto"/>
        </w:rPr>
        <w:sectPr>
          <w:footnotePr/>
          <w:endnotePr/>
          <w:type w:val="nextPage"/>
          <w:pgSz w:w="11900" w:h="16840" w:orient="portrait"/>
          <w:pgMar w:top="1209" w:right="781" w:bottom="689" w:left="1576" w:header="0" w:footer="3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859"/>
        <w:gridCol w:w="2678"/>
        <w:gridCol w:w="2414"/>
      </w:tblGrid>
      <w:tr>
        <w:tblPrEx/>
        <w:trPr>
          <w:jc w:val="center"/>
          <w:trHeight w:val="143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90" w:type="dxa"/>
            <w:vAlign w:val="center"/>
            <w:textDirection w:val="lrTb"/>
            <w:noWrap w:val="false"/>
          </w:tcPr>
          <w:p>
            <w:pPr>
              <w:pStyle w:val="772"/>
              <w:ind w:right="180"/>
              <w:jc w:val="center"/>
              <w:spacing w:after="0" w:line="125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59" w:type="dxa"/>
            <w:textDirection w:val="lrTb"/>
            <w:noWrap w:val="false"/>
          </w:tcPr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8"/>
                <w:color w:val="auto"/>
                <w:sz w:val="24"/>
                <w:szCs w:val="24"/>
              </w:rPr>
              <w:t xml:space="preserve">Замена печатей и штампов, бланков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в течение 1 рабочего дня с момента внесений изменений в ЕГРЮЛ.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Руководитель МКУ «ОСХ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»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ind w:left="300"/>
              <w:jc w:val="center"/>
              <w:spacing w:after="0" w:line="200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  <w:trHeight w:val="165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90" w:type="dxa"/>
            <w:textDirection w:val="lrTb"/>
            <w:noWrap w:val="false"/>
          </w:tcPr>
          <w:p>
            <w:pPr>
              <w:pStyle w:val="772"/>
              <w:ind w:right="180"/>
              <w:jc w:val="center"/>
              <w:spacing w:after="0" w:line="200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59" w:type="dxa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8"/>
                <w:color w:val="auto"/>
                <w:sz w:val="24"/>
                <w:szCs w:val="24"/>
              </w:rPr>
              <w:t xml:space="preserve">Проведение инвентаризации </w:t>
            </w:r>
            <w:r>
              <w:rPr>
                <w:rStyle w:val="762"/>
                <w:color w:val="auto"/>
                <w:sz w:val="24"/>
                <w:szCs w:val="24"/>
              </w:rPr>
              <w:t xml:space="preserve">всех </w:t>
            </w:r>
            <w:r>
              <w:rPr>
                <w:rStyle w:val="758"/>
                <w:color w:val="auto"/>
                <w:sz w:val="24"/>
                <w:szCs w:val="24"/>
              </w:rPr>
              <w:t xml:space="preserve">активов и обязательств учреждения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в течение 10 рабочих дней с момента внесений изменений в ЕГРЮЛ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4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Администрация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муниципального района «Табасаранский район»</w:t>
            </w:r>
            <w:r>
              <w:rPr>
                <w:rStyle w:val="745"/>
                <w:color w:val="auto"/>
                <w:sz w:val="24"/>
                <w:szCs w:val="24"/>
              </w:rPr>
              <w:t xml:space="preserve"> 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Руководитель МКУ «ОСХ»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  <w:trHeight w:val="221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90" w:type="dxa"/>
            <w:textDirection w:val="lrTb"/>
            <w:noWrap w:val="false"/>
          </w:tcPr>
          <w:p>
            <w:pPr>
              <w:pStyle w:val="772"/>
              <w:ind w:right="180"/>
              <w:jc w:val="center"/>
              <w:spacing w:after="0" w:line="14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59" w:type="dxa"/>
            <w:textDirection w:val="lrTb"/>
            <w:noWrap w:val="false"/>
          </w:tcPr>
          <w:p>
            <w:pPr>
              <w:pStyle w:val="772"/>
              <w:jc w:val="center"/>
              <w:spacing w:after="0" w:line="278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8"/>
                <w:color w:val="auto"/>
                <w:sz w:val="24"/>
                <w:szCs w:val="24"/>
              </w:rPr>
              <w:t xml:space="preserve">Формирование заключительной отчетности бюджетного учреждения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на дату,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ind w:left="220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предшествующую дате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внесения соответствующей записи в ЕГРЮЛ (приказу Минфина России от 22.05.2023 года №74н)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Администрация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муниципального района «Табасаранский район»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Руководитель МКУ «ОСХ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»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  <w:trHeight w:val="166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90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spacing w:after="0" w:line="200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59" w:type="dxa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8"/>
                <w:color w:val="auto"/>
                <w:sz w:val="24"/>
                <w:szCs w:val="24"/>
              </w:rPr>
              <w:t xml:space="preserve">Организация ведения бухгалтерского учета (перево</w:t>
            </w:r>
            <w:r>
              <w:rPr>
                <w:rStyle w:val="758"/>
                <w:color w:val="auto"/>
                <w:sz w:val="24"/>
                <w:szCs w:val="24"/>
              </w:rPr>
              <w:t xml:space="preserve">д остатков с плана счетов МБУ  «ОСХ» на план счетов МКУ  «ОСХ</w:t>
            </w:r>
            <w:r>
              <w:rPr>
                <w:rStyle w:val="758"/>
                <w:color w:val="auto"/>
                <w:sz w:val="24"/>
                <w:szCs w:val="24"/>
              </w:rPr>
              <w:t xml:space="preserve">»)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framePr w:w="9542" w:wrap="notBeside" w:vAnchor="text" w:hAnchor="text" w:xAlign="center" w:y="1"/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4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Администрация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муниципального района</w:t>
            </w:r>
            <w:r>
              <w:rPr>
                <w:rStyle w:val="745"/>
                <w:color w:val="auto"/>
                <w:sz w:val="24"/>
                <w:szCs w:val="24"/>
              </w:rPr>
              <w:t xml:space="preserve"> </w:t>
            </w:r>
            <w:r>
              <w:rPr>
                <w:rStyle w:val="745"/>
                <w:color w:val="auto"/>
                <w:sz w:val="24"/>
                <w:szCs w:val="24"/>
              </w:rPr>
              <w:t xml:space="preserve">«Табасаранский </w:t>
            </w:r>
            <w:r>
              <w:rPr>
                <w:rStyle w:val="745"/>
                <w:color w:val="auto"/>
                <w:sz w:val="24"/>
                <w:szCs w:val="24"/>
              </w:rPr>
              <w:t xml:space="preserve">район»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Руководитель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 МКУ «ОСХ»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  <w:trHeight w:val="193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90" w:type="dxa"/>
            <w:vAlign w:val="bottom"/>
            <w:textDirection w:val="lrTb"/>
            <w:noWrap w:val="false"/>
          </w:tcPr>
          <w:p>
            <w:pPr>
              <w:pStyle w:val="772"/>
              <w:ind w:right="180"/>
              <w:jc w:val="center"/>
              <w:spacing w:after="0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59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8"/>
                <w:color w:val="auto"/>
                <w:sz w:val="24"/>
                <w:szCs w:val="24"/>
              </w:rPr>
              <w:t xml:space="preserve">Уведомление контрагентов (кредиторов, дебиторов, налоговой службы и иных органов) о смене типа учреждения и при необходимости подготовка дополнительных соглашений к договорам (контрактам).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в течение 3 </w:t>
            </w:r>
            <w:r>
              <w:rPr>
                <w:rStyle w:val="758"/>
                <w:color w:val="auto"/>
                <w:sz w:val="24"/>
                <w:szCs w:val="24"/>
              </w:rPr>
              <w:t xml:space="preserve">(трёх) 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рабочих дней </w:t>
            </w:r>
            <w:r>
              <w:rPr>
                <w:rStyle w:val="758"/>
                <w:color w:val="auto"/>
                <w:sz w:val="24"/>
                <w:szCs w:val="24"/>
              </w:rPr>
              <w:t xml:space="preserve">после 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даты принятия </w:t>
            </w:r>
            <w:r>
              <w:rPr>
                <w:rStyle w:val="758"/>
                <w:color w:val="auto"/>
                <w:sz w:val="24"/>
                <w:szCs w:val="24"/>
              </w:rPr>
              <w:t xml:space="preserve">решения 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об изменении типа </w:t>
            </w:r>
            <w:r>
              <w:rPr>
                <w:rStyle w:val="758"/>
                <w:color w:val="auto"/>
                <w:sz w:val="24"/>
                <w:szCs w:val="24"/>
              </w:rPr>
              <w:t xml:space="preserve">(ч.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8"/>
                <w:color w:val="auto"/>
                <w:sz w:val="24"/>
                <w:szCs w:val="24"/>
              </w:rPr>
              <w:t xml:space="preserve">13 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ст. 5 Федерального закона №174-ФЗ)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Администрация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rStyle w:val="745"/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муниципального района «Табасаранский район»</w:t>
            </w:r>
            <w:r>
              <w:rPr>
                <w:rStyle w:val="745"/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Руководитель МКУ  «ОСХ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»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  <w:trHeight w:val="127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90" w:type="dxa"/>
            <w:vAlign w:val="bottom"/>
            <w:textDirection w:val="lrTb"/>
            <w:noWrap w:val="false"/>
          </w:tcPr>
          <w:p>
            <w:pPr>
              <w:pStyle w:val="772"/>
              <w:ind w:right="180"/>
              <w:jc w:val="center"/>
              <w:spacing w:after="260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859" w:type="dxa"/>
            <w:textDirection w:val="lrTb"/>
            <w:noWrap w:val="false"/>
          </w:tcPr>
          <w:p>
            <w:pPr>
              <w:pStyle w:val="772"/>
              <w:jc w:val="center"/>
              <w:spacing w:after="0" w:line="283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8"/>
                <w:color w:val="auto"/>
                <w:sz w:val="24"/>
                <w:szCs w:val="24"/>
              </w:rPr>
              <w:t xml:space="preserve">Получение выписки 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о </w:t>
            </w:r>
            <w:r>
              <w:rPr>
                <w:rStyle w:val="758"/>
                <w:color w:val="auto"/>
                <w:sz w:val="24"/>
                <w:szCs w:val="24"/>
              </w:rPr>
              <w:t xml:space="preserve">регистрации МКУ «ОСХ</w:t>
            </w:r>
            <w:r>
              <w:rPr>
                <w:rStyle w:val="758"/>
                <w:color w:val="auto"/>
                <w:sz w:val="24"/>
                <w:szCs w:val="24"/>
              </w:rPr>
              <w:t xml:space="preserve">» с ФНС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pStyle w:val="772"/>
              <w:ind w:left="220"/>
              <w:jc w:val="center"/>
              <w:spacing w:after="0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по факту регистрации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pStyle w:val="772"/>
              <w:jc w:val="center"/>
              <w:spacing w:after="440" w:line="278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Руководитель 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МКУ  «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ОСХ</w:t>
            </w:r>
            <w:r>
              <w:rPr>
                <w:rStyle w:val="759"/>
                <w:color w:val="auto"/>
                <w:sz w:val="24"/>
                <w:szCs w:val="24"/>
              </w:rPr>
              <w:t xml:space="preserve">»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ind w:left="300"/>
              <w:jc w:val="center"/>
              <w:spacing w:before="440" w:after="0" w:line="200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  <w:trHeight w:val="142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90" w:type="dxa"/>
            <w:textDirection w:val="lrTb"/>
            <w:noWrap w:val="false"/>
          </w:tcPr>
          <w:p>
            <w:pPr>
              <w:pStyle w:val="772"/>
              <w:ind w:right="180"/>
              <w:jc w:val="center"/>
              <w:spacing w:after="540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859" w:type="dxa"/>
            <w:vAlign w:val="bottom"/>
            <w:textDirection w:val="lrTb"/>
            <w:noWrap w:val="false"/>
          </w:tcPr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8"/>
                <w:color w:val="auto"/>
                <w:sz w:val="24"/>
                <w:szCs w:val="24"/>
              </w:rPr>
              <w:t xml:space="preserve">Внесение соответствующих изменений в реестр муниципальной собственности муниципального </w:t>
            </w:r>
            <w:r>
              <w:rPr>
                <w:rStyle w:val="758"/>
                <w:color w:val="auto"/>
                <w:sz w:val="24"/>
                <w:szCs w:val="24"/>
              </w:rPr>
              <w:t xml:space="preserve">района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78" w:type="dxa"/>
            <w:textDirection w:val="lrTb"/>
            <w:noWrap w:val="false"/>
          </w:tcPr>
          <w:p>
            <w:pPr>
              <w:pStyle w:val="772"/>
              <w:ind w:left="220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после изменения типа </w:t>
            </w:r>
            <w:r>
              <w:rPr>
                <w:rStyle w:val="758"/>
                <w:color w:val="auto"/>
                <w:sz w:val="24"/>
                <w:szCs w:val="24"/>
              </w:rPr>
              <w:t xml:space="preserve">и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внесения записи в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59"/>
                <w:color w:val="auto"/>
                <w:sz w:val="24"/>
                <w:szCs w:val="24"/>
              </w:rPr>
              <w:t xml:space="preserve">ЕГРЮЛ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ind w:left="2020"/>
              <w:jc w:val="center"/>
              <w:spacing w:after="0" w:line="274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4" w:type="dxa"/>
            <w:textDirection w:val="lrTb"/>
            <w:noWrap w:val="false"/>
          </w:tcPr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Администрация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72"/>
              <w:jc w:val="center"/>
              <w:spacing w:after="0" w:line="269" w:lineRule="exact"/>
              <w:shd w:val="clear" w:color="auto" w:fill="auto"/>
              <w:rPr>
                <w:color w:val="auto"/>
                <w:sz w:val="24"/>
                <w:szCs w:val="24"/>
              </w:rPr>
              <w:framePr w:w="9542" w:wrap="notBeside" w:vAnchor="text" w:hAnchor="text" w:xAlign="center" w:y="1"/>
            </w:pPr>
            <w:r>
              <w:rPr>
                <w:rStyle w:val="745"/>
                <w:color w:val="auto"/>
                <w:sz w:val="24"/>
                <w:szCs w:val="24"/>
              </w:rPr>
              <w:t xml:space="preserve">муниципального района «Табасаранский район»</w:t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  <w:framePr w:w="9542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72"/>
        <w:ind w:left="460"/>
        <w:jc w:val="left"/>
        <w:spacing w:before="2970" w:after="0"/>
        <w:shd w:val="clear" w:color="auto" w:fill="auto"/>
      </w:pPr>
      <w:r>
        <w:rPr>
          <w:rStyle w:val="771"/>
        </w:rPr>
        <w:t xml:space="preserve">!</w:t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1209" w:right="781" w:bottom="689" w:left="1576" w:header="0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Century Gothic">
    <w:panose1 w:val="020B0503020204020204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63500" distR="63500" simplePos="0" relativeHeight="314572417" behindDoc="1" locked="0" layoutInCell="1" allowOverlap="1">
              <wp:simplePos x="0" y="0"/>
              <wp:positionH relativeFrom="page">
                <wp:posOffset>1296670</wp:posOffset>
              </wp:positionH>
              <wp:positionV relativeFrom="page">
                <wp:posOffset>10321290</wp:posOffset>
              </wp:positionV>
              <wp:extent cx="25400" cy="87630"/>
              <wp:effectExtent l="1270" t="0" r="0" b="3175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79"/>
                            <w:spacing w:line="240" w:lineRule="auto"/>
                            <w:shd w:val="clear" w:color="auto" w:fill="auto"/>
                          </w:pPr>
                          <w:r>
                            <w:rPr>
                              <w:rStyle w:val="770"/>
                            </w:rPr>
                            <w:t xml:space="preserve">I</w:t>
                          </w:r>
                          <w:r/>
                        </w:p>
                      </w:txbxContent>
                    </wps:txbx>
                    <wps:bodyPr rot="0" vert="horz" wrap="non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314572417;o:allowoverlap:true;o:allowincell:true;mso-position-horizontal-relative:page;margin-left:102.10pt;mso-position-horizontal:absolute;mso-position-vertical-relative:page;margin-top:812.70pt;mso-position-vertical:absolute;width:2.00pt;height:6.90pt;mso-wrap-distance-left:5.00pt;mso-wrap-distance-top:0.00pt;mso-wrap-distance-right:5.00pt;mso-wrap-distance-bottom:0.00pt;v-text-anchor:top;visibility:visible;" filled="f" stroked="f">
              <v:textbox inset="0,0,0,0">
                <w:txbxContent>
                  <w:p>
                    <w:pPr>
                      <w:pStyle w:val="779"/>
                      <w:spacing w:line="240" w:lineRule="auto"/>
                      <w:shd w:val="clear" w:color="auto" w:fill="auto"/>
                    </w:pPr>
                    <w:r>
                      <w:rPr>
                        <w:rStyle w:val="770"/>
                      </w:rPr>
                      <w:t xml:space="preserve">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63500" distR="63500" simplePos="0" relativeHeight="314572416" behindDoc="1" locked="0" layoutInCell="1" allowOverlap="1">
              <wp:simplePos x="0" y="0"/>
              <wp:positionH relativeFrom="page">
                <wp:posOffset>1220470</wp:posOffset>
              </wp:positionH>
              <wp:positionV relativeFrom="page">
                <wp:posOffset>198755</wp:posOffset>
              </wp:positionV>
              <wp:extent cx="25400" cy="87630"/>
              <wp:effectExtent l="1270" t="0" r="2540" b="381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79"/>
                            <w:spacing w:line="240" w:lineRule="auto"/>
                            <w:shd w:val="clear" w:color="auto" w:fill="auto"/>
                          </w:pPr>
                          <w:r>
                            <w:rPr>
                              <w:rStyle w:val="770"/>
                            </w:rPr>
                            <w:t xml:space="preserve">I</w:t>
                          </w:r>
                          <w:r/>
                        </w:p>
                      </w:txbxContent>
                    </wps:txbx>
                    <wps:bodyPr rot="0" vert="horz" wrap="non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314572416;o:allowoverlap:true;o:allowincell:true;mso-position-horizontal-relative:page;margin-left:96.10pt;mso-position-horizontal:absolute;mso-position-vertical-relative:page;margin-top:15.65pt;mso-position-vertical:absolute;width:2.00pt;height:6.90pt;mso-wrap-distance-left:5.00pt;mso-wrap-distance-top:0.00pt;mso-wrap-distance-right:5.00pt;mso-wrap-distance-bottom:0.00pt;v-text-anchor:top;visibility:visible;" filled="f" stroked="f">
              <v:textbox inset="0,0,0,0">
                <w:txbxContent>
                  <w:p>
                    <w:pPr>
                      <w:pStyle w:val="779"/>
                      <w:spacing w:line="240" w:lineRule="auto"/>
                      <w:shd w:val="clear" w:color="auto" w:fill="auto"/>
                    </w:pPr>
                    <w:r>
                      <w:rPr>
                        <w:rStyle w:val="770"/>
                      </w:rPr>
                      <w:t xml:space="preserve">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0323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30323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7"/>
    <w:next w:val="7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7"/>
    <w:next w:val="7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7"/>
    <w:next w:val="7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7"/>
    <w:next w:val="7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7"/>
    <w:next w:val="7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7"/>
    <w:next w:val="7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7"/>
    <w:next w:val="7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7"/>
    <w:next w:val="7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7"/>
    <w:next w:val="7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7"/>
    <w:next w:val="7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8"/>
    <w:link w:val="34"/>
    <w:uiPriority w:val="10"/>
    <w:rPr>
      <w:sz w:val="48"/>
      <w:szCs w:val="48"/>
    </w:rPr>
  </w:style>
  <w:style w:type="paragraph" w:styleId="36">
    <w:name w:val="Subtitle"/>
    <w:basedOn w:val="717"/>
    <w:next w:val="7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8"/>
    <w:link w:val="36"/>
    <w:uiPriority w:val="11"/>
    <w:rPr>
      <w:sz w:val="24"/>
      <w:szCs w:val="24"/>
    </w:rPr>
  </w:style>
  <w:style w:type="paragraph" w:styleId="38">
    <w:name w:val="Quote"/>
    <w:basedOn w:val="717"/>
    <w:next w:val="7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7"/>
    <w:next w:val="7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8"/>
    <w:link w:val="780"/>
    <w:uiPriority w:val="99"/>
  </w:style>
  <w:style w:type="character" w:styleId="45">
    <w:name w:val="Footer Char"/>
    <w:basedOn w:val="718"/>
    <w:link w:val="782"/>
    <w:uiPriority w:val="99"/>
  </w:style>
  <w:style w:type="paragraph" w:styleId="46">
    <w:name w:val="Caption"/>
    <w:basedOn w:val="717"/>
    <w:next w:val="7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8"/>
    <w:uiPriority w:val="99"/>
    <w:unhideWhenUsed/>
    <w:rPr>
      <w:vertAlign w:val="superscript"/>
    </w:rPr>
  </w:style>
  <w:style w:type="paragraph" w:styleId="178">
    <w:name w:val="endnote text"/>
    <w:basedOn w:val="7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8"/>
    <w:uiPriority w:val="99"/>
    <w:semiHidden/>
    <w:unhideWhenUsed/>
    <w:rPr>
      <w:vertAlign w:val="superscript"/>
    </w:rPr>
  </w:style>
  <w:style w:type="paragraph" w:styleId="181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7"/>
    <w:next w:val="717"/>
    <w:uiPriority w:val="99"/>
    <w:unhideWhenUsed/>
    <w:pPr>
      <w:spacing w:after="0" w:afterAutospacing="0"/>
    </w:pPr>
  </w:style>
  <w:style w:type="paragraph" w:styleId="717" w:default="1">
    <w:name w:val="Normal"/>
    <w:qFormat/>
    <w:rPr>
      <w:color w:val="000000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Основной текст (2)_"/>
    <w:basedOn w:val="718"/>
    <w:link w:val="77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722" w:customStyle="1">
    <w:name w:val="Основной текст (2)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303230"/>
      <w:spacing w:val="0"/>
      <w:position w:val="0"/>
      <w:sz w:val="26"/>
      <w:szCs w:val="26"/>
      <w:u w:val="none"/>
      <w:lang w:val="ru-RU" w:eastAsia="ru-RU" w:bidi="ru-RU"/>
    </w:rPr>
  </w:style>
  <w:style w:type="character" w:styleId="723" w:customStyle="1">
    <w:name w:val="Основной текст (2)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5c5c5c"/>
      <w:spacing w:val="0"/>
      <w:position w:val="0"/>
      <w:sz w:val="26"/>
      <w:szCs w:val="26"/>
      <w:u w:val="none"/>
      <w:lang w:val="ru-RU" w:eastAsia="ru-RU" w:bidi="ru-RU"/>
    </w:rPr>
  </w:style>
  <w:style w:type="character" w:styleId="724" w:customStyle="1">
    <w:name w:val="Заголовок №1_"/>
    <w:basedOn w:val="718"/>
    <w:link w:val="77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70"/>
      <w:szCs w:val="70"/>
      <w:u w:val="none"/>
    </w:rPr>
  </w:style>
  <w:style w:type="character" w:styleId="725" w:customStyle="1">
    <w:name w:val="Заголовок №1"/>
    <w:basedOn w:val="72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303230"/>
      <w:spacing w:val="0"/>
      <w:position w:val="0"/>
      <w:sz w:val="70"/>
      <w:szCs w:val="70"/>
      <w:u w:val="none"/>
      <w:lang w:val="ru-RU" w:eastAsia="ru-RU" w:bidi="ru-RU"/>
    </w:rPr>
  </w:style>
  <w:style w:type="character" w:styleId="726" w:customStyle="1">
    <w:name w:val="Основной текст (3)"/>
    <w:basedOn w:val="71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303230"/>
      <w:sz w:val="32"/>
      <w:szCs w:val="32"/>
      <w:u w:val="none"/>
    </w:rPr>
  </w:style>
  <w:style w:type="character" w:styleId="727" w:customStyle="1">
    <w:name w:val="Заголовок №2_"/>
    <w:basedOn w:val="718"/>
    <w:link w:val="77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styleId="728" w:customStyle="1">
    <w:name w:val="Заголовок №2"/>
    <w:basedOn w:val="72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303230"/>
      <w:spacing w:val="0"/>
      <w:position w:val="0"/>
      <w:sz w:val="36"/>
      <w:szCs w:val="36"/>
      <w:u w:val="none"/>
      <w:lang w:val="ru-RU" w:eastAsia="ru-RU" w:bidi="ru-RU"/>
    </w:rPr>
  </w:style>
  <w:style w:type="character" w:styleId="729" w:customStyle="1">
    <w:name w:val="Основной текст (4)_"/>
    <w:basedOn w:val="718"/>
    <w:link w:val="77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730" w:customStyle="1">
    <w:name w:val="Основной текст (4)"/>
    <w:basedOn w:val="72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4c4c4c"/>
      <w:spacing w:val="0"/>
      <w:position w:val="0"/>
      <w:sz w:val="26"/>
      <w:szCs w:val="26"/>
      <w:u w:val="none"/>
      <w:lang w:val="ru-RU" w:eastAsia="ru-RU" w:bidi="ru-RU"/>
    </w:rPr>
  </w:style>
  <w:style w:type="character" w:styleId="731" w:customStyle="1">
    <w:name w:val="Основной текст (2)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4c4c4c"/>
      <w:spacing w:val="0"/>
      <w:position w:val="0"/>
      <w:sz w:val="26"/>
      <w:szCs w:val="26"/>
      <w:u w:val="none"/>
      <w:lang w:val="ru-RU" w:eastAsia="ru-RU" w:bidi="ru-RU"/>
    </w:rPr>
  </w:style>
  <w:style w:type="character" w:styleId="732" w:customStyle="1">
    <w:name w:val="Основной текст (2)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49477b"/>
      <w:spacing w:val="0"/>
      <w:position w:val="0"/>
      <w:sz w:val="26"/>
      <w:szCs w:val="26"/>
      <w:u w:val="none"/>
    </w:rPr>
  </w:style>
  <w:style w:type="character" w:styleId="733" w:customStyle="1">
    <w:name w:val="Заголовок №3_"/>
    <w:basedOn w:val="718"/>
    <w:link w:val="7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734" w:customStyle="1">
    <w:name w:val="Заголовок №3"/>
    <w:basedOn w:val="7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303230"/>
      <w:spacing w:val="0"/>
      <w:position w:val="0"/>
      <w:sz w:val="26"/>
      <w:szCs w:val="26"/>
      <w:u w:val="none"/>
      <w:lang w:val="ru-RU" w:eastAsia="ru-RU" w:bidi="ru-RU"/>
    </w:rPr>
  </w:style>
  <w:style w:type="character" w:styleId="735" w:customStyle="1">
    <w:name w:val="Основной текст (5)_"/>
    <w:basedOn w:val="718"/>
    <w:link w:val="77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736" w:customStyle="1">
    <w:name w:val="Основной текст (5)"/>
    <w:basedOn w:val="73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4c4c4c"/>
      <w:spacing w:val="0"/>
      <w:position w:val="0"/>
      <w:sz w:val="26"/>
      <w:szCs w:val="26"/>
      <w:u w:val="none"/>
      <w:lang w:val="ru-RU" w:eastAsia="ru-RU" w:bidi="ru-RU"/>
    </w:rPr>
  </w:style>
  <w:style w:type="character" w:styleId="737" w:customStyle="1">
    <w:name w:val="Основной текст (5)"/>
    <w:basedOn w:val="73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777272"/>
      <w:spacing w:val="0"/>
      <w:position w:val="0"/>
      <w:sz w:val="26"/>
      <w:szCs w:val="26"/>
      <w:u w:val="none"/>
      <w:lang w:val="ru-RU" w:eastAsia="ru-RU" w:bidi="ru-RU"/>
    </w:rPr>
  </w:style>
  <w:style w:type="character" w:styleId="738" w:customStyle="1">
    <w:name w:val="Основной текст (5)"/>
    <w:basedOn w:val="73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49477b"/>
      <w:spacing w:val="0"/>
      <w:position w:val="0"/>
      <w:sz w:val="26"/>
      <w:szCs w:val="26"/>
      <w:u w:val="none"/>
    </w:rPr>
  </w:style>
  <w:style w:type="character" w:styleId="739" w:customStyle="1">
    <w:name w:val="Основной текст (6)_"/>
    <w:basedOn w:val="718"/>
    <w:link w:val="77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740" w:customStyle="1">
    <w:name w:val="Основной текст (6)"/>
    <w:basedOn w:val="73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5c5c5c"/>
      <w:spacing w:val="0"/>
      <w:position w:val="0"/>
      <w:sz w:val="28"/>
      <w:szCs w:val="28"/>
      <w:u w:val="none"/>
      <w:lang w:val="ru-RU" w:eastAsia="ru-RU" w:bidi="ru-RU"/>
    </w:rPr>
  </w:style>
  <w:style w:type="character" w:styleId="741" w:customStyle="1">
    <w:name w:val="Основной текст (6)"/>
    <w:basedOn w:val="73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4c4c4c"/>
      <w:spacing w:val="0"/>
      <w:position w:val="0"/>
      <w:sz w:val="28"/>
      <w:szCs w:val="28"/>
      <w:u w:val="none"/>
      <w:lang w:val="ru-RU" w:eastAsia="ru-RU" w:bidi="ru-RU"/>
    </w:rPr>
  </w:style>
  <w:style w:type="character" w:styleId="742" w:customStyle="1">
    <w:name w:val="Основной текст (2) + 11;5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303230"/>
      <w:spacing w:val="0"/>
      <w:position w:val="0"/>
      <w:sz w:val="23"/>
      <w:szCs w:val="23"/>
      <w:u w:val="none"/>
      <w:lang w:val="ru-RU" w:eastAsia="ru-RU" w:bidi="ru-RU"/>
    </w:rPr>
  </w:style>
  <w:style w:type="character" w:styleId="743" w:customStyle="1">
    <w:name w:val="Основной текст (2) + 14 pt;Полужирный"/>
    <w:basedOn w:val="72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303230"/>
      <w:spacing w:val="0"/>
      <w:position w:val="0"/>
      <w:sz w:val="28"/>
      <w:szCs w:val="28"/>
      <w:u w:val="none"/>
      <w:lang w:val="ru-RU" w:eastAsia="ru-RU" w:bidi="ru-RU"/>
    </w:rPr>
  </w:style>
  <w:style w:type="character" w:styleId="744" w:customStyle="1">
    <w:name w:val="Основной текст (2) + 11;5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5c5c5c"/>
      <w:spacing w:val="0"/>
      <w:position w:val="0"/>
      <w:sz w:val="23"/>
      <w:szCs w:val="23"/>
      <w:u w:val="none"/>
      <w:lang w:val="ru-RU" w:eastAsia="ru-RU" w:bidi="ru-RU"/>
    </w:rPr>
  </w:style>
  <w:style w:type="character" w:styleId="745" w:customStyle="1">
    <w:name w:val="Основной текст (2) + 11;5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4c4c4c"/>
      <w:spacing w:val="0"/>
      <w:position w:val="0"/>
      <w:sz w:val="23"/>
      <w:szCs w:val="23"/>
      <w:u w:val="none"/>
      <w:lang w:val="ru-RU" w:eastAsia="ru-RU" w:bidi="ru-RU"/>
    </w:rPr>
  </w:style>
  <w:style w:type="character" w:styleId="746" w:customStyle="1">
    <w:name w:val="Основной текст (2) + 11;5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777272"/>
      <w:spacing w:val="0"/>
      <w:position w:val="0"/>
      <w:sz w:val="23"/>
      <w:szCs w:val="23"/>
      <w:u w:val="none"/>
      <w:lang w:val="ru-RU" w:eastAsia="ru-RU" w:bidi="ru-RU"/>
    </w:rPr>
  </w:style>
  <w:style w:type="character" w:styleId="747" w:customStyle="1">
    <w:name w:val="Основной текст (2) + 14 pt;Полужирный"/>
    <w:basedOn w:val="72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5c5c5c"/>
      <w:spacing w:val="0"/>
      <w:position w:val="0"/>
      <w:sz w:val="28"/>
      <w:szCs w:val="28"/>
      <w:u w:val="none"/>
      <w:lang w:val="ru-RU" w:eastAsia="ru-RU" w:bidi="ru-RU"/>
    </w:rPr>
  </w:style>
  <w:style w:type="character" w:styleId="748" w:customStyle="1">
    <w:name w:val="Основной текст (2) + Century Gothic;6 pt"/>
    <w:basedOn w:val="721"/>
    <w:rPr>
      <w:rFonts w:ascii="Century Gothic" w:hAnsi="Century Gothic" w:eastAsia="Century Gothic" w:cs="Century Gothic"/>
      <w:b w:val="0"/>
      <w:bCs w:val="0"/>
      <w:i w:val="0"/>
      <w:iCs w:val="0"/>
      <w:smallCaps w:val="0"/>
      <w:strike w:val="0"/>
      <w:color w:val="5c5c5c"/>
      <w:spacing w:val="0"/>
      <w:position w:val="0"/>
      <w:sz w:val="12"/>
      <w:szCs w:val="12"/>
      <w:u w:val="none"/>
      <w:lang w:val="ru-RU" w:eastAsia="ru-RU" w:bidi="ru-RU"/>
    </w:rPr>
  </w:style>
  <w:style w:type="character" w:styleId="749" w:customStyle="1">
    <w:name w:val="Основной текст (2) + 11;5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b5b5b5"/>
      <w:spacing w:val="0"/>
      <w:position w:val="0"/>
      <w:sz w:val="23"/>
      <w:szCs w:val="23"/>
      <w:u w:val="none"/>
      <w:lang w:val="ru-RU" w:eastAsia="ru-RU" w:bidi="ru-RU"/>
    </w:rPr>
  </w:style>
  <w:style w:type="character" w:styleId="750" w:customStyle="1">
    <w:name w:val="Основной текст (2) + Century Gothic;6 pt"/>
    <w:basedOn w:val="721"/>
    <w:rPr>
      <w:rFonts w:ascii="Century Gothic" w:hAnsi="Century Gothic" w:eastAsia="Century Gothic" w:cs="Century Gothic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character" w:styleId="751" w:customStyle="1">
    <w:name w:val="Основной текст (2) + 11;5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a5a2a5"/>
      <w:spacing w:val="0"/>
      <w:position w:val="0"/>
      <w:sz w:val="23"/>
      <w:szCs w:val="23"/>
      <w:u w:val="none"/>
      <w:lang w:val="ru-RU" w:eastAsia="ru-RU" w:bidi="ru-RU"/>
    </w:rPr>
  </w:style>
  <w:style w:type="character" w:styleId="752" w:customStyle="1">
    <w:name w:val="Основной текст (2) + 11;5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753" w:customStyle="1">
    <w:name w:val="Основной текст (2) + 4;5 pt;Курсив"/>
    <w:basedOn w:val="72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a5a2a5"/>
      <w:spacing w:val="0"/>
      <w:position w:val="0"/>
      <w:sz w:val="9"/>
      <w:szCs w:val="9"/>
      <w:u w:val="none"/>
      <w:lang w:val="ru-RU" w:eastAsia="ru-RU" w:bidi="ru-RU"/>
    </w:rPr>
  </w:style>
  <w:style w:type="character" w:styleId="754" w:customStyle="1">
    <w:name w:val="Основной текст (2) + Century Gothic;6 pt"/>
    <w:basedOn w:val="721"/>
    <w:rPr>
      <w:rFonts w:ascii="Century Gothic" w:hAnsi="Century Gothic" w:eastAsia="Century Gothic" w:cs="Century Gothic"/>
      <w:b w:val="0"/>
      <w:bCs w:val="0"/>
      <w:i w:val="0"/>
      <w:iCs w:val="0"/>
      <w:smallCaps w:val="0"/>
      <w:strike w:val="0"/>
      <w:color w:val="a5a2a5"/>
      <w:spacing w:val="0"/>
      <w:position w:val="0"/>
      <w:sz w:val="12"/>
      <w:szCs w:val="12"/>
      <w:u w:val="none"/>
      <w:lang w:val="ru-RU" w:eastAsia="ru-RU" w:bidi="ru-RU"/>
    </w:rPr>
  </w:style>
  <w:style w:type="character" w:styleId="755" w:customStyle="1">
    <w:name w:val="Основной текст (2) + 9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4c4c4c"/>
      <w:spacing w:val="0"/>
      <w:position w:val="0"/>
      <w:sz w:val="18"/>
      <w:szCs w:val="18"/>
      <w:u w:val="none"/>
      <w:lang w:val="ru-RU" w:eastAsia="ru-RU" w:bidi="ru-RU"/>
    </w:rPr>
  </w:style>
  <w:style w:type="character" w:styleId="756" w:customStyle="1">
    <w:name w:val="Основной текст (2) + 9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777272"/>
      <w:spacing w:val="0"/>
      <w:position w:val="0"/>
      <w:sz w:val="18"/>
      <w:szCs w:val="18"/>
      <w:u w:val="none"/>
      <w:lang w:val="ru-RU" w:eastAsia="ru-RU" w:bidi="ru-RU"/>
    </w:rPr>
  </w:style>
  <w:style w:type="character" w:styleId="757" w:customStyle="1">
    <w:name w:val="Основной текст (2) + 9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878788"/>
      <w:spacing w:val="0"/>
      <w:position w:val="0"/>
      <w:sz w:val="18"/>
      <w:szCs w:val="18"/>
      <w:u w:val="none"/>
      <w:lang w:val="ru-RU" w:eastAsia="ru-RU" w:bidi="ru-RU"/>
    </w:rPr>
  </w:style>
  <w:style w:type="character" w:styleId="758" w:customStyle="1">
    <w:name w:val="Основной текст (2)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5c5c5c"/>
      <w:spacing w:val="0"/>
      <w:position w:val="0"/>
      <w:sz w:val="26"/>
      <w:szCs w:val="26"/>
      <w:u w:val="none"/>
      <w:lang w:val="ru-RU" w:eastAsia="ru-RU" w:bidi="ru-RU"/>
    </w:rPr>
  </w:style>
  <w:style w:type="character" w:styleId="759" w:customStyle="1">
    <w:name w:val="Основной текст (2)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4c4c4c"/>
      <w:spacing w:val="0"/>
      <w:position w:val="0"/>
      <w:sz w:val="26"/>
      <w:szCs w:val="26"/>
      <w:u w:val="none"/>
      <w:lang w:val="ru-RU" w:eastAsia="ru-RU" w:bidi="ru-RU"/>
    </w:rPr>
  </w:style>
  <w:style w:type="character" w:styleId="760" w:customStyle="1">
    <w:name w:val="Основной текст (2) + 9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a5a2a5"/>
      <w:spacing w:val="0"/>
      <w:position w:val="0"/>
      <w:sz w:val="18"/>
      <w:szCs w:val="18"/>
      <w:u w:val="none"/>
      <w:lang w:val="ru-RU" w:eastAsia="ru-RU" w:bidi="ru-RU"/>
    </w:rPr>
  </w:style>
  <w:style w:type="character" w:styleId="761" w:customStyle="1">
    <w:name w:val="Основной текст (2) + 6 pt;Курсив"/>
    <w:basedOn w:val="72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777272"/>
      <w:spacing w:val="0"/>
      <w:position w:val="0"/>
      <w:sz w:val="12"/>
      <w:szCs w:val="12"/>
      <w:u w:val="none"/>
      <w:lang w:val="ru-RU" w:eastAsia="ru-RU" w:bidi="ru-RU"/>
    </w:rPr>
  </w:style>
  <w:style w:type="character" w:styleId="762" w:customStyle="1">
    <w:name w:val="Основной текст (2)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303230"/>
      <w:spacing w:val="0"/>
      <w:position w:val="0"/>
      <w:sz w:val="26"/>
      <w:szCs w:val="26"/>
      <w:u w:val="none"/>
      <w:lang w:val="ru-RU" w:eastAsia="ru-RU" w:bidi="ru-RU"/>
    </w:rPr>
  </w:style>
  <w:style w:type="character" w:styleId="763" w:customStyle="1">
    <w:name w:val="Основной текст (2) + 11;5 pt;Курсив;Масштаб 150%"/>
    <w:basedOn w:val="72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4c4c4c"/>
      <w:spacing w:val="0"/>
      <w:position w:val="0"/>
      <w:sz w:val="23"/>
      <w:szCs w:val="23"/>
      <w:u w:val="none"/>
      <w:lang w:val="ru-RU" w:eastAsia="ru-RU" w:bidi="ru-RU"/>
    </w:rPr>
  </w:style>
  <w:style w:type="character" w:styleId="764" w:customStyle="1">
    <w:name w:val="Основной текст (2) + 6 pt;Курсив"/>
    <w:basedOn w:val="72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878788"/>
      <w:spacing w:val="0"/>
      <w:position w:val="0"/>
      <w:sz w:val="12"/>
      <w:szCs w:val="12"/>
      <w:u w:val="none"/>
      <w:lang w:val="ru-RU" w:eastAsia="ru-RU" w:bidi="ru-RU"/>
    </w:rPr>
  </w:style>
  <w:style w:type="character" w:styleId="765" w:customStyle="1">
    <w:name w:val="Основной текст (2) + 9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5c5c5c"/>
      <w:spacing w:val="0"/>
      <w:position w:val="0"/>
      <w:sz w:val="18"/>
      <w:szCs w:val="18"/>
      <w:u w:val="none"/>
      <w:lang w:val="ru-RU" w:eastAsia="ru-RU" w:bidi="ru-RU"/>
    </w:rPr>
  </w:style>
  <w:style w:type="character" w:styleId="766" w:customStyle="1">
    <w:name w:val="Основной текст (2) + 4;5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777272"/>
      <w:spacing w:val="0"/>
      <w:position w:val="0"/>
      <w:sz w:val="9"/>
      <w:szCs w:val="9"/>
      <w:u w:val="none"/>
      <w:lang w:val="ru-RU" w:eastAsia="ru-RU" w:bidi="ru-RU"/>
    </w:rPr>
  </w:style>
  <w:style w:type="character" w:styleId="767" w:customStyle="1">
    <w:name w:val="Основной текст (2) + 9 pt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303230"/>
      <w:spacing w:val="0"/>
      <w:position w:val="0"/>
      <w:sz w:val="18"/>
      <w:szCs w:val="18"/>
      <w:u w:val="none"/>
      <w:lang w:val="ru-RU" w:eastAsia="ru-RU" w:bidi="ru-RU"/>
    </w:rPr>
  </w:style>
  <w:style w:type="character" w:styleId="768" w:customStyle="1">
    <w:name w:val="Основной текст (2) + Bookman Old Style;4 pt"/>
    <w:basedOn w:val="721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777272"/>
      <w:spacing w:val="0"/>
      <w:position w:val="0"/>
      <w:sz w:val="8"/>
      <w:szCs w:val="8"/>
      <w:u w:val="none"/>
      <w:lang w:val="ru-RU" w:eastAsia="ru-RU" w:bidi="ru-RU"/>
    </w:rPr>
  </w:style>
  <w:style w:type="character" w:styleId="769" w:customStyle="1">
    <w:name w:val="Колонтитул_"/>
    <w:basedOn w:val="718"/>
    <w:link w:val="77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styleId="770" w:customStyle="1">
    <w:name w:val="Колонтитул"/>
    <w:basedOn w:val="76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777272"/>
      <w:spacing w:val="0"/>
      <w:position w:val="0"/>
      <w:sz w:val="12"/>
      <w:szCs w:val="12"/>
      <w:u w:val="none"/>
      <w:lang w:val="ru-RU" w:eastAsia="ru-RU" w:bidi="ru-RU"/>
    </w:rPr>
  </w:style>
  <w:style w:type="character" w:styleId="771" w:customStyle="1">
    <w:name w:val="Основной текст (2)"/>
    <w:basedOn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878788"/>
      <w:spacing w:val="0"/>
      <w:position w:val="0"/>
      <w:sz w:val="26"/>
      <w:szCs w:val="26"/>
      <w:u w:val="none"/>
      <w:lang w:val="ru-RU" w:eastAsia="ru-RU" w:bidi="ru-RU"/>
    </w:rPr>
  </w:style>
  <w:style w:type="paragraph" w:styleId="772" w:customStyle="1">
    <w:name w:val="Основной текст (2)"/>
    <w:basedOn w:val="717"/>
    <w:link w:val="721"/>
    <w:pPr>
      <w:jc w:val="both"/>
      <w:spacing w:after="120" w:line="288" w:lineRule="exac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773" w:customStyle="1">
    <w:name w:val="Заголовок №1"/>
    <w:basedOn w:val="717"/>
    <w:link w:val="724"/>
    <w:pPr>
      <w:jc w:val="center"/>
      <w:spacing w:before="3200" w:line="776" w:lineRule="exac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z w:val="70"/>
      <w:szCs w:val="70"/>
    </w:rPr>
  </w:style>
  <w:style w:type="paragraph" w:styleId="774" w:customStyle="1">
    <w:name w:val="Заголовок №2"/>
    <w:basedOn w:val="717"/>
    <w:link w:val="727"/>
    <w:pPr>
      <w:jc w:val="center"/>
      <w:spacing w:before="580" w:after="5620" w:line="413" w:lineRule="exact"/>
      <w:shd w:val="clear" w:color="auto" w:fill="ffffff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775" w:customStyle="1">
    <w:name w:val="Основной текст (4)"/>
    <w:basedOn w:val="717"/>
    <w:link w:val="729"/>
    <w:pPr>
      <w:spacing w:after="240" w:line="288" w:lineRule="exact"/>
      <w:shd w:val="clear" w:color="auto" w:fill="ffffff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76" w:customStyle="1">
    <w:name w:val="Заголовок №3"/>
    <w:basedOn w:val="717"/>
    <w:link w:val="733"/>
    <w:pPr>
      <w:ind w:hanging="2080"/>
      <w:spacing w:after="240" w:line="288" w:lineRule="exact"/>
      <w:shd w:val="clear" w:color="auto" w:fill="ffffff"/>
      <w:outlineLvl w:val="2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77" w:customStyle="1">
    <w:name w:val="Основной текст (5)"/>
    <w:basedOn w:val="717"/>
    <w:link w:val="735"/>
    <w:pPr>
      <w:spacing w:line="442" w:lineRule="exac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778" w:customStyle="1">
    <w:name w:val="Основной текст (6)"/>
    <w:basedOn w:val="717"/>
    <w:link w:val="739"/>
    <w:pPr>
      <w:spacing w:before="880" w:after="120" w:line="310" w:lineRule="exact"/>
      <w:shd w:val="clear" w:color="auto" w:fill="ffffff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779" w:customStyle="1">
    <w:name w:val="Колонтитул"/>
    <w:basedOn w:val="717"/>
    <w:link w:val="769"/>
    <w:pPr>
      <w:spacing w:line="132" w:lineRule="exact"/>
      <w:shd w:val="clear" w:color="auto" w:fill="ffffff"/>
    </w:pPr>
    <w:rPr>
      <w:rFonts w:ascii="Times New Roman" w:hAnsi="Times New Roman" w:eastAsia="Times New Roman" w:cs="Times New Roman"/>
      <w:sz w:val="12"/>
      <w:szCs w:val="12"/>
    </w:rPr>
  </w:style>
  <w:style w:type="paragraph" w:styleId="780">
    <w:name w:val="Header"/>
    <w:basedOn w:val="717"/>
    <w:link w:val="7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81" w:customStyle="1">
    <w:name w:val="Верхний колонтитул Знак"/>
    <w:basedOn w:val="718"/>
    <w:link w:val="780"/>
    <w:uiPriority w:val="99"/>
    <w:rPr>
      <w:color w:val="000000"/>
    </w:rPr>
  </w:style>
  <w:style w:type="paragraph" w:styleId="782">
    <w:name w:val="Footer"/>
    <w:basedOn w:val="717"/>
    <w:link w:val="7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83" w:customStyle="1">
    <w:name w:val="Нижний колонтитул Знак"/>
    <w:basedOn w:val="718"/>
    <w:link w:val="782"/>
    <w:uiPriority w:val="99"/>
    <w:rPr>
      <w:color w:val="000000"/>
    </w:rPr>
  </w:style>
  <w:style w:type="character" w:styleId="784" w:customStyle="1">
    <w:name w:val="long_copy"/>
    <w:basedOn w:val="71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ZairaPC</dc:creator>
  <cp:lastModifiedBy>SED</cp:lastModifiedBy>
  <cp:revision>18</cp:revision>
  <dcterms:created xsi:type="dcterms:W3CDTF">2026-05-05T13:20:00Z</dcterms:created>
  <dcterms:modified xsi:type="dcterms:W3CDTF">2026-05-15T10:39:13Z</dcterms:modified>
</cp:coreProperties>
</file>