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B" w:rsidRPr="00DD5CC1" w:rsidRDefault="000F25C1" w:rsidP="008A697B">
      <w:pPr>
        <w:rPr>
          <w:sz w:val="32"/>
          <w:szCs w:val="32"/>
        </w:rPr>
      </w:pPr>
      <w:r w:rsidRPr="00DD5CC1">
        <w:rPr>
          <w:sz w:val="32"/>
          <w:szCs w:val="32"/>
        </w:rPr>
        <w:t xml:space="preserve">                                                                                                          </w:t>
      </w:r>
      <w:r w:rsidR="00DD5CC1">
        <w:rPr>
          <w:sz w:val="32"/>
          <w:szCs w:val="32"/>
        </w:rPr>
        <w:t xml:space="preserve">  </w:t>
      </w:r>
      <w:r w:rsidRPr="00DD5CC1">
        <w:rPr>
          <w:sz w:val="32"/>
          <w:szCs w:val="32"/>
        </w:rPr>
        <w:t xml:space="preserve">Утверждено Решением коллегии                                              </w:t>
      </w:r>
      <w:r w:rsidR="008A697B" w:rsidRPr="00DD5CC1">
        <w:rPr>
          <w:b/>
          <w:sz w:val="32"/>
          <w:szCs w:val="32"/>
        </w:rPr>
        <w:t xml:space="preserve">       </w:t>
      </w:r>
      <w:r w:rsidR="00AF1CD7" w:rsidRPr="00DD5CC1">
        <w:rPr>
          <w:b/>
          <w:sz w:val="32"/>
          <w:szCs w:val="32"/>
        </w:rPr>
        <w:t xml:space="preserve"> </w:t>
      </w:r>
      <w:r w:rsidR="00C41651" w:rsidRPr="00DD5CC1">
        <w:rPr>
          <w:b/>
          <w:sz w:val="32"/>
          <w:szCs w:val="32"/>
        </w:rPr>
        <w:t xml:space="preserve">         </w:t>
      </w:r>
    </w:p>
    <w:p w:rsidR="00AF1CD7" w:rsidRPr="00DD5CC1" w:rsidRDefault="000F25C1" w:rsidP="000F25C1">
      <w:pPr>
        <w:tabs>
          <w:tab w:val="left" w:pos="7788"/>
          <w:tab w:val="left" w:pos="8605"/>
        </w:tabs>
        <w:rPr>
          <w:sz w:val="32"/>
          <w:szCs w:val="32"/>
        </w:rPr>
      </w:pPr>
      <w:r w:rsidRPr="00DD5CC1">
        <w:rPr>
          <w:sz w:val="32"/>
          <w:szCs w:val="32"/>
        </w:rPr>
        <w:tab/>
        <w:t xml:space="preserve">          </w:t>
      </w:r>
      <w:r w:rsidR="00DD5CC1">
        <w:rPr>
          <w:sz w:val="32"/>
          <w:szCs w:val="32"/>
        </w:rPr>
        <w:t xml:space="preserve"> </w:t>
      </w:r>
      <w:r w:rsidRPr="00DD5CC1">
        <w:rPr>
          <w:sz w:val="32"/>
          <w:szCs w:val="32"/>
        </w:rPr>
        <w:t>Контроль-счетного органа</w:t>
      </w:r>
    </w:p>
    <w:p w:rsidR="00A6657C" w:rsidRDefault="000F25C1" w:rsidP="00A6657C">
      <w:pPr>
        <w:jc w:val="center"/>
        <w:rPr>
          <w:sz w:val="32"/>
          <w:szCs w:val="32"/>
        </w:rPr>
      </w:pPr>
      <w:r w:rsidRPr="00DD5CC1">
        <w:rPr>
          <w:sz w:val="32"/>
          <w:szCs w:val="32"/>
        </w:rPr>
        <w:t xml:space="preserve">                                                                                 МР «Табасаранский район»</w:t>
      </w:r>
      <w:r w:rsidR="00DD5CC1" w:rsidRPr="00DD5CC1">
        <w:rPr>
          <w:sz w:val="32"/>
          <w:szCs w:val="32"/>
        </w:rPr>
        <w:t xml:space="preserve">                                                </w:t>
      </w:r>
    </w:p>
    <w:p w:rsidR="000F25C1" w:rsidRPr="00A6657C" w:rsidRDefault="00A6657C" w:rsidP="00AF1CD7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</w:t>
      </w:r>
      <w:r w:rsidR="00DD5CC1" w:rsidRPr="00A6657C">
        <w:t>о</w:t>
      </w:r>
      <w:r w:rsidR="000F25C1" w:rsidRPr="00A6657C">
        <w:t>т</w:t>
      </w:r>
      <w:r w:rsidR="00DD5CC1" w:rsidRPr="00A6657C">
        <w:t xml:space="preserve"> </w:t>
      </w:r>
      <w:r w:rsidRPr="00A6657C">
        <w:t xml:space="preserve">27 декабря   </w:t>
      </w:r>
      <w:r w:rsidR="00381A26" w:rsidRPr="00A6657C">
        <w:t xml:space="preserve">2022г. </w:t>
      </w:r>
      <w:r w:rsidRPr="00A6657C">
        <w:t xml:space="preserve"> </w:t>
      </w:r>
      <w:r w:rsidR="00381A26" w:rsidRPr="00A6657C">
        <w:t>№</w:t>
      </w:r>
      <w:r w:rsidRPr="00A6657C">
        <w:t>1</w:t>
      </w:r>
      <w:r w:rsidR="000F25C1" w:rsidRPr="00A6657C">
        <w:t xml:space="preserve"> </w:t>
      </w:r>
    </w:p>
    <w:p w:rsidR="00DD5CC1" w:rsidRPr="00DD5CC1" w:rsidRDefault="00DD5CC1" w:rsidP="00AF1CD7">
      <w:pPr>
        <w:jc w:val="center"/>
        <w:rPr>
          <w:sz w:val="32"/>
          <w:szCs w:val="32"/>
        </w:rPr>
      </w:pPr>
    </w:p>
    <w:p w:rsidR="00DD5CC1" w:rsidRDefault="00DD5CC1" w:rsidP="00AF1CD7">
      <w:pPr>
        <w:jc w:val="center"/>
        <w:rPr>
          <w:b/>
          <w:sz w:val="27"/>
          <w:szCs w:val="27"/>
        </w:rPr>
      </w:pPr>
    </w:p>
    <w:p w:rsidR="00AF1CD7" w:rsidRPr="00A6657C" w:rsidRDefault="00AF1CD7" w:rsidP="00AF1CD7">
      <w:pPr>
        <w:jc w:val="center"/>
        <w:rPr>
          <w:b/>
          <w:sz w:val="32"/>
          <w:szCs w:val="32"/>
        </w:rPr>
      </w:pPr>
      <w:r w:rsidRPr="00A6657C">
        <w:rPr>
          <w:b/>
          <w:sz w:val="32"/>
          <w:szCs w:val="32"/>
        </w:rPr>
        <w:t>План</w:t>
      </w:r>
    </w:p>
    <w:p w:rsidR="00A6657C" w:rsidRDefault="00A6657C" w:rsidP="00AF1CD7">
      <w:pPr>
        <w:jc w:val="center"/>
        <w:rPr>
          <w:b/>
          <w:sz w:val="27"/>
          <w:szCs w:val="27"/>
        </w:rPr>
      </w:pPr>
    </w:p>
    <w:p w:rsidR="00AF1CD7" w:rsidRDefault="00AF1CD7" w:rsidP="00AF1C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работы контрольно-счетного органа муниципального района «Табасаранский район» на 202</w:t>
      </w:r>
      <w:r w:rsidR="00CB0925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год</w:t>
      </w:r>
    </w:p>
    <w:p w:rsidR="00AF1CD7" w:rsidRDefault="00AF1CD7" w:rsidP="00AF1CD7">
      <w:pPr>
        <w:jc w:val="right"/>
        <w:rPr>
          <w:b/>
        </w:rPr>
      </w:pPr>
    </w:p>
    <w:tbl>
      <w:tblPr>
        <w:tblW w:w="1521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341"/>
        <w:gridCol w:w="4141"/>
        <w:gridCol w:w="1484"/>
        <w:gridCol w:w="2360"/>
        <w:gridCol w:w="452"/>
      </w:tblGrid>
      <w:tr w:rsidR="00AF1CD7" w:rsidTr="005C5517">
        <w:trPr>
          <w:gridAfter w:val="1"/>
          <w:wAfter w:w="452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tabs>
                <w:tab w:val="left" w:pos="-83"/>
              </w:tabs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1.Организационная и экспертно – аналитическая деятельность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заседаний Собрания депутатов муниципального района, комиссий и рабочих групп, заседаниях администрации муниципального района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599" w:hanging="59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 работы Собрания 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МР «Табасаранский район»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 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C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решения о бюджете на 202</w:t>
            </w:r>
            <w:r w:rsidR="00AC1F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 и плановый период 202</w:t>
            </w:r>
            <w:r w:rsidR="00AC1F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1F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 муниципального района «Табасаранский район»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КСО,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инспектора   КСО </w:t>
            </w:r>
          </w:p>
        </w:tc>
      </w:tr>
      <w:tr w:rsidR="00AF1CD7" w:rsidTr="005C5517">
        <w:trPr>
          <w:gridAfter w:val="1"/>
          <w:wAfter w:w="452" w:type="dxa"/>
          <w:trHeight w:val="24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постановлений и распоряжений Председателя Собрания депутатов муниципального района «Табасаранский район», проектов постановлений и распоряжений Администрации муниципального района «Табасаранский район», проектов правовых актов иных органов и должностных лиц местного самоуправления, касающихся расходных обязательств муниципального района «Табасаранский район», подготовка заключений по результатам экспертизы.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</w:pPr>
            <w:r>
              <w:rPr>
                <w:sz w:val="24"/>
                <w:szCs w:val="24"/>
              </w:rPr>
              <w:t>Председатель КСО, инспектора КСО</w:t>
            </w:r>
          </w:p>
        </w:tc>
      </w:tr>
      <w:tr w:rsidR="00AF1CD7" w:rsidTr="005C5517">
        <w:trPr>
          <w:gridAfter w:val="1"/>
          <w:wAfter w:w="452" w:type="dxa"/>
          <w:trHeight w:val="122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6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заключения на годовой отчет об исполнении  бюджета муниципального района «Табасаранский район» за 202</w:t>
            </w:r>
            <w:r w:rsidR="00AC1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КСО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</w:tc>
      </w:tr>
      <w:tr w:rsidR="00AF1CD7" w:rsidTr="00A6657C">
        <w:trPr>
          <w:gridAfter w:val="1"/>
          <w:wAfter w:w="452" w:type="dxa"/>
          <w:trHeight w:val="179"/>
        </w:trPr>
        <w:tc>
          <w:tcPr>
            <w:tcW w:w="14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D7" w:rsidRDefault="00AF1CD7">
            <w:pPr>
              <w:rPr>
                <w:sz w:val="24"/>
                <w:szCs w:val="24"/>
              </w:rPr>
            </w:pPr>
          </w:p>
          <w:p w:rsidR="00AF1CD7" w:rsidRPr="00A6657C" w:rsidRDefault="00AF1CD7">
            <w:pPr>
              <w:rPr>
                <w:sz w:val="16"/>
                <w:szCs w:val="16"/>
              </w:rPr>
            </w:pPr>
          </w:p>
        </w:tc>
      </w:tr>
      <w:tr w:rsidR="00AF1CD7" w:rsidTr="005C5517">
        <w:trPr>
          <w:gridAfter w:val="1"/>
          <w:wAfter w:w="452" w:type="dxa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 Контрольная деятельность</w:t>
            </w:r>
          </w:p>
        </w:tc>
      </w:tr>
      <w:tr w:rsidR="00AF1CD7" w:rsidTr="005C5517">
        <w:trPr>
          <w:gridAfter w:val="1"/>
          <w:wAfter w:w="452" w:type="dxa"/>
          <w:trHeight w:val="251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1E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</w:t>
            </w:r>
            <w:r w:rsidR="00ED1A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</w:t>
            </w:r>
            <w:r w:rsidR="00AF1CD7">
              <w:rPr>
                <w:sz w:val="24"/>
                <w:szCs w:val="24"/>
              </w:rPr>
              <w:t xml:space="preserve">роверка </w:t>
            </w:r>
            <w:r w:rsidR="00ED1A0D">
              <w:rPr>
                <w:sz w:val="24"/>
                <w:szCs w:val="24"/>
              </w:rPr>
              <w:t>законности и</w:t>
            </w:r>
            <w:r>
              <w:rPr>
                <w:sz w:val="24"/>
                <w:szCs w:val="24"/>
              </w:rPr>
              <w:t xml:space="preserve"> эффективности </w:t>
            </w:r>
            <w:r w:rsidR="00AF1CD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спользования</w:t>
            </w:r>
            <w:r w:rsidR="005E1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бюджетных средств сельскими поселениями</w:t>
            </w:r>
            <w:r w:rsidR="00AF1CD7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района «Табасаранский район» РД.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764CA8" w:rsidP="008A697B">
            <w:pPr>
              <w:rPr>
                <w:sz w:val="24"/>
                <w:szCs w:val="24"/>
              </w:rPr>
            </w:pPr>
            <w:r w:rsidRPr="00764CA8">
              <w:rPr>
                <w:b/>
                <w:sz w:val="24"/>
                <w:szCs w:val="24"/>
              </w:rPr>
              <w:t>Администрации сельских поселений</w:t>
            </w:r>
            <w:r>
              <w:rPr>
                <w:sz w:val="24"/>
                <w:szCs w:val="24"/>
              </w:rPr>
              <w:t>:</w:t>
            </w:r>
            <w:r w:rsidR="008F10F3">
              <w:rPr>
                <w:sz w:val="24"/>
                <w:szCs w:val="24"/>
              </w:rPr>
              <w:t xml:space="preserve"> </w:t>
            </w:r>
            <w:r w:rsidR="00DA2119" w:rsidRPr="00FE60DB">
              <w:rPr>
                <w:sz w:val="24"/>
                <w:szCs w:val="24"/>
              </w:rPr>
              <w:t>«</w:t>
            </w:r>
            <w:r w:rsidR="008F10F3" w:rsidRPr="00FE60DB">
              <w:rPr>
                <w:sz w:val="24"/>
                <w:szCs w:val="24"/>
              </w:rPr>
              <w:t>сельсовет Тинитский</w:t>
            </w:r>
            <w:r w:rsidR="00DA2119" w:rsidRPr="00FE60DB">
              <w:rPr>
                <w:sz w:val="24"/>
                <w:szCs w:val="24"/>
              </w:rPr>
              <w:t xml:space="preserve">» (за 2021-2022гг); «сельсовет </w:t>
            </w:r>
            <w:r w:rsidR="002E6542">
              <w:rPr>
                <w:sz w:val="24"/>
                <w:szCs w:val="24"/>
              </w:rPr>
              <w:t>Хили-Пенджикский</w:t>
            </w:r>
            <w:r w:rsidR="00DA2119" w:rsidRPr="00FE60DB">
              <w:rPr>
                <w:sz w:val="24"/>
                <w:szCs w:val="24"/>
              </w:rPr>
              <w:t xml:space="preserve">» (за 2021-2022гг); «сельсовет </w:t>
            </w:r>
            <w:r w:rsidR="002E6542">
              <w:rPr>
                <w:sz w:val="24"/>
                <w:szCs w:val="24"/>
              </w:rPr>
              <w:t>Гурикский</w:t>
            </w:r>
            <w:r w:rsidR="00DA2119" w:rsidRPr="00FE60DB">
              <w:rPr>
                <w:sz w:val="24"/>
                <w:szCs w:val="24"/>
              </w:rPr>
              <w:t>» (за 2021-2022гг); «сельсовет Джульджагский» (за 2021-2022гг)</w:t>
            </w:r>
            <w:r w:rsidR="0072255B">
              <w:rPr>
                <w:sz w:val="24"/>
                <w:szCs w:val="24"/>
              </w:rPr>
              <w:t xml:space="preserve">; «сельсовет </w:t>
            </w:r>
            <w:r w:rsidR="00BF7CF6">
              <w:rPr>
                <w:sz w:val="24"/>
                <w:szCs w:val="24"/>
              </w:rPr>
              <w:t>Турагский</w:t>
            </w:r>
            <w:r w:rsidR="0072255B">
              <w:rPr>
                <w:sz w:val="24"/>
                <w:szCs w:val="24"/>
              </w:rPr>
              <w:t>» (за 2021-2022гг)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Инспектора  КСО </w:t>
            </w:r>
          </w:p>
        </w:tc>
      </w:tr>
      <w:tr w:rsidR="00AF1CD7" w:rsidTr="005C5517">
        <w:trPr>
          <w:gridAfter w:val="1"/>
          <w:wAfter w:w="452" w:type="dxa"/>
          <w:trHeight w:val="210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FE60DB" w:rsidP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«сельсовет </w:t>
            </w:r>
            <w:r w:rsidR="005726BB">
              <w:rPr>
                <w:sz w:val="24"/>
                <w:szCs w:val="24"/>
              </w:rPr>
              <w:t>Бурганкентский</w:t>
            </w:r>
            <w:r>
              <w:rPr>
                <w:sz w:val="24"/>
                <w:szCs w:val="24"/>
              </w:rPr>
              <w:t>» (за 2021-2022гг); «сельсовет Кужникский» (за 2021-2022»)</w:t>
            </w:r>
            <w:r w:rsidR="00BF50DF">
              <w:rPr>
                <w:sz w:val="24"/>
                <w:szCs w:val="24"/>
              </w:rPr>
              <w:t>;</w:t>
            </w:r>
            <w:r w:rsidR="00F60EF1">
              <w:rPr>
                <w:sz w:val="24"/>
                <w:szCs w:val="24"/>
              </w:rPr>
              <w:t xml:space="preserve"> «сельсовет </w:t>
            </w:r>
            <w:r w:rsidR="00276F01">
              <w:rPr>
                <w:sz w:val="24"/>
                <w:szCs w:val="24"/>
              </w:rPr>
              <w:t>Ерсинский</w:t>
            </w:r>
            <w:r w:rsidR="00F60EF1">
              <w:rPr>
                <w:sz w:val="24"/>
                <w:szCs w:val="24"/>
              </w:rPr>
              <w:t>» (за 2021-2022гг)</w:t>
            </w:r>
            <w:r w:rsidR="0072255B">
              <w:rPr>
                <w:sz w:val="24"/>
                <w:szCs w:val="24"/>
              </w:rPr>
              <w:t>; «сельсовет</w:t>
            </w:r>
            <w:r w:rsidR="00897C29">
              <w:rPr>
                <w:sz w:val="24"/>
                <w:szCs w:val="24"/>
              </w:rPr>
              <w:t xml:space="preserve"> Куркакский» (за 2021-2022гг); «село Чулат» (за 2021-2022гг)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Инспектора  КСО </w:t>
            </w:r>
          </w:p>
        </w:tc>
      </w:tr>
      <w:tr w:rsidR="00AF1CD7" w:rsidTr="005C5517">
        <w:trPr>
          <w:gridAfter w:val="1"/>
          <w:wAfter w:w="452" w:type="dxa"/>
          <w:trHeight w:val="283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DB2D45" w:rsidP="008A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Гюхраг» (за 2021-2022гг</w:t>
            </w:r>
            <w:r w:rsidR="004D0142">
              <w:rPr>
                <w:sz w:val="24"/>
                <w:szCs w:val="24"/>
              </w:rPr>
              <w:t xml:space="preserve">); «село Дарваг» (за 2021-2022гг); «село Сиртыч» (за 2021-2022гг); «сельсовет Дюбекский» (за 2021-2022гг); «сельсовет Хучнинский» (за 2021-2022гг); «сельсовет Хапильский» (2021-2022гг); «сельсовет </w:t>
            </w:r>
            <w:r w:rsidR="00220AAF">
              <w:rPr>
                <w:sz w:val="24"/>
                <w:szCs w:val="24"/>
              </w:rPr>
              <w:t>Аракский</w:t>
            </w:r>
            <w:r w:rsidR="004D0142">
              <w:rPr>
                <w:sz w:val="24"/>
                <w:szCs w:val="24"/>
              </w:rPr>
              <w:t>» (2021-2022гг)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Инспектора  КСО </w:t>
            </w:r>
          </w:p>
        </w:tc>
      </w:tr>
      <w:tr w:rsidR="00AF1CD7" w:rsidTr="00A6657C">
        <w:trPr>
          <w:gridAfter w:val="1"/>
          <w:wAfter w:w="452" w:type="dxa"/>
          <w:trHeight w:val="155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Pr="002F4ACB" w:rsidRDefault="00AF1CD7" w:rsidP="00F6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C97">
              <w:rPr>
                <w:sz w:val="24"/>
                <w:szCs w:val="24"/>
              </w:rPr>
              <w:t>«сельсовет Хурикский» (за 2022г); «сельсовет Аркитский» (за2022г); «сельсовет Марагинский» (за 2022г); «сельсовет Халагский» (за 2022г); «сельсовет Гуминский» (за 2022г)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Инспектора  КСО </w:t>
            </w:r>
          </w:p>
        </w:tc>
      </w:tr>
      <w:tr w:rsidR="00AF1CD7" w:rsidTr="00A6657C">
        <w:trPr>
          <w:gridAfter w:val="1"/>
          <w:wAfter w:w="452" w:type="dxa"/>
          <w:trHeight w:val="124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r w:rsidR="006762CA">
              <w:rPr>
                <w:sz w:val="24"/>
                <w:szCs w:val="24"/>
              </w:rPr>
              <w:t>в муниципальных</w:t>
            </w:r>
            <w:r>
              <w:rPr>
                <w:sz w:val="24"/>
                <w:szCs w:val="24"/>
              </w:rPr>
              <w:t xml:space="preserve"> учреждениях муниципального района «Табасаранский район» за </w:t>
            </w:r>
            <w:r w:rsidR="00C41651">
              <w:rPr>
                <w:sz w:val="24"/>
                <w:szCs w:val="24"/>
              </w:rPr>
              <w:t>2021-</w:t>
            </w:r>
            <w:r>
              <w:rPr>
                <w:sz w:val="24"/>
                <w:szCs w:val="24"/>
              </w:rPr>
              <w:t>202</w:t>
            </w:r>
            <w:r w:rsidR="00AC1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C4165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0A6338" w:rsidP="0096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514BD4">
              <w:rPr>
                <w:sz w:val="24"/>
                <w:szCs w:val="24"/>
              </w:rPr>
              <w:t>Управление сельского хозяйства»;</w:t>
            </w:r>
            <w:r w:rsidR="00962A59">
              <w:rPr>
                <w:sz w:val="24"/>
                <w:szCs w:val="24"/>
              </w:rPr>
              <w:t xml:space="preserve"> МБУ «Редакция газеты  «Табасарандин сес»</w:t>
            </w:r>
            <w:r w:rsidR="00B6489A">
              <w:rPr>
                <w:sz w:val="24"/>
                <w:szCs w:val="24"/>
              </w:rPr>
              <w:t>;</w:t>
            </w:r>
            <w:r w:rsidR="00514BD4">
              <w:rPr>
                <w:sz w:val="24"/>
                <w:szCs w:val="24"/>
              </w:rPr>
              <w:t xml:space="preserve"> МБУ «Единая дежурно- диспетчерская служба» </w:t>
            </w:r>
            <w:r w:rsidR="00701EF5">
              <w:rPr>
                <w:sz w:val="24"/>
                <w:szCs w:val="24"/>
              </w:rPr>
              <w:t xml:space="preserve">   </w:t>
            </w:r>
            <w:r w:rsidR="00635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 КСО</w:t>
            </w:r>
          </w:p>
        </w:tc>
      </w:tr>
      <w:tr w:rsidR="00AF1CD7" w:rsidTr="005C5517">
        <w:trPr>
          <w:gridAfter w:val="1"/>
          <w:wAfter w:w="452" w:type="dxa"/>
          <w:trHeight w:val="239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EA6F31" w:rsidP="00053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МКУДО «Табасаранская детская школа искусства им. Магомедова Касума Магомедовича»; </w:t>
            </w:r>
            <w:r w:rsidR="00233AF4">
              <w:rPr>
                <w:sz w:val="24"/>
                <w:szCs w:val="24"/>
              </w:rPr>
              <w:t>МБУ « Дом детского творчества»</w:t>
            </w:r>
            <w:r w:rsidR="00AF4CF9">
              <w:rPr>
                <w:sz w:val="24"/>
                <w:szCs w:val="24"/>
              </w:rPr>
              <w:t xml:space="preserve">; МКУ «Управление образования МР «Табасаранский район»; </w:t>
            </w:r>
            <w:r w:rsidR="000538B6">
              <w:rPr>
                <w:sz w:val="24"/>
                <w:szCs w:val="24"/>
              </w:rPr>
              <w:t>МБУ «Эко</w:t>
            </w:r>
            <w:r w:rsidR="0034542F">
              <w:rPr>
                <w:sz w:val="24"/>
                <w:szCs w:val="24"/>
              </w:rPr>
              <w:t>старт» МР «Табасаранский район»; МБУ «ДЮСШ №1»;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 КСО</w:t>
            </w:r>
          </w:p>
        </w:tc>
      </w:tr>
      <w:tr w:rsidR="00AF1CD7" w:rsidTr="00CD2D9E">
        <w:trPr>
          <w:gridAfter w:val="1"/>
          <w:wAfter w:w="452" w:type="dxa"/>
          <w:trHeight w:val="155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34137C" w:rsidP="00345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52350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«Управление культуры, спорта и т</w:t>
            </w:r>
            <w:r w:rsidR="0034542F">
              <w:rPr>
                <w:sz w:val="24"/>
                <w:szCs w:val="24"/>
              </w:rPr>
              <w:t>уризма МР «Табасаранский район»;</w:t>
            </w:r>
            <w:r>
              <w:rPr>
                <w:sz w:val="24"/>
                <w:szCs w:val="24"/>
              </w:rPr>
              <w:t xml:space="preserve"> </w:t>
            </w:r>
            <w:r w:rsidR="0034542F">
              <w:rPr>
                <w:sz w:val="24"/>
                <w:szCs w:val="24"/>
              </w:rPr>
              <w:t>МБУ «ДЮСШ №2»; МБУ «ДЮСШ №3»; МБУ «ДЮСШ №4»; МБУ «ДЮСШ им. Гамидова»;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 КСО</w:t>
            </w:r>
          </w:p>
        </w:tc>
      </w:tr>
      <w:tr w:rsidR="00AF1CD7" w:rsidTr="00A6657C">
        <w:trPr>
          <w:gridAfter w:val="1"/>
          <w:wAfter w:w="452" w:type="dxa"/>
          <w:trHeight w:val="312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F" w:rsidRDefault="0034542F" w:rsidP="0051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«Межпоселенческая централизованная библиотечная система МР «Табасаранский район»; МКУК «Историко-крайеведческий музей МР «Табасаранский район»;</w:t>
            </w:r>
          </w:p>
          <w:p w:rsidR="00AF1CD7" w:rsidRPr="0058520B" w:rsidRDefault="00F81783" w:rsidP="0051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«Межведомственная централизованная бухгалтерия» МР «Табасаранский район»</w:t>
            </w:r>
            <w:r w:rsidR="0016426D">
              <w:rPr>
                <w:sz w:val="24"/>
                <w:szCs w:val="24"/>
              </w:rPr>
              <w:t xml:space="preserve">; Финансовое управление администрации МР «Табасаранский район»;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 КСО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CD7" w:rsidRDefault="00AF1C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</w:t>
            </w:r>
            <w:r w:rsidR="00856AB5">
              <w:rPr>
                <w:b/>
              </w:rPr>
              <w:t xml:space="preserve">                               </w:t>
            </w:r>
          </w:p>
          <w:p w:rsidR="00AF1CD7" w:rsidRDefault="00AF1CD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F1CD7" w:rsidRDefault="00AF1C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3.  Нормотворческая, методическая и текущая деятельность</w:t>
            </w:r>
          </w:p>
          <w:p w:rsidR="00AF1CD7" w:rsidRDefault="00AF1CD7">
            <w:pPr>
              <w:rPr>
                <w:b/>
              </w:rPr>
            </w:pPr>
          </w:p>
        </w:tc>
      </w:tr>
      <w:tr w:rsidR="00AF1CD7" w:rsidTr="005C5517">
        <w:trPr>
          <w:gridAfter w:val="1"/>
          <w:wAfter w:w="452" w:type="dxa"/>
          <w:trHeight w:val="111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обновлению знаний работников по актуальным вопросам в сфере профессиональной деятельности для решения служебных задач.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      инспектора КСО 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6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Публикация в средствах массовой информации материалов по отдельным</w:t>
            </w:r>
            <w:r w:rsidR="00A6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  деятельности контрольно-счётного органа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инспектора КСО  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информационных материалов о результатах деятельности контрольно-счетного органа на официальном сайте администрации муниципального  района </w:t>
            </w:r>
            <w:r w:rsidR="00A6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«Табасаранский район»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инспектора КСО </w:t>
            </w:r>
          </w:p>
        </w:tc>
      </w:tr>
      <w:tr w:rsidR="00AF1CD7" w:rsidTr="005C5517">
        <w:trPr>
          <w:gridAfter w:val="1"/>
          <w:wAfter w:w="452" w:type="dxa"/>
          <w:trHeight w:val="10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представлений (предписаний), направленных по результатам проведенных мероприятий 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</w:t>
            </w:r>
          </w:p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КСО</w:t>
            </w:r>
          </w:p>
        </w:tc>
      </w:tr>
      <w:tr w:rsidR="00AF1CD7" w:rsidTr="005C5517">
        <w:trPr>
          <w:gridAfter w:val="1"/>
          <w:wAfter w:w="452" w:type="dxa"/>
          <w:trHeight w:val="12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6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работа по обращениям муниципальных организаций и учреждений по вопросам, отнесенных к компетенции контрольно-счетного органа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 </w:t>
            </w:r>
          </w:p>
        </w:tc>
      </w:tr>
      <w:tr w:rsidR="00AF1CD7" w:rsidTr="005C5517">
        <w:trPr>
          <w:gridAfter w:val="1"/>
          <w:wAfter w:w="452" w:type="dxa"/>
          <w:trHeight w:val="95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аппаратных совещаниях, проводимых в администрации муниципального района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 </w:t>
            </w:r>
          </w:p>
        </w:tc>
      </w:tr>
      <w:tr w:rsidR="00AF1CD7" w:rsidTr="005C5517">
        <w:trPr>
          <w:gridAfter w:val="1"/>
          <w:wAfter w:w="452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</w:tr>
      <w:tr w:rsidR="00AF1CD7" w:rsidTr="005C5517">
        <w:trPr>
          <w:trHeight w:val="100"/>
        </w:trPr>
        <w:tc>
          <w:tcPr>
            <w:tcW w:w="1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CD7" w:rsidRDefault="00AF1CD7"/>
        </w:tc>
      </w:tr>
    </w:tbl>
    <w:p w:rsidR="00AF1CD7" w:rsidRDefault="00AF1CD7" w:rsidP="00AF1CD7"/>
    <w:p w:rsidR="00AF1CD7" w:rsidRDefault="00AF1CD7" w:rsidP="00AF1CD7"/>
    <w:p w:rsidR="00AF1CD7" w:rsidRDefault="00AF1CD7" w:rsidP="00AF1CD7"/>
    <w:p w:rsidR="00AF1CD7" w:rsidRDefault="00AF1CD7" w:rsidP="00AF1CD7">
      <w:pPr>
        <w:rPr>
          <w:b/>
        </w:rPr>
      </w:pPr>
      <w:r>
        <w:rPr>
          <w:b/>
        </w:rPr>
        <w:t xml:space="preserve">   </w:t>
      </w:r>
      <w:r>
        <w:t>.</w:t>
      </w:r>
    </w:p>
    <w:p w:rsidR="00E83DB8" w:rsidRDefault="00E83DB8"/>
    <w:sectPr w:rsidR="00E83DB8" w:rsidSect="00A665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8B" w:rsidRDefault="00EE3C8B" w:rsidP="000F25C1">
      <w:r>
        <w:separator/>
      </w:r>
    </w:p>
  </w:endnote>
  <w:endnote w:type="continuationSeparator" w:id="0">
    <w:p w:rsidR="00EE3C8B" w:rsidRDefault="00EE3C8B" w:rsidP="000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8B" w:rsidRDefault="00EE3C8B" w:rsidP="000F25C1">
      <w:r>
        <w:separator/>
      </w:r>
    </w:p>
  </w:footnote>
  <w:footnote w:type="continuationSeparator" w:id="0">
    <w:p w:rsidR="00EE3C8B" w:rsidRDefault="00EE3C8B" w:rsidP="000F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64"/>
    <w:rsid w:val="000538B6"/>
    <w:rsid w:val="00094D5C"/>
    <w:rsid w:val="000A6338"/>
    <w:rsid w:val="000C2158"/>
    <w:rsid w:val="000D6C58"/>
    <w:rsid w:val="000F25C1"/>
    <w:rsid w:val="0016426D"/>
    <w:rsid w:val="00180E74"/>
    <w:rsid w:val="001E495A"/>
    <w:rsid w:val="00220AAF"/>
    <w:rsid w:val="00230B01"/>
    <w:rsid w:val="00233AF4"/>
    <w:rsid w:val="002525B0"/>
    <w:rsid w:val="00276F01"/>
    <w:rsid w:val="002854EF"/>
    <w:rsid w:val="002E6542"/>
    <w:rsid w:val="002F4ACB"/>
    <w:rsid w:val="00316EC6"/>
    <w:rsid w:val="0034137C"/>
    <w:rsid w:val="0034542F"/>
    <w:rsid w:val="00381A26"/>
    <w:rsid w:val="003B09F1"/>
    <w:rsid w:val="003D2A9C"/>
    <w:rsid w:val="004B471F"/>
    <w:rsid w:val="004D0142"/>
    <w:rsid w:val="005105DB"/>
    <w:rsid w:val="00514BD4"/>
    <w:rsid w:val="00523506"/>
    <w:rsid w:val="005726BB"/>
    <w:rsid w:val="0058520B"/>
    <w:rsid w:val="005B3264"/>
    <w:rsid w:val="005C5517"/>
    <w:rsid w:val="005E1E85"/>
    <w:rsid w:val="00635A26"/>
    <w:rsid w:val="006762CA"/>
    <w:rsid w:val="00701EF5"/>
    <w:rsid w:val="0072255B"/>
    <w:rsid w:val="007628EF"/>
    <w:rsid w:val="00764CA8"/>
    <w:rsid w:val="00772292"/>
    <w:rsid w:val="00856AB5"/>
    <w:rsid w:val="00880A8A"/>
    <w:rsid w:val="00897C29"/>
    <w:rsid w:val="008A697B"/>
    <w:rsid w:val="008F10F3"/>
    <w:rsid w:val="00906EFC"/>
    <w:rsid w:val="00911E5D"/>
    <w:rsid w:val="009363F1"/>
    <w:rsid w:val="00962A59"/>
    <w:rsid w:val="00A6657C"/>
    <w:rsid w:val="00AA6C97"/>
    <w:rsid w:val="00AC1FA3"/>
    <w:rsid w:val="00AC42A0"/>
    <w:rsid w:val="00AF1CD7"/>
    <w:rsid w:val="00AF4CF9"/>
    <w:rsid w:val="00B275E8"/>
    <w:rsid w:val="00B40CE8"/>
    <w:rsid w:val="00B6489A"/>
    <w:rsid w:val="00B75B97"/>
    <w:rsid w:val="00BB0085"/>
    <w:rsid w:val="00BB2445"/>
    <w:rsid w:val="00BC1918"/>
    <w:rsid w:val="00BE1704"/>
    <w:rsid w:val="00BF50DF"/>
    <w:rsid w:val="00BF7CF6"/>
    <w:rsid w:val="00C41651"/>
    <w:rsid w:val="00C6013F"/>
    <w:rsid w:val="00CA5CE0"/>
    <w:rsid w:val="00CB0925"/>
    <w:rsid w:val="00CD2D9E"/>
    <w:rsid w:val="00D72FED"/>
    <w:rsid w:val="00D97912"/>
    <w:rsid w:val="00DA2119"/>
    <w:rsid w:val="00DB2D45"/>
    <w:rsid w:val="00DD5CC1"/>
    <w:rsid w:val="00E0791B"/>
    <w:rsid w:val="00E21328"/>
    <w:rsid w:val="00E270E6"/>
    <w:rsid w:val="00E83DB8"/>
    <w:rsid w:val="00EA44DA"/>
    <w:rsid w:val="00EA6F31"/>
    <w:rsid w:val="00ED1A0D"/>
    <w:rsid w:val="00EE3C8B"/>
    <w:rsid w:val="00F60EF1"/>
    <w:rsid w:val="00F81783"/>
    <w:rsid w:val="00FA4FC5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785F-F0D4-4F41-9205-169A034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F1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2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5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F2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5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AFB4-8234-4A98-9584-872E0EE2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 Windows</cp:lastModifiedBy>
  <cp:revision>51</cp:revision>
  <cp:lastPrinted>2022-10-13T06:35:00Z</cp:lastPrinted>
  <dcterms:created xsi:type="dcterms:W3CDTF">2022-12-12T06:40:00Z</dcterms:created>
  <dcterms:modified xsi:type="dcterms:W3CDTF">2023-01-13T08:23:00Z</dcterms:modified>
</cp:coreProperties>
</file>