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5458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ПОЛОЖЕНИЕ</w:t>
      </w:r>
    </w:p>
    <w:p w14:paraId="77F28A22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 комиссии по соблюдению требований к служебному поведению</w:t>
      </w:r>
    </w:p>
    <w:p w14:paraId="2EAA3636" w14:textId="63B6AD94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муниципальных служащих администрации МР</w:t>
      </w:r>
      <w:r w:rsidR="00433AAB">
        <w:rPr>
          <w:rFonts w:ascii="Helvetica" w:hAnsi="Helvetica" w:cs="Helvetica"/>
          <w:color w:val="444444"/>
          <w:sz w:val="21"/>
          <w:szCs w:val="21"/>
        </w:rPr>
        <w:t xml:space="preserve"> «</w:t>
      </w:r>
      <w:r>
        <w:rPr>
          <w:rFonts w:ascii="Helvetica" w:hAnsi="Helvetica" w:cs="Helvetica"/>
          <w:color w:val="444444"/>
          <w:sz w:val="21"/>
          <w:szCs w:val="21"/>
        </w:rPr>
        <w:t>Табасаранский район» и урегулированию конфликта интересов</w:t>
      </w:r>
    </w:p>
    <w:p w14:paraId="52EE72D5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Общие положения</w:t>
      </w:r>
    </w:p>
    <w:p w14:paraId="20B83E95" w14:textId="1740D012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Кусинского сельского поселения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МР»Табасаранский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район»  и урегулированию конфликта интересов (далее </w:t>
      </w:r>
      <w:r>
        <w:rPr>
          <w:rFonts w:ascii="Symbol" w:hAnsi="Symbol" w:cs="Helvetica"/>
          <w:color w:val="444444"/>
          <w:sz w:val="21"/>
          <w:szCs w:val="21"/>
          <w:bdr w:val="none" w:sz="0" w:space="0" w:color="auto" w:frame="1"/>
        </w:rPr>
        <w:t>—</w:t>
      </w:r>
      <w:r>
        <w:rPr>
          <w:rFonts w:ascii="Helvetica" w:hAnsi="Helvetica" w:cs="Helvetica"/>
          <w:color w:val="444444"/>
          <w:sz w:val="21"/>
          <w:szCs w:val="21"/>
        </w:rPr>
        <w:t xml:space="preserve"> комиссия), образуемой в администрации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МР»Табасаранский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район» 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областным законом от 11.03.2008 № 14-оз «О правовом регулировании муниципальной службы в МР «Табасаранский район».</w:t>
      </w:r>
    </w:p>
    <w:p w14:paraId="57458E81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14:paraId="2278C36E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1.3. Основной задачей комиссии является содействие администрации:</w:t>
      </w:r>
    </w:p>
    <w:p w14:paraId="0DEE2144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в обеспечении соблюдения муниципальными служащими администрации (далее </w:t>
      </w:r>
      <w:r>
        <w:rPr>
          <w:rFonts w:ascii="Symbol" w:hAnsi="Symbol" w:cs="Helvetica"/>
          <w:color w:val="444444"/>
          <w:sz w:val="21"/>
          <w:szCs w:val="21"/>
          <w:bdr w:val="none" w:sz="0" w:space="0" w:color="auto" w:frame="1"/>
        </w:rPr>
        <w:t>—</w:t>
      </w:r>
      <w:r>
        <w:rPr>
          <w:rFonts w:ascii="Helvetica" w:hAnsi="Helvetica" w:cs="Helvetica"/>
          <w:color w:val="444444"/>
          <w:sz w:val="21"/>
          <w:szCs w:val="21"/>
        </w:rPr>
        <w:t> 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 </w:t>
      </w:r>
      <w:r>
        <w:rPr>
          <w:rFonts w:ascii="Symbol" w:hAnsi="Symbol" w:cs="Helvetica"/>
          <w:color w:val="444444"/>
          <w:sz w:val="21"/>
          <w:szCs w:val="21"/>
          <w:bdr w:val="none" w:sz="0" w:space="0" w:color="auto" w:frame="1"/>
        </w:rPr>
        <w:t>—</w:t>
      </w:r>
      <w:r>
        <w:rPr>
          <w:rFonts w:ascii="Helvetica" w:hAnsi="Helvetica" w:cs="Helvetica"/>
          <w:color w:val="444444"/>
          <w:sz w:val="21"/>
          <w:szCs w:val="21"/>
        </w:rPr>
        <w:t> требования к служебному поведению и (или) требования об урегулировании конфликта интересов);</w:t>
      </w:r>
    </w:p>
    <w:p w14:paraId="037EDA11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в осуществлении в администрации мер по предупреждению коррупции.</w:t>
      </w:r>
    </w:p>
    <w:p w14:paraId="34805FAB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14:paraId="3BE30461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Состав комиссии</w:t>
      </w:r>
    </w:p>
    <w:p w14:paraId="0F2BCE3D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2.1. Комиссия образуется нормативным правовым актом администрации.</w:t>
      </w:r>
    </w:p>
    <w:p w14:paraId="1E93BB33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Указанным актом утверждается состав комиссии и порядок ее работы.</w:t>
      </w:r>
    </w:p>
    <w:p w14:paraId="2481607B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25F1711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2.2. В состав комиссии входят:</w:t>
      </w:r>
    </w:p>
    <w:p w14:paraId="6504AC7C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заместитель главы администрации (председатель комиссии);</w:t>
      </w:r>
    </w:p>
    <w:p w14:paraId="7F59EB8F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ведущий специалист (секретарь комиссии);</w:t>
      </w:r>
    </w:p>
    <w:p w14:paraId="37AEB6F9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специалисты администрации;</w:t>
      </w:r>
    </w:p>
    <w:p w14:paraId="44AE4932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представители Совета депутатов (по согласованию)</w:t>
      </w:r>
    </w:p>
    <w:p w14:paraId="6D3ADBBA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2.3.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14:paraId="060C633D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447C798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2.5. В заседаниях комиссии с правом совещательного голоса участвуют:</w:t>
      </w:r>
    </w:p>
    <w:p w14:paraId="70C0E10A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32864022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635729CC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21EB61F6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E19CE97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Порядок работы комиссии</w:t>
      </w:r>
    </w:p>
    <w:p w14:paraId="1F1767DA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3.1. Основаниями для проведения заседания комиссии являются:</w:t>
      </w:r>
    </w:p>
    <w:p w14:paraId="5FF7C65F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представление главой администрации материалов проверки, свидетельствующих:</w:t>
      </w:r>
    </w:p>
    <w:p w14:paraId="3F8222D9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14:paraId="7E7FADBA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338C30B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поступившее специалисту за кадровую работу:</w:t>
      </w:r>
    </w:p>
    <w:p w14:paraId="339F23E3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7B30795B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0DAC8A41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1" w:name="sub_101624"/>
      <w:bookmarkEnd w:id="1"/>
      <w:r>
        <w:rPr>
          <w:rFonts w:ascii="Helvetica" w:hAnsi="Helvetica" w:cs="Helvetica"/>
          <w:color w:val="444444"/>
          <w:sz w:val="21"/>
          <w:szCs w:val="21"/>
        </w:rPr>
        <w:t>— заявление муниципального служащего о невозможности выполнить требования </w:t>
      </w:r>
      <w:hyperlink r:id="rId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Федерального 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2F408C32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2" w:name="sub_101625"/>
      <w:bookmarkEnd w:id="2"/>
      <w:r>
        <w:rPr>
          <w:rFonts w:ascii="Helvetica" w:hAnsi="Helvetica" w:cs="Helvetica"/>
          <w:color w:val="444444"/>
          <w:sz w:val="21"/>
          <w:szCs w:val="21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A4F36ED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2BFAF6FE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 1 статьи 3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14:paraId="55E24065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д) поступившее в соответствии с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 4 статьи 12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25.12.2008 № 273-ФЗ «О противодействии коррупции» и </w:t>
      </w:r>
      <w:hyperlink r:id="rId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статьей 64.1</w:t>
        </w:r>
      </w:hyperlink>
      <w:r>
        <w:rPr>
          <w:rFonts w:ascii="Helvetica" w:hAnsi="Helvetica" w:cs="Helvetica"/>
          <w:color w:val="444444"/>
          <w:sz w:val="21"/>
          <w:szCs w:val="21"/>
        </w:rPr>
        <w:t>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3CD3F87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40AF9E7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специалисту по кадровой работе.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статьи 12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25.12.2008 № 273-ФЗ «О противодействии коррупции».</w:t>
      </w:r>
    </w:p>
    <w:p w14:paraId="44220748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3.4. Обращение, указанное в </w:t>
      </w:r>
      <w:hyperlink r:id="rId9" w:anchor="sub_10162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втором подпункта «б»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687E325D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3.5. Уведомление, указанное в </w:t>
      </w:r>
      <w:hyperlink r:id="rId10" w:anchor="sub_1016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«д»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статьи 12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25.12.2008 № 273-ФЗ «О противодействии коррупции».</w:t>
      </w:r>
    </w:p>
    <w:p w14:paraId="4C5F187D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3.6. Уведомление, указанное в </w:t>
      </w:r>
      <w:hyperlink r:id="rId12" w:anchor="sub_10162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четвертом подпункта «б» пункта 3.1.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14:paraId="773B532A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3" w:name="sub_10175"/>
      <w:bookmarkEnd w:id="3"/>
      <w:r>
        <w:rPr>
          <w:rFonts w:ascii="Helvetica" w:hAnsi="Helvetica" w:cs="Helvetica"/>
          <w:color w:val="444444"/>
          <w:sz w:val="21"/>
          <w:szCs w:val="21"/>
        </w:rPr>
        <w:t>3.7. При подготовке мотивированного заключения по результатам рассмотрения обращения, указанного в </w:t>
      </w:r>
      <w:hyperlink r:id="rId13" w:anchor="sub_10162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втором подпункта «б»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 настоящего Положения, или уведомлений, указанных в </w:t>
      </w:r>
      <w:hyperlink r:id="rId1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четвертом подпункта «б</w:t>
        </w:r>
      </w:hyperlink>
      <w:r>
        <w:rPr>
          <w:rFonts w:ascii="Helvetica" w:hAnsi="Helvetica" w:cs="Helvetica"/>
          <w:color w:val="444444"/>
          <w:sz w:val="21"/>
          <w:szCs w:val="21"/>
        </w:rPr>
        <w:t>» и </w:t>
      </w:r>
      <w:hyperlink r:id="rId15" w:anchor="sub_1016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«д»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дней со дня поступления обращения или уведомления. Указанный срок может быть продлен, но не более чем на 30 дней.</w:t>
      </w:r>
    </w:p>
    <w:p w14:paraId="39F277B5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3.8. Мотивированные заключения, предусмотренные пунктами 3.3, 3.5, 3.6 настоящего Положения, должны содержать:</w:t>
      </w:r>
    </w:p>
    <w:p w14:paraId="25E72190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14:paraId="2EFF5DBE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5BBFFFE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14:paraId="68586F10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14:paraId="23A9B712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6" w:anchor="sub_18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пунктами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3.10 и 3.11 настоящего Положения;</w:t>
      </w:r>
    </w:p>
    <w:p w14:paraId="40E0E37D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14:paraId="0E8403DC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994D367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3.10. Заседание комиссии по рассмотрению заявления, указанного в </w:t>
      </w:r>
      <w:hyperlink r:id="rId17" w:anchor="sub_10162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третьем подпункта «б»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5D7F175E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3.11. Уведомление, указанное в </w:t>
      </w:r>
      <w:hyperlink r:id="rId18" w:anchor="sub_1016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«д»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 настоящего Положения, как правило, рассматривается на очередном (плановом) заседании комиссии.</w:t>
      </w:r>
    </w:p>
    <w:p w14:paraId="6FB06236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9" w:anchor="sub_1016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подпунктом «б»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 настоящего Положения.</w:t>
      </w:r>
    </w:p>
    <w:p w14:paraId="5CB4B57D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3.13. Заседания комиссии могут проводиться в отсутствие муниципального служащего или гражданина в случае:</w:t>
      </w:r>
    </w:p>
    <w:p w14:paraId="1BA370A0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4" w:name="sub_101911"/>
      <w:bookmarkEnd w:id="4"/>
      <w:r>
        <w:rPr>
          <w:rFonts w:ascii="Helvetica" w:hAnsi="Helvetica" w:cs="Helvetica"/>
          <w:color w:val="444444"/>
          <w:sz w:val="21"/>
          <w:szCs w:val="21"/>
        </w:rPr>
        <w:t>а) если в обращении, заявлении или уведомлении, предусмотренных </w:t>
      </w:r>
      <w:hyperlink r:id="rId20" w:anchor="sub_1016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подпунктом «б»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68247966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5" w:name="sub_101912"/>
      <w:bookmarkEnd w:id="5"/>
      <w:r>
        <w:rPr>
          <w:rFonts w:ascii="Helvetica" w:hAnsi="Helvetica" w:cs="Helvetica"/>
          <w:color w:val="444444"/>
          <w:sz w:val="21"/>
          <w:szCs w:val="21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A521EA3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B6E323A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D899AD5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14:paraId="5305CD52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достоверными и полными;</w:t>
      </w:r>
    </w:p>
    <w:p w14:paraId="20A2AB04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1B878555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14:paraId="3912CF4B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1A739AE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75C7BFD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14:paraId="220D6018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762C419F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14:paraId="1ADE66DA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3.19.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14:paraId="611C76DC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C08C292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71D1D0E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52F05689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3.19.1. По итогам рассмотрения вопроса, указанного в </w:t>
      </w:r>
      <w:hyperlink r:id="rId21" w:anchor="sub_1016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 «г»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 3.1. настоящего Положения, комиссия принимает одно из следующих решений:</w:t>
      </w:r>
    </w:p>
    <w:p w14:paraId="6934A54D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6" w:name="sub_12511"/>
      <w:bookmarkEnd w:id="6"/>
      <w:r>
        <w:rPr>
          <w:rFonts w:ascii="Helvetica" w:hAnsi="Helvetica" w:cs="Helvetica"/>
          <w:color w:val="444444"/>
          <w:sz w:val="21"/>
          <w:szCs w:val="21"/>
        </w:rPr>
        <w:t>а) признать, что сведения, представленные муниципальным служащим в соответствии с </w:t>
      </w:r>
      <w:hyperlink r:id="rId2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 1 статьи 3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23B66B84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7" w:name="sub_12512"/>
      <w:bookmarkEnd w:id="7"/>
      <w:r>
        <w:rPr>
          <w:rFonts w:ascii="Helvetica" w:hAnsi="Helvetica" w:cs="Helvetica"/>
          <w:color w:val="444444"/>
          <w:sz w:val="21"/>
          <w:szCs w:val="21"/>
        </w:rPr>
        <w:lastRenderedPageBreak/>
        <w:t>б) признать, что сведения, представленные муниципальным служащим в соответствии с </w:t>
      </w:r>
      <w:hyperlink r:id="rId2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 1 статьи 3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8477A0D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8" w:name="sub_12533"/>
      <w:bookmarkEnd w:id="8"/>
      <w:r>
        <w:rPr>
          <w:rFonts w:ascii="Helvetica" w:hAnsi="Helvetica" w:cs="Helvetica"/>
          <w:color w:val="444444"/>
          <w:sz w:val="21"/>
          <w:szCs w:val="21"/>
        </w:rPr>
        <w:t>3.19.2. По итогам рассмотрения вопроса, указанного в </w:t>
      </w:r>
      <w:hyperlink r:id="rId24" w:anchor="sub_10162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четвертом подпункта «б»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3.1. настоящего Положения, комиссия принимает одно из следующих решений:</w:t>
      </w:r>
    </w:p>
    <w:p w14:paraId="5922090E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9" w:name="sub_12521"/>
      <w:bookmarkEnd w:id="9"/>
      <w:r>
        <w:rPr>
          <w:rFonts w:ascii="Helvetica" w:hAnsi="Helvetica" w:cs="Helvetica"/>
          <w:color w:val="444444"/>
          <w:sz w:val="21"/>
          <w:szCs w:val="21"/>
        </w:rPr>
        <w:t>а) признать, что обстоятельства, препятствующие выполнению требований </w:t>
      </w:r>
      <w:hyperlink r:id="rId2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Федерального 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09C2511B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признать, что обстоятельства, препятствующие выполнению требований </w:t>
      </w:r>
      <w:hyperlink r:id="rId2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Федерального закона</w:t>
        </w:r>
      </w:hyperlink>
      <w:r>
        <w:rPr>
          <w:rFonts w:ascii="Helvetica" w:hAnsi="Helvetica" w:cs="Helvetica"/>
          <w:color w:val="444444"/>
          <w:sz w:val="21"/>
          <w:szCs w:val="21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7EAE2550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3.19.3. По итогам рассмотрения вопроса, указанного в </w:t>
      </w:r>
      <w:hyperlink r:id="rId2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пятом подпункта «б»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3.1. настоящего Положения, комиссия принимает одно из следующих решений:</w:t>
      </w:r>
    </w:p>
    <w:p w14:paraId="79DA6A37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4B29BF6F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14:paraId="1BA1DE1E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2BD2E1BE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3.20. По итогам рассмотрения вопросов, указанных в </w:t>
      </w:r>
      <w:hyperlink r:id="rId28" w:anchor="sub_1016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подпунктах «а</w:t>
        </w:r>
      </w:hyperlink>
      <w:r>
        <w:rPr>
          <w:rFonts w:ascii="Helvetica" w:hAnsi="Helvetica" w:cs="Helvetica"/>
          <w:color w:val="444444"/>
          <w:sz w:val="21"/>
          <w:szCs w:val="21"/>
        </w:rPr>
        <w:t>», </w:t>
      </w:r>
      <w:hyperlink r:id="rId29" w:anchor="sub_1016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«б</w:t>
        </w:r>
      </w:hyperlink>
      <w:r>
        <w:rPr>
          <w:rFonts w:ascii="Helvetica" w:hAnsi="Helvetica" w:cs="Helvetica"/>
          <w:color w:val="444444"/>
          <w:sz w:val="21"/>
          <w:szCs w:val="21"/>
        </w:rPr>
        <w:t>», </w:t>
      </w:r>
      <w:hyperlink r:id="rId30" w:anchor="sub_1016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«г»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31" w:anchor="sub_102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пунктами 3.15 – 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3.21 и 3.23 настоящего Положения.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Основания и мотивы принятия такого решения должны быть отражены в протоколе заседания комиссии.</w:t>
      </w:r>
    </w:p>
    <w:p w14:paraId="542AFC61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3.20.1. По итогам рассмотрения вопроса, указанного в </w:t>
      </w:r>
      <w:hyperlink r:id="rId32" w:anchor="sub_1016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подпункте «д»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10210496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10" w:name="sub_2611"/>
      <w:bookmarkEnd w:id="10"/>
      <w:r>
        <w:rPr>
          <w:rFonts w:ascii="Helvetica" w:hAnsi="Helvetica" w:cs="Helvetica"/>
          <w:color w:val="444444"/>
          <w:sz w:val="21"/>
          <w:szCs w:val="21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5DB99ED2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11" w:name="sub_2612"/>
      <w:bookmarkEnd w:id="11"/>
      <w:r>
        <w:rPr>
          <w:rFonts w:ascii="Helvetica" w:hAnsi="Helvetica" w:cs="Helvetica"/>
          <w:color w:val="444444"/>
          <w:sz w:val="21"/>
          <w:szCs w:val="21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статьи 12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14:paraId="350EBE33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14:paraId="11A37130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4639FCED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9A8FCAB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14:paraId="22F20D88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3.25. В протоколе заседания комиссии указываются:</w:t>
      </w:r>
    </w:p>
    <w:p w14:paraId="3AFDD2FA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6939FFB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86D2DE2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14:paraId="6F861ECD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содержание пояснений муниципального служащего и других лиц по существу предъявляемых претензий;</w:t>
      </w:r>
    </w:p>
    <w:p w14:paraId="0758874D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д) фамилии, имена, отчества выступивших на заседании лиц и краткое изложение их выступлений;</w:t>
      </w:r>
    </w:p>
    <w:p w14:paraId="6A4B4CF1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65D3ADB0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ж) другие сведения;</w:t>
      </w:r>
    </w:p>
    <w:p w14:paraId="04BB279C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з) результаты голосования;</w:t>
      </w:r>
    </w:p>
    <w:p w14:paraId="1AEB4A04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и) решение и обоснование его принятия.</w:t>
      </w:r>
    </w:p>
    <w:p w14:paraId="4F8333B9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76429DA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14:paraId="58A694BE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14:paraId="09A5234E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F48187E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совершении указанного действия (бездействии) и подтверждающие такой факт документы в правоприменительные органы в 3-дневный срок, а при необходимости </w:t>
      </w:r>
      <w:r>
        <w:rPr>
          <w:rFonts w:ascii="Symbol" w:hAnsi="Symbol" w:cs="Helvetica"/>
          <w:color w:val="444444"/>
          <w:sz w:val="21"/>
          <w:szCs w:val="21"/>
          <w:bdr w:val="none" w:sz="0" w:space="0" w:color="auto" w:frame="1"/>
        </w:rPr>
        <w:t>—</w:t>
      </w:r>
      <w:r>
        <w:rPr>
          <w:rFonts w:ascii="Helvetica" w:hAnsi="Helvetica" w:cs="Helvetica"/>
          <w:color w:val="444444"/>
          <w:sz w:val="21"/>
          <w:szCs w:val="21"/>
        </w:rPr>
        <w:t> немедленно.</w:t>
      </w:r>
    </w:p>
    <w:p w14:paraId="2BE0533F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7E65793" w14:textId="77777777" w:rsidR="00335EC3" w:rsidRDefault="00335EC3" w:rsidP="00335EC3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34" w:anchor="sub_10162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абзаце втором подпункта «б» пункта </w:t>
        </w:r>
      </w:hyperlink>
      <w:r>
        <w:rPr>
          <w:rFonts w:ascii="Helvetica" w:hAnsi="Helvetica" w:cs="Helvetica"/>
          <w:color w:val="444444"/>
          <w:sz w:val="21"/>
          <w:szCs w:val="21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ABA8B61" w14:textId="77777777" w:rsidR="00335EC3" w:rsidRDefault="00335EC3" w:rsidP="00335EC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14:paraId="060EC1B8" w14:textId="77777777" w:rsidR="0065129E" w:rsidRDefault="0065129E"/>
    <w:sectPr w:rsidR="0065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22"/>
    <w:rsid w:val="00291A22"/>
    <w:rsid w:val="00335EC3"/>
    <w:rsid w:val="00433AAB"/>
    <w:rsid w:val="0065129E"/>
    <w:rsid w:val="00A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985E"/>
  <w15:chartTrackingRefBased/>
  <w15:docId w15:val="{7D353738-9B04-48B3-9FE8-A6430EA1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e1affbohrco.xn--p1ai/?p=11554" TargetMode="External"/><Relationship Id="rId18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6" Type="http://schemas.openxmlformats.org/officeDocument/2006/relationships/hyperlink" Target="http://70272954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4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7" Type="http://schemas.openxmlformats.org/officeDocument/2006/relationships/hyperlink" Target="http://12025268.641/" TargetMode="External"/><Relationship Id="rId12" Type="http://schemas.openxmlformats.org/officeDocument/2006/relationships/hyperlink" Target="http://xn--e1affbohrco.xn--p1ai/?p=11554" TargetMode="External"/><Relationship Id="rId17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5" Type="http://schemas.openxmlformats.org/officeDocument/2006/relationships/hyperlink" Target="http://70272954.0/" TargetMode="External"/><Relationship Id="rId33" Type="http://schemas.openxmlformats.org/officeDocument/2006/relationships/hyperlink" Target="http://12064203.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0" Type="http://schemas.openxmlformats.org/officeDocument/2006/relationships/hyperlink" Target="http://xn--e1affbohrco.xn--p1ai/?p=11554" TargetMode="External"/><Relationship Id="rId29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12064203.1204/" TargetMode="External"/><Relationship Id="rId11" Type="http://schemas.openxmlformats.org/officeDocument/2006/relationships/hyperlink" Target="http://12064203.12/" TargetMode="External"/><Relationship Id="rId24" Type="http://schemas.openxmlformats.org/officeDocument/2006/relationships/hyperlink" Target="http://xn--e1affbohrco.xn--p1ai/?p=11554" TargetMode="External"/><Relationship Id="rId32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5" Type="http://schemas.openxmlformats.org/officeDocument/2006/relationships/hyperlink" Target="http://offline/ref=05F1F3CB7DCC9C64F8B331082877CBA48BE5A3D313472E584C06E26F3A32217F3323D97348CA0003bEK1G" TargetMode="External"/><Relationship Id="rId15" Type="http://schemas.openxmlformats.org/officeDocument/2006/relationships/hyperlink" Target="http://xn--e1affbohrco.xn--p1ai/?p=11554" TargetMode="External"/><Relationship Id="rId23" Type="http://schemas.openxmlformats.org/officeDocument/2006/relationships/hyperlink" Target="http://70171682.301/" TargetMode="External"/><Relationship Id="rId28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9" Type="http://schemas.openxmlformats.org/officeDocument/2006/relationships/hyperlink" Target="http://xn--e1affbohrco.xn--p1ai/?p=11554" TargetMode="External"/><Relationship Id="rId31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" Type="http://schemas.openxmlformats.org/officeDocument/2006/relationships/hyperlink" Target="http://70272954.0/" TargetMode="External"/><Relationship Id="rId9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4" Type="http://schemas.openxmlformats.org/officeDocument/2006/relationships/hyperlink" Target="http://71187568.101625/" TargetMode="External"/><Relationship Id="rId22" Type="http://schemas.openxmlformats.org/officeDocument/2006/relationships/hyperlink" Target="http://70171682.301/" TargetMode="External"/><Relationship Id="rId27" Type="http://schemas.openxmlformats.org/officeDocument/2006/relationships/hyperlink" Target="http://71187568.101625/" TargetMode="External"/><Relationship Id="rId30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12064203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2023-01-12T06:39:00Z</dcterms:created>
  <dcterms:modified xsi:type="dcterms:W3CDTF">2023-01-12T07:31:00Z</dcterms:modified>
</cp:coreProperties>
</file>