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C6" w:rsidRDefault="005F0AC6" w:rsidP="005F0AC6">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r>
      <w:r>
        <w:rPr>
          <w:rFonts w:ascii="Arial" w:hAnsi="Arial" w:cs="Arial"/>
          <w:b/>
          <w:bCs/>
          <w:color w:val="444444"/>
        </w:rPr>
        <w:br/>
        <w:t>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AC6" w:rsidRDefault="005F0AC6" w:rsidP="005F0AC6">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25 августа 2022 года)</w:t>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Лица, замещающие государственные должности Российской Федерации, должности федеральной государственной службы, и должности, указанные в </w:t>
      </w:r>
      <w:hyperlink r:id="rId4" w:anchor="7E40KF" w:history="1">
        <w:r>
          <w:rPr>
            <w:rStyle w:val="a3"/>
            <w:rFonts w:ascii="Arial" w:hAnsi="Arial" w:cs="Arial"/>
            <w:color w:val="3451A0"/>
          </w:rPr>
          <w:t>пунктах 3</w:t>
        </w:r>
      </w:hyperlink>
      <w:r>
        <w:rPr>
          <w:rFonts w:ascii="Arial" w:hAnsi="Arial" w:cs="Arial"/>
          <w:color w:val="444444"/>
        </w:rPr>
        <w:t>-</w:t>
      </w:r>
      <w:hyperlink r:id="rId5" w:anchor="7DQ0K9" w:history="1">
        <w:r>
          <w:rPr>
            <w:rStyle w:val="a3"/>
            <w:rFonts w:ascii="Arial" w:hAnsi="Arial" w:cs="Arial"/>
            <w:color w:val="3451A0"/>
          </w:rPr>
          <w:t>6 настоящего Положения</w:t>
        </w:r>
      </w:hyperlink>
      <w:r>
        <w:rPr>
          <w:rFonts w:ascii="Arial" w:hAnsi="Arial" w:cs="Arial"/>
          <w:color w:val="444444"/>
        </w:rPr>
        <w:t>,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w:t>
      </w:r>
      <w:r>
        <w:rPr>
          <w:rFonts w:ascii="Arial" w:hAnsi="Arial" w:cs="Arial"/>
          <w:color w:val="444444"/>
        </w:rPr>
        <w:lastRenderedPageBreak/>
        <w:t>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о </w:t>
      </w:r>
      <w:hyperlink r:id="rId6" w:anchor="7E60KE" w:history="1">
        <w:r>
          <w:rPr>
            <w:rStyle w:val="a3"/>
            <w:rFonts w:ascii="Arial" w:hAnsi="Arial" w:cs="Arial"/>
            <w:color w:val="3451A0"/>
          </w:rPr>
          <w:t>приложению N 1</w:t>
        </w:r>
      </w:hyperlink>
      <w:r>
        <w:rPr>
          <w:rFonts w:ascii="Arial" w:hAnsi="Arial" w:cs="Arial"/>
          <w:color w:val="444444"/>
        </w:rPr>
        <w:t>.</w:t>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r:id="rId7" w:anchor="7E80KF" w:history="1">
        <w:r>
          <w:rPr>
            <w:rStyle w:val="a3"/>
            <w:rFonts w:ascii="Arial" w:hAnsi="Arial" w:cs="Arial"/>
            <w:color w:val="3451A0"/>
          </w:rPr>
          <w:t>приложению N 2</w:t>
        </w:r>
      </w:hyperlink>
      <w:r>
        <w:rPr>
          <w:rFonts w:ascii="Arial" w:hAnsi="Arial" w:cs="Arial"/>
          <w:color w:val="444444"/>
        </w:rPr>
        <w:t>.</w:t>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r:id="rId8" w:anchor="7EA0KG" w:history="1">
        <w:r>
          <w:rPr>
            <w:rStyle w:val="a3"/>
            <w:rFonts w:ascii="Arial" w:hAnsi="Arial" w:cs="Arial"/>
            <w:color w:val="3451A0"/>
          </w:rPr>
          <w:t>приложению N 3</w:t>
        </w:r>
      </w:hyperlink>
      <w:r>
        <w:rPr>
          <w:rFonts w:ascii="Arial" w:hAnsi="Arial" w:cs="Arial"/>
          <w:color w:val="444444"/>
        </w:rPr>
        <w:t>.</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rPr>
          <w:rFonts w:ascii="Arial" w:hAnsi="Arial" w:cs="Arial"/>
          <w:color w:val="444444"/>
        </w:rPr>
        <w:lastRenderedPageBreak/>
        <w:t>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r:id="rId9" w:anchor="7EC0KH" w:history="1">
        <w:r>
          <w:rPr>
            <w:rStyle w:val="a3"/>
            <w:rFonts w:ascii="Arial" w:hAnsi="Arial" w:cs="Arial"/>
            <w:color w:val="3451A0"/>
          </w:rPr>
          <w:t>приложению N 4</w:t>
        </w:r>
      </w:hyperlink>
      <w:r>
        <w:rPr>
          <w:rFonts w:ascii="Arial" w:hAnsi="Arial" w:cs="Arial"/>
          <w:color w:val="444444"/>
        </w:rPr>
        <w:t>.</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Уведомление Председателя Правительства Российской Федерации рассматривает лично Президент Российской Федерации.</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r:id="rId10" w:anchor="7DU0KB" w:history="1">
        <w:r>
          <w:rPr>
            <w:rStyle w:val="a3"/>
            <w:rFonts w:ascii="Arial" w:hAnsi="Arial" w:cs="Arial"/>
            <w:color w:val="3451A0"/>
          </w:rPr>
          <w:t>пунктами 8</w:t>
        </w:r>
      </w:hyperlink>
      <w:r>
        <w:rPr>
          <w:rFonts w:ascii="Arial" w:hAnsi="Arial" w:cs="Arial"/>
          <w:color w:val="444444"/>
        </w:rPr>
        <w:t> и </w:t>
      </w:r>
      <w:hyperlink r:id="rId11" w:anchor="7E00KC" w:history="1">
        <w:r>
          <w:rPr>
            <w:rStyle w:val="a3"/>
            <w:rFonts w:ascii="Arial" w:hAnsi="Arial" w:cs="Arial"/>
            <w:color w:val="3451A0"/>
          </w:rPr>
          <w:t>9 настоящего Положения</w:t>
        </w:r>
      </w:hyperlink>
      <w:r>
        <w:rPr>
          <w:rFonts w:ascii="Arial" w:hAnsi="Arial" w:cs="Arial"/>
          <w:color w:val="444444"/>
        </w:rPr>
        <w:t>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Уведомления, по которым принято решение в соответствии с </w:t>
      </w:r>
      <w:hyperlink r:id="rId12" w:anchor="7E20KD" w:history="1">
        <w:r>
          <w:rPr>
            <w:rStyle w:val="a3"/>
            <w:rFonts w:ascii="Arial" w:hAnsi="Arial" w:cs="Arial"/>
            <w:color w:val="3451A0"/>
          </w:rPr>
          <w:t>пунктом 10 настоящего Положения</w:t>
        </w:r>
      </w:hyperlink>
      <w:r>
        <w:rPr>
          <w:rFonts w:ascii="Arial" w:hAnsi="Arial" w:cs="Arial"/>
          <w:color w:val="444444"/>
        </w:rPr>
        <w:t xml:space="preserve">,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w:t>
      </w:r>
      <w:r>
        <w:rPr>
          <w:rFonts w:ascii="Arial" w:hAnsi="Arial" w:cs="Arial"/>
          <w:color w:val="444444"/>
        </w:rPr>
        <w:lastRenderedPageBreak/>
        <w:t>(далее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По результатам предварительного рассмотрения уведомлений, поступивших в соответствии с </w:t>
      </w:r>
      <w:hyperlink r:id="rId13" w:anchor="7E40KE" w:history="1">
        <w:r>
          <w:rPr>
            <w:rStyle w:val="a3"/>
            <w:rFonts w:ascii="Arial" w:hAnsi="Arial" w:cs="Arial"/>
            <w:color w:val="3451A0"/>
          </w:rPr>
          <w:t>пунктом 11 настоящего Положения</w:t>
        </w:r>
      </w:hyperlink>
      <w:r>
        <w:rPr>
          <w:rFonts w:ascii="Arial" w:hAnsi="Arial" w:cs="Arial"/>
          <w:color w:val="444444"/>
        </w:rPr>
        <w:t>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направления запросов, указанных в абзаце втором </w:t>
      </w:r>
      <w:hyperlink r:id="rId14" w:anchor="7E40KE" w:history="1">
        <w:r>
          <w:rPr>
            <w:rStyle w:val="a3"/>
            <w:rFonts w:ascii="Arial" w:hAnsi="Arial" w:cs="Arial"/>
            <w:color w:val="3451A0"/>
          </w:rPr>
          <w:t>пункта 11 настоящего Положения</w:t>
        </w:r>
      </w:hyperlink>
      <w:r>
        <w:rPr>
          <w:rFonts w:ascii="Arial" w:hAnsi="Arial" w:cs="Arial"/>
          <w:color w:val="444444"/>
        </w:rPr>
        <w:t>,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 признать, что при исполнении должностных обязанностей лицом, направившим уведомление, конфликт интересов отсутствует;</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признать, что лицом, направившим уведомление, не соблюдались требования об урегулировании конфликта интересов.</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В случае принятия решения, предусмотренного </w:t>
      </w:r>
      <w:hyperlink r:id="rId15" w:anchor="7EC0KI" w:history="1">
        <w:r>
          <w:rPr>
            <w:rStyle w:val="a3"/>
            <w:rFonts w:ascii="Arial" w:hAnsi="Arial" w:cs="Arial"/>
            <w:color w:val="3451A0"/>
          </w:rPr>
          <w:t>подпунктом "б" пункта 13 настоящего Положения</w:t>
        </w:r>
      </w:hyperlink>
      <w:r>
        <w:rPr>
          <w:rFonts w:ascii="Arial" w:hAnsi="Arial" w:cs="Arial"/>
          <w:color w:val="444444"/>
        </w:rPr>
        <w:t>,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В случае принятия решений, предусмотренных </w:t>
      </w:r>
      <w:hyperlink r:id="rId16" w:anchor="7EC0KI" w:history="1">
        <w:r>
          <w:rPr>
            <w:rStyle w:val="a3"/>
            <w:rFonts w:ascii="Arial" w:hAnsi="Arial" w:cs="Arial"/>
            <w:color w:val="3451A0"/>
          </w:rPr>
          <w:t>подпунктами "б"</w:t>
        </w:r>
      </w:hyperlink>
      <w:r>
        <w:rPr>
          <w:rFonts w:ascii="Arial" w:hAnsi="Arial" w:cs="Arial"/>
          <w:color w:val="444444"/>
        </w:rPr>
        <w:t> и </w:t>
      </w:r>
      <w:hyperlink r:id="rId17" w:anchor="7DU0KA" w:history="1">
        <w:r>
          <w:rPr>
            <w:rStyle w:val="a3"/>
            <w:rFonts w:ascii="Arial" w:hAnsi="Arial" w:cs="Arial"/>
            <w:color w:val="3451A0"/>
          </w:rPr>
          <w:t>"в" пункта 13 настоящего Положения</w:t>
        </w:r>
      </w:hyperlink>
      <w:r>
        <w:rPr>
          <w:rFonts w:ascii="Arial" w:hAnsi="Arial" w:cs="Arial"/>
          <w:color w:val="444444"/>
        </w:rPr>
        <w:t>,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r>
        <w:rPr>
          <w:rFonts w:ascii="Arial" w:hAnsi="Arial" w:cs="Arial"/>
          <w:color w:val="444444"/>
        </w:rPr>
        <w:br/>
      </w:r>
    </w:p>
    <w:p w:rsidR="005F0AC6" w:rsidRDefault="005F0AC6" w:rsidP="005F0AC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Президиум Совета рассматривает уведомления и принимает по ним решения в порядке, установленном </w:t>
      </w:r>
      <w:hyperlink r:id="rId18" w:anchor="6500IL" w:history="1">
        <w:r>
          <w:rPr>
            <w:rStyle w:val="a3"/>
            <w:rFonts w:ascii="Arial" w:hAnsi="Arial" w:cs="Arial"/>
            <w:color w:val="3451A0"/>
          </w:rPr>
          <w: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Pr>
          <w:rFonts w:ascii="Arial" w:hAnsi="Arial" w:cs="Arial"/>
          <w:color w:val="444444"/>
        </w:rPr>
        <w:t>, утвержденным </w:t>
      </w:r>
      <w:hyperlink r:id="rId19" w:anchor="64U0IK" w:history="1">
        <w:r>
          <w:rPr>
            <w:rStyle w:val="a3"/>
            <w:rFonts w:ascii="Arial" w:hAnsi="Arial" w:cs="Arial"/>
            <w:color w:val="3451A0"/>
          </w:rPr>
          <w:t>Указом Президента Российской Федерации от 25 февраля 2011 года N 233 "О некоторых вопросах организации деятельности президиума Совета при Президенте Российской Федерации по противодействию коррупции"</w:t>
        </w:r>
      </w:hyperlink>
      <w:r>
        <w:rPr>
          <w:rFonts w:ascii="Arial" w:hAnsi="Arial" w:cs="Arial"/>
          <w:color w:val="444444"/>
        </w:rPr>
        <w:t>.</w:t>
      </w:r>
    </w:p>
    <w:p w:rsidR="005F0AC6" w:rsidRDefault="005F0AC6" w:rsidP="005F0AC6">
      <w:pPr>
        <w:spacing w:after="240" w:line="240" w:lineRule="auto"/>
        <w:jc w:val="center"/>
        <w:textAlignment w:val="baseline"/>
        <w:rPr>
          <w:rFonts w:ascii="Arial" w:eastAsia="Times New Roman" w:hAnsi="Arial" w:cs="Arial"/>
          <w:b/>
          <w:bCs/>
          <w:color w:val="444444"/>
          <w:sz w:val="24"/>
          <w:szCs w:val="24"/>
          <w:lang w:eastAsia="ru-RU"/>
        </w:rPr>
      </w:pPr>
    </w:p>
    <w:p w:rsidR="005F0AC6" w:rsidRDefault="005F0AC6" w:rsidP="005F0AC6">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779"/>
        <w:gridCol w:w="1321"/>
        <w:gridCol w:w="554"/>
        <w:gridCol w:w="3701"/>
      </w:tblGrid>
      <w:tr w:rsidR="005F0AC6" w:rsidTr="005F0AC6">
        <w:trPr>
          <w:trHeight w:val="15"/>
        </w:trPr>
        <w:tc>
          <w:tcPr>
            <w:tcW w:w="3779" w:type="dxa"/>
            <w:hideMark/>
          </w:tcPr>
          <w:p w:rsidR="005F0AC6" w:rsidRDefault="005F0AC6">
            <w:pPr>
              <w:rPr>
                <w:rFonts w:ascii="Times New Roman" w:eastAsia="Times New Roman" w:hAnsi="Times New Roman" w:cs="Times New Roman"/>
                <w:sz w:val="24"/>
                <w:szCs w:val="24"/>
                <w:lang w:eastAsia="ru-RU"/>
              </w:rPr>
            </w:pPr>
          </w:p>
        </w:tc>
        <w:tc>
          <w:tcPr>
            <w:tcW w:w="1321"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3701" w:type="dxa"/>
            <w:hideMark/>
          </w:tcPr>
          <w:p w:rsidR="005F0AC6" w:rsidRDefault="005F0AC6">
            <w:pPr>
              <w:rPr>
                <w:sz w:val="20"/>
                <w:szCs w:val="20"/>
                <w:lang w:eastAsia="ru-RU"/>
              </w:rPr>
            </w:pPr>
          </w:p>
        </w:tc>
      </w:tr>
      <w:tr w:rsidR="005F0AC6" w:rsidTr="005F0AC6">
        <w:tc>
          <w:tcPr>
            <w:tcW w:w="3779"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sz w:val="20"/>
                <w:szCs w:val="20"/>
                <w:lang w:eastAsia="ru-RU"/>
              </w:rPr>
            </w:pPr>
          </w:p>
        </w:tc>
        <w:tc>
          <w:tcPr>
            <w:tcW w:w="1321" w:type="dxa"/>
            <w:tcMar>
              <w:top w:w="0" w:type="dxa"/>
              <w:left w:w="149" w:type="dxa"/>
              <w:bottom w:w="0" w:type="dxa"/>
              <w:right w:w="149" w:type="dxa"/>
            </w:tcMar>
            <w:hideMark/>
          </w:tcPr>
          <w:p w:rsidR="005F0AC6" w:rsidRDefault="005F0AC6">
            <w:pPr>
              <w:rPr>
                <w:sz w:val="20"/>
                <w:szCs w:val="20"/>
                <w:lang w:eastAsia="ru-RU"/>
              </w:rPr>
            </w:pPr>
          </w:p>
        </w:tc>
        <w:tc>
          <w:tcPr>
            <w:tcW w:w="4255" w:type="dxa"/>
            <w:gridSpan w:val="2"/>
            <w:tcMar>
              <w:top w:w="0" w:type="dxa"/>
              <w:left w:w="149" w:type="dxa"/>
              <w:bottom w:w="0" w:type="dxa"/>
              <w:right w:w="149" w:type="dxa"/>
            </w:tcMar>
            <w:hideMark/>
          </w:tcPr>
          <w:p w:rsidR="005F0AC6" w:rsidRDefault="005F0AC6">
            <w:pPr>
              <w:rPr>
                <w:sz w:val="20"/>
                <w:szCs w:val="20"/>
                <w:lang w:eastAsia="ru-RU"/>
              </w:rPr>
            </w:pPr>
          </w:p>
        </w:tc>
      </w:tr>
      <w:tr w:rsidR="005F0AC6" w:rsidTr="005F0AC6">
        <w:tc>
          <w:tcPr>
            <w:tcW w:w="3779"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об ознакомлении)</w:t>
            </w:r>
          </w:p>
        </w:tc>
        <w:tc>
          <w:tcPr>
            <w:tcW w:w="1321"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4255"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779" w:type="dxa"/>
            <w:tcMar>
              <w:top w:w="0" w:type="dxa"/>
              <w:left w:w="149" w:type="dxa"/>
              <w:bottom w:w="0" w:type="dxa"/>
              <w:right w:w="149" w:type="dxa"/>
            </w:tcMar>
            <w:hideMark/>
          </w:tcPr>
          <w:p w:rsidR="005F0AC6" w:rsidRDefault="005F0AC6">
            <w:pPr>
              <w:spacing w:after="0"/>
              <w:rPr>
                <w:sz w:val="20"/>
                <w:szCs w:val="20"/>
                <w:lang w:eastAsia="ru-RU"/>
              </w:rPr>
            </w:pPr>
          </w:p>
        </w:tc>
        <w:tc>
          <w:tcPr>
            <w:tcW w:w="1321" w:type="dxa"/>
            <w:tcMar>
              <w:top w:w="0" w:type="dxa"/>
              <w:left w:w="149" w:type="dxa"/>
              <w:bottom w:w="0" w:type="dxa"/>
              <w:right w:w="149" w:type="dxa"/>
            </w:tcMar>
            <w:hideMark/>
          </w:tcPr>
          <w:p w:rsidR="005F0AC6" w:rsidRDefault="005F0AC6">
            <w:pPr>
              <w:spacing w:after="0"/>
              <w:rPr>
                <w:sz w:val="20"/>
                <w:szCs w:val="20"/>
                <w:lang w:eastAsia="ru-RU"/>
              </w:rPr>
            </w:pPr>
          </w:p>
        </w:tc>
        <w:tc>
          <w:tcPr>
            <w:tcW w:w="4255"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779" w:type="dxa"/>
            <w:tcMar>
              <w:top w:w="0" w:type="dxa"/>
              <w:left w:w="149" w:type="dxa"/>
              <w:bottom w:w="0" w:type="dxa"/>
              <w:right w:w="149" w:type="dxa"/>
            </w:tcMar>
            <w:hideMark/>
          </w:tcPr>
          <w:p w:rsidR="005F0AC6" w:rsidRDefault="005F0AC6">
            <w:pPr>
              <w:spacing w:after="0"/>
              <w:rPr>
                <w:sz w:val="20"/>
                <w:szCs w:val="20"/>
                <w:lang w:eastAsia="ru-RU"/>
              </w:rPr>
            </w:pPr>
          </w:p>
        </w:tc>
        <w:tc>
          <w:tcPr>
            <w:tcW w:w="1321" w:type="dxa"/>
            <w:tcMar>
              <w:top w:w="0" w:type="dxa"/>
              <w:left w:w="149" w:type="dxa"/>
              <w:bottom w:w="0" w:type="dxa"/>
              <w:right w:w="149" w:type="dxa"/>
            </w:tcMar>
            <w:hideMark/>
          </w:tcPr>
          <w:p w:rsidR="005F0AC6" w:rsidRDefault="005F0AC6">
            <w:pPr>
              <w:spacing w:after="0"/>
              <w:rPr>
                <w:sz w:val="20"/>
                <w:szCs w:val="20"/>
                <w:lang w:eastAsia="ru-RU"/>
              </w:rPr>
            </w:pPr>
          </w:p>
        </w:tc>
        <w:tc>
          <w:tcPr>
            <w:tcW w:w="4255"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rPr>
          <w:gridAfter w:val="2"/>
          <w:wAfter w:w="4255" w:type="dxa"/>
        </w:trPr>
        <w:tc>
          <w:tcPr>
            <w:tcW w:w="3779" w:type="dxa"/>
            <w:tcMar>
              <w:top w:w="0" w:type="dxa"/>
              <w:left w:w="149" w:type="dxa"/>
              <w:bottom w:w="0" w:type="dxa"/>
              <w:right w:w="149" w:type="dxa"/>
            </w:tcMar>
            <w:hideMark/>
          </w:tcPr>
          <w:p w:rsidR="005F0AC6" w:rsidRDefault="005F0AC6">
            <w:pPr>
              <w:spacing w:after="0"/>
              <w:rPr>
                <w:sz w:val="20"/>
                <w:szCs w:val="20"/>
                <w:lang w:eastAsia="ru-RU"/>
              </w:rPr>
            </w:pPr>
          </w:p>
        </w:tc>
        <w:tc>
          <w:tcPr>
            <w:tcW w:w="1321" w:type="dxa"/>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rPr>
          <w:gridAfter w:val="1"/>
          <w:wAfter w:w="3701" w:type="dxa"/>
        </w:trPr>
        <w:tc>
          <w:tcPr>
            <w:tcW w:w="3779" w:type="dxa"/>
            <w:tcMar>
              <w:top w:w="0" w:type="dxa"/>
              <w:left w:w="149" w:type="dxa"/>
              <w:bottom w:w="0" w:type="dxa"/>
              <w:right w:w="149" w:type="dxa"/>
            </w:tcMar>
            <w:hideMark/>
          </w:tcPr>
          <w:p w:rsidR="005F0AC6" w:rsidRDefault="005F0AC6"/>
        </w:tc>
        <w:tc>
          <w:tcPr>
            <w:tcW w:w="1321" w:type="dxa"/>
            <w:tcMar>
              <w:top w:w="0" w:type="dxa"/>
              <w:left w:w="149" w:type="dxa"/>
              <w:bottom w:w="0" w:type="dxa"/>
              <w:right w:w="149" w:type="dxa"/>
            </w:tcMar>
            <w:hideMark/>
          </w:tcPr>
          <w:p w:rsidR="005F0AC6" w:rsidRDefault="005F0AC6">
            <w:pPr>
              <w:spacing w:after="0"/>
              <w:rPr>
                <w:sz w:val="20"/>
                <w:szCs w:val="20"/>
                <w:lang w:eastAsia="ru-RU"/>
              </w:rPr>
            </w:pPr>
          </w:p>
        </w:tc>
        <w:tc>
          <w:tcPr>
            <w:tcW w:w="554"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r>
      <w:tr w:rsidR="005F0AC6" w:rsidTr="005F0AC6">
        <w:tc>
          <w:tcPr>
            <w:tcW w:w="3779" w:type="dxa"/>
            <w:tcMar>
              <w:top w:w="0" w:type="dxa"/>
              <w:left w:w="149" w:type="dxa"/>
              <w:bottom w:w="0" w:type="dxa"/>
              <w:right w:w="149" w:type="dxa"/>
            </w:tcMar>
            <w:hideMark/>
          </w:tcPr>
          <w:p w:rsidR="005F0AC6" w:rsidRDefault="005F0AC6"/>
        </w:tc>
        <w:tc>
          <w:tcPr>
            <w:tcW w:w="1321" w:type="dxa"/>
            <w:tcMar>
              <w:top w:w="0" w:type="dxa"/>
              <w:left w:w="149" w:type="dxa"/>
              <w:bottom w:w="0" w:type="dxa"/>
              <w:right w:w="149" w:type="dxa"/>
            </w:tcMar>
            <w:hideMark/>
          </w:tcPr>
          <w:p w:rsidR="005F0AC6" w:rsidRDefault="005F0AC6">
            <w:pPr>
              <w:spacing w:after="0"/>
              <w:rPr>
                <w:sz w:val="20"/>
                <w:szCs w:val="20"/>
                <w:lang w:eastAsia="ru-RU"/>
              </w:rPr>
            </w:pPr>
          </w:p>
        </w:tc>
        <w:tc>
          <w:tcPr>
            <w:tcW w:w="4255" w:type="dxa"/>
            <w:gridSpan w:val="2"/>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779" w:type="dxa"/>
            <w:tcMar>
              <w:top w:w="0" w:type="dxa"/>
              <w:left w:w="149" w:type="dxa"/>
              <w:bottom w:w="0" w:type="dxa"/>
              <w:right w:w="149" w:type="dxa"/>
            </w:tcMar>
            <w:hideMark/>
          </w:tcPr>
          <w:p w:rsidR="005F0AC6" w:rsidRDefault="005F0AC6">
            <w:pPr>
              <w:spacing w:after="0"/>
              <w:rPr>
                <w:sz w:val="20"/>
                <w:szCs w:val="20"/>
                <w:lang w:eastAsia="ru-RU"/>
              </w:rPr>
            </w:pPr>
          </w:p>
        </w:tc>
        <w:tc>
          <w:tcPr>
            <w:tcW w:w="1321" w:type="dxa"/>
            <w:tcMar>
              <w:top w:w="0" w:type="dxa"/>
              <w:left w:w="149" w:type="dxa"/>
              <w:bottom w:w="0" w:type="dxa"/>
              <w:right w:w="149" w:type="dxa"/>
            </w:tcMar>
            <w:hideMark/>
          </w:tcPr>
          <w:p w:rsidR="005F0AC6" w:rsidRDefault="005F0AC6">
            <w:pPr>
              <w:spacing w:after="0"/>
              <w:rPr>
                <w:sz w:val="20"/>
                <w:szCs w:val="20"/>
                <w:lang w:eastAsia="ru-RU"/>
              </w:rPr>
            </w:pPr>
          </w:p>
        </w:tc>
        <w:tc>
          <w:tcPr>
            <w:tcW w:w="4255" w:type="dxa"/>
            <w:gridSpan w:val="2"/>
            <w:tcBorders>
              <w:top w:val="single" w:sz="6" w:space="0" w:color="000000"/>
              <w:left w:val="nil"/>
              <w:bottom w:val="nil"/>
              <w:right w:val="nil"/>
            </w:tcBorders>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замещаемая должность)</w:t>
            </w:r>
          </w:p>
        </w:tc>
      </w:tr>
    </w:tbl>
    <w:p w:rsidR="005F0AC6" w:rsidRDefault="005F0AC6" w:rsidP="005F0AC6">
      <w:pPr>
        <w:spacing w:after="24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AC6" w:rsidRDefault="005F0AC6" w:rsidP="005F0AC6">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516"/>
        <w:gridCol w:w="675"/>
        <w:gridCol w:w="2550"/>
        <w:gridCol w:w="456"/>
        <w:gridCol w:w="3158"/>
      </w:tblGrid>
      <w:tr w:rsidR="005F0AC6" w:rsidTr="005F0AC6">
        <w:trPr>
          <w:trHeight w:val="15"/>
        </w:trPr>
        <w:tc>
          <w:tcPr>
            <w:tcW w:w="2587" w:type="dxa"/>
            <w:hideMark/>
          </w:tcPr>
          <w:p w:rsidR="005F0AC6" w:rsidRDefault="005F0AC6">
            <w:pPr>
              <w:rPr>
                <w:rFonts w:ascii="Times New Roman" w:eastAsia="Times New Roman" w:hAnsi="Times New Roman" w:cs="Times New Roman"/>
                <w:sz w:val="24"/>
                <w:szCs w:val="24"/>
                <w:lang w:eastAsia="ru-RU"/>
              </w:rPr>
            </w:pPr>
          </w:p>
        </w:tc>
        <w:tc>
          <w:tcPr>
            <w:tcW w:w="1109" w:type="dxa"/>
            <w:hideMark/>
          </w:tcPr>
          <w:p w:rsidR="005F0AC6" w:rsidRDefault="005F0AC6">
            <w:pPr>
              <w:rPr>
                <w:sz w:val="20"/>
                <w:szCs w:val="20"/>
                <w:lang w:eastAsia="ru-RU"/>
              </w:rPr>
            </w:pPr>
          </w:p>
        </w:tc>
        <w:tc>
          <w:tcPr>
            <w:tcW w:w="2957"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4066" w:type="dxa"/>
            <w:hideMark/>
          </w:tcPr>
          <w:p w:rsidR="005F0AC6" w:rsidRDefault="005F0AC6">
            <w:pPr>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Обстоятельства, являющиеся основанием возникновения личной заинтересованности:</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обязанности, на исполнение которых влияет или может повлиять личная</w:t>
            </w:r>
            <w:r>
              <w:rPr>
                <w:rFonts w:ascii="Times New Roman" w:eastAsia="Times New Roman" w:hAnsi="Times New Roman" w:cs="Times New Roman"/>
                <w:sz w:val="24"/>
                <w:szCs w:val="24"/>
                <w:lang w:eastAsia="ru-RU"/>
              </w:rPr>
              <w:br/>
            </w:r>
          </w:p>
        </w:tc>
      </w:tr>
      <w:tr w:rsidR="005F0AC6" w:rsidTr="005F0AC6">
        <w:tc>
          <w:tcPr>
            <w:tcW w:w="2587"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заинтересованность:</w:t>
            </w:r>
          </w:p>
        </w:tc>
        <w:tc>
          <w:tcPr>
            <w:tcW w:w="8686" w:type="dxa"/>
            <w:gridSpan w:val="4"/>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Предлагаемые меры по предотвращению или урегулированию конфликта интересов:</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20__ г.</w:t>
            </w:r>
          </w:p>
        </w:tc>
        <w:tc>
          <w:tcPr>
            <w:tcW w:w="2957"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554" w:type="dxa"/>
            <w:tcMar>
              <w:top w:w="0" w:type="dxa"/>
              <w:left w:w="149" w:type="dxa"/>
              <w:bottom w:w="0" w:type="dxa"/>
              <w:right w:w="149" w:type="dxa"/>
            </w:tcMar>
            <w:hideMark/>
          </w:tcPr>
          <w:p w:rsidR="005F0AC6" w:rsidRDefault="005F0AC6">
            <w:pPr>
              <w:spacing w:after="0"/>
              <w:rPr>
                <w:sz w:val="20"/>
                <w:szCs w:val="20"/>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rPr>
                <w:sz w:val="20"/>
                <w:szCs w:val="20"/>
                <w:lang w:eastAsia="ru-RU"/>
              </w:rPr>
            </w:pPr>
          </w:p>
        </w:tc>
        <w:tc>
          <w:tcPr>
            <w:tcW w:w="2957"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направляющего уведомление)</w:t>
            </w:r>
          </w:p>
        </w:tc>
        <w:tc>
          <w:tcPr>
            <w:tcW w:w="554"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4066"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 подписи)</w:t>
            </w:r>
          </w:p>
        </w:tc>
      </w:tr>
    </w:tbl>
    <w:p w:rsidR="005F0AC6" w:rsidRDefault="005F0AC6" w:rsidP="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0AC6" w:rsidRDefault="005F0AC6" w:rsidP="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0AC6" w:rsidRDefault="005F0AC6" w:rsidP="005F0AC6">
      <w:pPr>
        <w:spacing w:after="240" w:line="240" w:lineRule="auto"/>
        <w:jc w:val="right"/>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N 2</w:t>
      </w:r>
      <w:r>
        <w:rPr>
          <w:rFonts w:ascii="Times New Roman" w:eastAsia="Times New Roman" w:hAnsi="Times New Roman" w:cs="Times New Roman"/>
          <w:b/>
          <w:bCs/>
          <w:sz w:val="24"/>
          <w:szCs w:val="24"/>
          <w:lang w:eastAsia="ru-RU"/>
        </w:rPr>
        <w:br/>
        <w:t>к Положению о порядке сообщения</w:t>
      </w:r>
      <w:r>
        <w:rPr>
          <w:rFonts w:ascii="Times New Roman" w:eastAsia="Times New Roman" w:hAnsi="Times New Roman" w:cs="Times New Roman"/>
          <w:b/>
          <w:bCs/>
          <w:sz w:val="24"/>
          <w:szCs w:val="24"/>
          <w:lang w:eastAsia="ru-RU"/>
        </w:rPr>
        <w:br/>
        <w:t>лицами, замещающими отдельные</w:t>
      </w:r>
      <w:r>
        <w:rPr>
          <w:rFonts w:ascii="Times New Roman" w:eastAsia="Times New Roman" w:hAnsi="Times New Roman" w:cs="Times New Roman"/>
          <w:b/>
          <w:bCs/>
          <w:sz w:val="24"/>
          <w:szCs w:val="24"/>
          <w:lang w:eastAsia="ru-RU"/>
        </w:rPr>
        <w:br/>
        <w:t>государственные должности Российской</w:t>
      </w:r>
      <w:r>
        <w:rPr>
          <w:rFonts w:ascii="Times New Roman" w:eastAsia="Times New Roman" w:hAnsi="Times New Roman" w:cs="Times New Roman"/>
          <w:b/>
          <w:bCs/>
          <w:sz w:val="24"/>
          <w:szCs w:val="24"/>
          <w:lang w:eastAsia="ru-RU"/>
        </w:rPr>
        <w:br/>
        <w:t>Федерации, должности федеральной</w:t>
      </w:r>
      <w:r>
        <w:rPr>
          <w:rFonts w:ascii="Times New Roman" w:eastAsia="Times New Roman" w:hAnsi="Times New Roman" w:cs="Times New Roman"/>
          <w:b/>
          <w:bCs/>
          <w:sz w:val="24"/>
          <w:szCs w:val="24"/>
          <w:lang w:eastAsia="ru-RU"/>
        </w:rPr>
        <w:br/>
        <w:t>государственной службы, и иными</w:t>
      </w:r>
      <w:r>
        <w:rPr>
          <w:rFonts w:ascii="Times New Roman" w:eastAsia="Times New Roman" w:hAnsi="Times New Roman" w:cs="Times New Roman"/>
          <w:b/>
          <w:bCs/>
          <w:sz w:val="24"/>
          <w:szCs w:val="24"/>
          <w:lang w:eastAsia="ru-RU"/>
        </w:rPr>
        <w:br/>
        <w:t>лицами о возникновении личной</w:t>
      </w:r>
      <w:r>
        <w:rPr>
          <w:rFonts w:ascii="Times New Roman" w:eastAsia="Times New Roman" w:hAnsi="Times New Roman" w:cs="Times New Roman"/>
          <w:b/>
          <w:bCs/>
          <w:sz w:val="24"/>
          <w:szCs w:val="24"/>
          <w:lang w:eastAsia="ru-RU"/>
        </w:rPr>
        <w:br/>
        <w:t>заинтересованности при исполнении</w:t>
      </w:r>
      <w:r>
        <w:rPr>
          <w:rFonts w:ascii="Times New Roman" w:eastAsia="Times New Roman" w:hAnsi="Times New Roman" w:cs="Times New Roman"/>
          <w:b/>
          <w:bCs/>
          <w:sz w:val="24"/>
          <w:szCs w:val="24"/>
          <w:lang w:eastAsia="ru-RU"/>
        </w:rPr>
        <w:br/>
        <w:t>должностных обязанностей, которая</w:t>
      </w:r>
      <w:r>
        <w:rPr>
          <w:rFonts w:ascii="Times New Roman" w:eastAsia="Times New Roman" w:hAnsi="Times New Roman" w:cs="Times New Roman"/>
          <w:b/>
          <w:bCs/>
          <w:sz w:val="24"/>
          <w:szCs w:val="24"/>
          <w:lang w:eastAsia="ru-RU"/>
        </w:rPr>
        <w:br/>
        <w:t>приводит или может привести к</w:t>
      </w:r>
      <w:r>
        <w:rPr>
          <w:rFonts w:ascii="Times New Roman" w:eastAsia="Times New Roman" w:hAnsi="Times New Roman" w:cs="Times New Roman"/>
          <w:b/>
          <w:bCs/>
          <w:sz w:val="24"/>
          <w:szCs w:val="24"/>
          <w:lang w:eastAsia="ru-RU"/>
        </w:rPr>
        <w:br/>
        <w:t>конфликту интересов</w:t>
      </w:r>
    </w:p>
    <w:p w:rsidR="005F0AC6" w:rsidRDefault="005F0AC6" w:rsidP="005F0AC6">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779"/>
        <w:gridCol w:w="1321"/>
        <w:gridCol w:w="554"/>
        <w:gridCol w:w="3701"/>
      </w:tblGrid>
      <w:tr w:rsidR="005F0AC6" w:rsidTr="005F0AC6">
        <w:trPr>
          <w:trHeight w:val="15"/>
        </w:trPr>
        <w:tc>
          <w:tcPr>
            <w:tcW w:w="4435" w:type="dxa"/>
            <w:hideMark/>
          </w:tcPr>
          <w:p w:rsidR="005F0AC6" w:rsidRDefault="005F0AC6">
            <w:pPr>
              <w:rPr>
                <w:rFonts w:ascii="Times New Roman" w:eastAsia="Times New Roman" w:hAnsi="Times New Roman" w:cs="Times New Roman"/>
                <w:sz w:val="24"/>
                <w:szCs w:val="24"/>
                <w:lang w:eastAsia="ru-RU"/>
              </w:rPr>
            </w:pPr>
          </w:p>
        </w:tc>
        <w:tc>
          <w:tcPr>
            <w:tcW w:w="1663"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4620" w:type="dxa"/>
            <w:hideMark/>
          </w:tcPr>
          <w:p w:rsidR="005F0AC6" w:rsidRDefault="005F0AC6">
            <w:pPr>
              <w:rPr>
                <w:sz w:val="20"/>
                <w:szCs w:val="20"/>
                <w:lang w:eastAsia="ru-RU"/>
              </w:rPr>
            </w:pPr>
          </w:p>
        </w:tc>
      </w:tr>
      <w:tr w:rsidR="005F0AC6" w:rsidTr="005F0AC6">
        <w:tc>
          <w:tcPr>
            <w:tcW w:w="4435"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sz w:val="20"/>
                <w:szCs w:val="20"/>
                <w:lang w:eastAsia="ru-RU"/>
              </w:rPr>
            </w:pPr>
          </w:p>
        </w:tc>
        <w:tc>
          <w:tcPr>
            <w:tcW w:w="1663" w:type="dxa"/>
            <w:tcMar>
              <w:top w:w="0" w:type="dxa"/>
              <w:left w:w="149" w:type="dxa"/>
              <w:bottom w:w="0" w:type="dxa"/>
              <w:right w:w="149" w:type="dxa"/>
            </w:tcMar>
            <w:hideMark/>
          </w:tcPr>
          <w:p w:rsidR="005F0AC6" w:rsidRDefault="005F0AC6">
            <w:pPr>
              <w:rPr>
                <w:sz w:val="20"/>
                <w:szCs w:val="20"/>
                <w:lang w:eastAsia="ru-RU"/>
              </w:rPr>
            </w:pPr>
          </w:p>
        </w:tc>
        <w:tc>
          <w:tcPr>
            <w:tcW w:w="5174" w:type="dxa"/>
            <w:gridSpan w:val="2"/>
            <w:tcMar>
              <w:top w:w="0" w:type="dxa"/>
              <w:left w:w="149" w:type="dxa"/>
              <w:bottom w:w="0" w:type="dxa"/>
              <w:right w:w="149" w:type="dxa"/>
            </w:tcMar>
            <w:hideMark/>
          </w:tcPr>
          <w:p w:rsidR="005F0AC6" w:rsidRDefault="005F0AC6">
            <w:pPr>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об ознакомлении)</w:t>
            </w:r>
          </w:p>
        </w:tc>
        <w:tc>
          <w:tcPr>
            <w:tcW w:w="1663"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54"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c>
          <w:tcPr>
            <w:tcW w:w="4620"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Borders>
              <w:top w:val="single" w:sz="6" w:space="0" w:color="000000"/>
              <w:left w:val="nil"/>
              <w:bottom w:val="nil"/>
              <w:right w:val="nil"/>
            </w:tcBorders>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замещаемая должность)</w:t>
            </w:r>
          </w:p>
        </w:tc>
      </w:tr>
    </w:tbl>
    <w:p w:rsidR="005F0AC6" w:rsidRDefault="005F0AC6" w:rsidP="005F0AC6">
      <w:pPr>
        <w:spacing w:after="24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AC6" w:rsidRDefault="005F0AC6" w:rsidP="005F0AC6">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516"/>
        <w:gridCol w:w="675"/>
        <w:gridCol w:w="2550"/>
        <w:gridCol w:w="456"/>
        <w:gridCol w:w="3158"/>
      </w:tblGrid>
      <w:tr w:rsidR="005F0AC6" w:rsidTr="005F0AC6">
        <w:trPr>
          <w:trHeight w:val="15"/>
        </w:trPr>
        <w:tc>
          <w:tcPr>
            <w:tcW w:w="2587" w:type="dxa"/>
            <w:hideMark/>
          </w:tcPr>
          <w:p w:rsidR="005F0AC6" w:rsidRDefault="005F0AC6">
            <w:pPr>
              <w:rPr>
                <w:rFonts w:ascii="Times New Roman" w:eastAsia="Times New Roman" w:hAnsi="Times New Roman" w:cs="Times New Roman"/>
                <w:sz w:val="24"/>
                <w:szCs w:val="24"/>
                <w:lang w:eastAsia="ru-RU"/>
              </w:rPr>
            </w:pPr>
          </w:p>
        </w:tc>
        <w:tc>
          <w:tcPr>
            <w:tcW w:w="1109" w:type="dxa"/>
            <w:hideMark/>
          </w:tcPr>
          <w:p w:rsidR="005F0AC6" w:rsidRDefault="005F0AC6">
            <w:pPr>
              <w:rPr>
                <w:sz w:val="20"/>
                <w:szCs w:val="20"/>
                <w:lang w:eastAsia="ru-RU"/>
              </w:rPr>
            </w:pPr>
          </w:p>
        </w:tc>
        <w:tc>
          <w:tcPr>
            <w:tcW w:w="2957"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4066" w:type="dxa"/>
            <w:hideMark/>
          </w:tcPr>
          <w:p w:rsidR="005F0AC6" w:rsidRDefault="005F0AC6">
            <w:pPr>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Обстоятельства, являющиеся основанием возникновения личной заинтересованности:</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Должностные обязанности, на исполнение которых влияет или может повлиять личная</w:t>
            </w:r>
            <w:r>
              <w:rPr>
                <w:rFonts w:ascii="Times New Roman" w:eastAsia="Times New Roman" w:hAnsi="Times New Roman" w:cs="Times New Roman"/>
                <w:sz w:val="24"/>
                <w:szCs w:val="24"/>
                <w:lang w:eastAsia="ru-RU"/>
              </w:rPr>
              <w:br/>
            </w:r>
          </w:p>
        </w:tc>
      </w:tr>
      <w:tr w:rsidR="005F0AC6" w:rsidTr="005F0AC6">
        <w:tc>
          <w:tcPr>
            <w:tcW w:w="2587"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заинтересованность:</w:t>
            </w:r>
          </w:p>
        </w:tc>
        <w:tc>
          <w:tcPr>
            <w:tcW w:w="8686" w:type="dxa"/>
            <w:gridSpan w:val="4"/>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Предлагаемые меры по предотвращению или урегулированию конфликта интересов:</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20__ г.</w:t>
            </w:r>
          </w:p>
        </w:tc>
        <w:tc>
          <w:tcPr>
            <w:tcW w:w="2957"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554" w:type="dxa"/>
            <w:tcMar>
              <w:top w:w="0" w:type="dxa"/>
              <w:left w:w="149" w:type="dxa"/>
              <w:bottom w:w="0" w:type="dxa"/>
              <w:right w:w="149" w:type="dxa"/>
            </w:tcMar>
            <w:hideMark/>
          </w:tcPr>
          <w:p w:rsidR="005F0AC6" w:rsidRDefault="005F0AC6">
            <w:pPr>
              <w:spacing w:after="0"/>
              <w:rPr>
                <w:sz w:val="20"/>
                <w:szCs w:val="20"/>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rPr>
                <w:sz w:val="20"/>
                <w:szCs w:val="20"/>
                <w:lang w:eastAsia="ru-RU"/>
              </w:rPr>
            </w:pPr>
          </w:p>
        </w:tc>
        <w:tc>
          <w:tcPr>
            <w:tcW w:w="2957"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направляющего уведомление)</w:t>
            </w:r>
          </w:p>
        </w:tc>
        <w:tc>
          <w:tcPr>
            <w:tcW w:w="554"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4066"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 подписи)</w:t>
            </w:r>
          </w:p>
        </w:tc>
      </w:tr>
    </w:tbl>
    <w:p w:rsidR="005F0AC6" w:rsidRDefault="005F0AC6" w:rsidP="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0AC6" w:rsidRDefault="005F0AC6" w:rsidP="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0AC6" w:rsidRDefault="005F0AC6" w:rsidP="005F0AC6">
      <w:pPr>
        <w:spacing w:after="240" w:line="240" w:lineRule="auto"/>
        <w:jc w:val="right"/>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N 3</w:t>
      </w:r>
      <w:r>
        <w:rPr>
          <w:rFonts w:ascii="Times New Roman" w:eastAsia="Times New Roman" w:hAnsi="Times New Roman" w:cs="Times New Roman"/>
          <w:b/>
          <w:bCs/>
          <w:sz w:val="24"/>
          <w:szCs w:val="24"/>
          <w:lang w:eastAsia="ru-RU"/>
        </w:rPr>
        <w:br/>
        <w:t>к Положению о порядке сообщения</w:t>
      </w:r>
      <w:r>
        <w:rPr>
          <w:rFonts w:ascii="Times New Roman" w:eastAsia="Times New Roman" w:hAnsi="Times New Roman" w:cs="Times New Roman"/>
          <w:b/>
          <w:bCs/>
          <w:sz w:val="24"/>
          <w:szCs w:val="24"/>
          <w:lang w:eastAsia="ru-RU"/>
        </w:rPr>
        <w:br/>
        <w:t>лицами, замещающими отдельные</w:t>
      </w:r>
      <w:r>
        <w:rPr>
          <w:rFonts w:ascii="Times New Roman" w:eastAsia="Times New Roman" w:hAnsi="Times New Roman" w:cs="Times New Roman"/>
          <w:b/>
          <w:bCs/>
          <w:sz w:val="24"/>
          <w:szCs w:val="24"/>
          <w:lang w:eastAsia="ru-RU"/>
        </w:rPr>
        <w:br/>
        <w:t>государственные должности Российской</w:t>
      </w:r>
      <w:r>
        <w:rPr>
          <w:rFonts w:ascii="Times New Roman" w:eastAsia="Times New Roman" w:hAnsi="Times New Roman" w:cs="Times New Roman"/>
          <w:b/>
          <w:bCs/>
          <w:sz w:val="24"/>
          <w:szCs w:val="24"/>
          <w:lang w:eastAsia="ru-RU"/>
        </w:rPr>
        <w:br/>
        <w:t>Федерации, должности федеральной</w:t>
      </w:r>
      <w:r>
        <w:rPr>
          <w:rFonts w:ascii="Times New Roman" w:eastAsia="Times New Roman" w:hAnsi="Times New Roman" w:cs="Times New Roman"/>
          <w:b/>
          <w:bCs/>
          <w:sz w:val="24"/>
          <w:szCs w:val="24"/>
          <w:lang w:eastAsia="ru-RU"/>
        </w:rPr>
        <w:br/>
        <w:t>государственной службы, и иными</w:t>
      </w:r>
      <w:r>
        <w:rPr>
          <w:rFonts w:ascii="Times New Roman" w:eastAsia="Times New Roman" w:hAnsi="Times New Roman" w:cs="Times New Roman"/>
          <w:b/>
          <w:bCs/>
          <w:sz w:val="24"/>
          <w:szCs w:val="24"/>
          <w:lang w:eastAsia="ru-RU"/>
        </w:rPr>
        <w:br/>
        <w:t>лицами о возникновении личной</w:t>
      </w:r>
      <w:r>
        <w:rPr>
          <w:rFonts w:ascii="Times New Roman" w:eastAsia="Times New Roman" w:hAnsi="Times New Roman" w:cs="Times New Roman"/>
          <w:b/>
          <w:bCs/>
          <w:sz w:val="24"/>
          <w:szCs w:val="24"/>
          <w:lang w:eastAsia="ru-RU"/>
        </w:rPr>
        <w:br/>
        <w:t>заинтересованности при исполнении</w:t>
      </w:r>
      <w:r>
        <w:rPr>
          <w:rFonts w:ascii="Times New Roman" w:eastAsia="Times New Roman" w:hAnsi="Times New Roman" w:cs="Times New Roman"/>
          <w:b/>
          <w:bCs/>
          <w:sz w:val="24"/>
          <w:szCs w:val="24"/>
          <w:lang w:eastAsia="ru-RU"/>
        </w:rPr>
        <w:br/>
        <w:t>должностных обязанностей, которая</w:t>
      </w:r>
      <w:r>
        <w:rPr>
          <w:rFonts w:ascii="Times New Roman" w:eastAsia="Times New Roman" w:hAnsi="Times New Roman" w:cs="Times New Roman"/>
          <w:b/>
          <w:bCs/>
          <w:sz w:val="24"/>
          <w:szCs w:val="24"/>
          <w:lang w:eastAsia="ru-RU"/>
        </w:rPr>
        <w:br/>
        <w:t>приводит или может привести к</w:t>
      </w:r>
      <w:r>
        <w:rPr>
          <w:rFonts w:ascii="Times New Roman" w:eastAsia="Times New Roman" w:hAnsi="Times New Roman" w:cs="Times New Roman"/>
          <w:b/>
          <w:bCs/>
          <w:sz w:val="24"/>
          <w:szCs w:val="24"/>
          <w:lang w:eastAsia="ru-RU"/>
        </w:rPr>
        <w:br/>
        <w:t>конфликту интересов</w:t>
      </w:r>
    </w:p>
    <w:p w:rsidR="005F0AC6" w:rsidRDefault="005F0AC6" w:rsidP="005F0AC6">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768"/>
        <w:gridCol w:w="1315"/>
        <w:gridCol w:w="554"/>
        <w:gridCol w:w="3718"/>
      </w:tblGrid>
      <w:tr w:rsidR="005F0AC6" w:rsidTr="005F0AC6">
        <w:trPr>
          <w:trHeight w:val="15"/>
        </w:trPr>
        <w:tc>
          <w:tcPr>
            <w:tcW w:w="3768" w:type="dxa"/>
            <w:hideMark/>
          </w:tcPr>
          <w:p w:rsidR="005F0AC6" w:rsidRDefault="005F0AC6">
            <w:pPr>
              <w:rPr>
                <w:rFonts w:ascii="Times New Roman" w:eastAsia="Times New Roman" w:hAnsi="Times New Roman" w:cs="Times New Roman"/>
                <w:sz w:val="24"/>
                <w:szCs w:val="24"/>
                <w:lang w:eastAsia="ru-RU"/>
              </w:rPr>
            </w:pPr>
          </w:p>
        </w:tc>
        <w:tc>
          <w:tcPr>
            <w:tcW w:w="1315"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3718" w:type="dxa"/>
            <w:hideMark/>
          </w:tcPr>
          <w:p w:rsidR="005F0AC6" w:rsidRDefault="005F0AC6">
            <w:pPr>
              <w:rPr>
                <w:sz w:val="20"/>
                <w:szCs w:val="20"/>
                <w:lang w:eastAsia="ru-RU"/>
              </w:rPr>
            </w:pPr>
          </w:p>
        </w:tc>
      </w:tr>
      <w:tr w:rsidR="005F0AC6" w:rsidTr="005F0AC6">
        <w:tc>
          <w:tcPr>
            <w:tcW w:w="3768"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sz w:val="20"/>
                <w:szCs w:val="20"/>
                <w:lang w:eastAsia="ru-RU"/>
              </w:rPr>
            </w:pPr>
          </w:p>
        </w:tc>
        <w:tc>
          <w:tcPr>
            <w:tcW w:w="1315" w:type="dxa"/>
            <w:tcMar>
              <w:top w:w="0" w:type="dxa"/>
              <w:left w:w="149" w:type="dxa"/>
              <w:bottom w:w="0" w:type="dxa"/>
              <w:right w:w="149" w:type="dxa"/>
            </w:tcMar>
            <w:hideMark/>
          </w:tcPr>
          <w:p w:rsidR="005F0AC6" w:rsidRDefault="005F0AC6">
            <w:pPr>
              <w:rPr>
                <w:sz w:val="20"/>
                <w:szCs w:val="20"/>
                <w:lang w:eastAsia="ru-RU"/>
              </w:rPr>
            </w:pPr>
          </w:p>
        </w:tc>
        <w:tc>
          <w:tcPr>
            <w:tcW w:w="4272" w:type="dxa"/>
            <w:gridSpan w:val="2"/>
            <w:tcMar>
              <w:top w:w="0" w:type="dxa"/>
              <w:left w:w="149" w:type="dxa"/>
              <w:bottom w:w="0" w:type="dxa"/>
              <w:right w:w="149" w:type="dxa"/>
            </w:tcMar>
            <w:hideMark/>
          </w:tcPr>
          <w:p w:rsidR="005F0AC6" w:rsidRDefault="005F0AC6">
            <w:pPr>
              <w:rPr>
                <w:sz w:val="20"/>
                <w:szCs w:val="20"/>
                <w:lang w:eastAsia="ru-RU"/>
              </w:rPr>
            </w:pPr>
          </w:p>
        </w:tc>
      </w:tr>
      <w:tr w:rsidR="005F0AC6" w:rsidTr="005F0AC6">
        <w:tc>
          <w:tcPr>
            <w:tcW w:w="3768"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об ознакомлении)</w:t>
            </w:r>
          </w:p>
        </w:tc>
        <w:tc>
          <w:tcPr>
            <w:tcW w:w="1315"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4272"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768" w:type="dxa"/>
            <w:tcMar>
              <w:top w:w="0" w:type="dxa"/>
              <w:left w:w="149" w:type="dxa"/>
              <w:bottom w:w="0" w:type="dxa"/>
              <w:right w:w="149" w:type="dxa"/>
            </w:tcMar>
            <w:hideMark/>
          </w:tcPr>
          <w:p w:rsidR="005F0AC6" w:rsidRDefault="005F0AC6">
            <w:pPr>
              <w:spacing w:after="0"/>
              <w:rPr>
                <w:sz w:val="20"/>
                <w:szCs w:val="20"/>
                <w:lang w:eastAsia="ru-RU"/>
              </w:rPr>
            </w:pPr>
          </w:p>
        </w:tc>
        <w:tc>
          <w:tcPr>
            <w:tcW w:w="1315" w:type="dxa"/>
            <w:tcMar>
              <w:top w:w="0" w:type="dxa"/>
              <w:left w:w="149" w:type="dxa"/>
              <w:bottom w:w="0" w:type="dxa"/>
              <w:right w:w="149" w:type="dxa"/>
            </w:tcMar>
            <w:hideMark/>
          </w:tcPr>
          <w:p w:rsidR="005F0AC6" w:rsidRDefault="005F0AC6">
            <w:pPr>
              <w:spacing w:after="0"/>
              <w:rPr>
                <w:sz w:val="20"/>
                <w:szCs w:val="20"/>
                <w:lang w:eastAsia="ru-RU"/>
              </w:rPr>
            </w:pPr>
          </w:p>
        </w:tc>
        <w:tc>
          <w:tcPr>
            <w:tcW w:w="4272"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768" w:type="dxa"/>
            <w:tcMar>
              <w:top w:w="0" w:type="dxa"/>
              <w:left w:w="149" w:type="dxa"/>
              <w:bottom w:w="0" w:type="dxa"/>
              <w:right w:w="149" w:type="dxa"/>
            </w:tcMar>
            <w:hideMark/>
          </w:tcPr>
          <w:p w:rsidR="005F0AC6" w:rsidRDefault="005F0AC6">
            <w:pPr>
              <w:spacing w:after="0"/>
              <w:rPr>
                <w:sz w:val="20"/>
                <w:szCs w:val="20"/>
                <w:lang w:eastAsia="ru-RU"/>
              </w:rPr>
            </w:pPr>
          </w:p>
        </w:tc>
        <w:tc>
          <w:tcPr>
            <w:tcW w:w="1315" w:type="dxa"/>
            <w:tcMar>
              <w:top w:w="0" w:type="dxa"/>
              <w:left w:w="149" w:type="dxa"/>
              <w:bottom w:w="0" w:type="dxa"/>
              <w:right w:w="149" w:type="dxa"/>
            </w:tcMar>
            <w:hideMark/>
          </w:tcPr>
          <w:p w:rsidR="005F0AC6" w:rsidRDefault="005F0AC6">
            <w:pPr>
              <w:spacing w:after="0"/>
              <w:rPr>
                <w:sz w:val="20"/>
                <w:szCs w:val="20"/>
                <w:lang w:eastAsia="ru-RU"/>
              </w:rPr>
            </w:pPr>
          </w:p>
        </w:tc>
        <w:tc>
          <w:tcPr>
            <w:tcW w:w="4272"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rPr>
          <w:gridAfter w:val="2"/>
          <w:wAfter w:w="4272" w:type="dxa"/>
        </w:trPr>
        <w:tc>
          <w:tcPr>
            <w:tcW w:w="3768" w:type="dxa"/>
            <w:tcMar>
              <w:top w:w="0" w:type="dxa"/>
              <w:left w:w="149" w:type="dxa"/>
              <w:bottom w:w="0" w:type="dxa"/>
              <w:right w:w="149" w:type="dxa"/>
            </w:tcMar>
            <w:hideMark/>
          </w:tcPr>
          <w:p w:rsidR="005F0AC6" w:rsidRDefault="005F0AC6">
            <w:pPr>
              <w:spacing w:after="0"/>
              <w:rPr>
                <w:sz w:val="20"/>
                <w:szCs w:val="20"/>
                <w:lang w:eastAsia="ru-RU"/>
              </w:rPr>
            </w:pPr>
          </w:p>
        </w:tc>
        <w:tc>
          <w:tcPr>
            <w:tcW w:w="1315" w:type="dxa"/>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rPr>
          <w:gridAfter w:val="1"/>
          <w:wAfter w:w="3718" w:type="dxa"/>
        </w:trPr>
        <w:tc>
          <w:tcPr>
            <w:tcW w:w="3768" w:type="dxa"/>
            <w:tcMar>
              <w:top w:w="0" w:type="dxa"/>
              <w:left w:w="149" w:type="dxa"/>
              <w:bottom w:w="0" w:type="dxa"/>
              <w:right w:w="149" w:type="dxa"/>
            </w:tcMar>
            <w:hideMark/>
          </w:tcPr>
          <w:p w:rsidR="005F0AC6" w:rsidRDefault="005F0AC6"/>
        </w:tc>
        <w:tc>
          <w:tcPr>
            <w:tcW w:w="1315" w:type="dxa"/>
            <w:tcMar>
              <w:top w:w="0" w:type="dxa"/>
              <w:left w:w="149" w:type="dxa"/>
              <w:bottom w:w="0" w:type="dxa"/>
              <w:right w:w="149" w:type="dxa"/>
            </w:tcMar>
            <w:hideMark/>
          </w:tcPr>
          <w:p w:rsidR="005F0AC6" w:rsidRDefault="005F0AC6">
            <w:pPr>
              <w:spacing w:after="0"/>
              <w:rPr>
                <w:sz w:val="20"/>
                <w:szCs w:val="20"/>
                <w:lang w:eastAsia="ru-RU"/>
              </w:rPr>
            </w:pPr>
          </w:p>
        </w:tc>
        <w:tc>
          <w:tcPr>
            <w:tcW w:w="554"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r>
      <w:tr w:rsidR="005F0AC6" w:rsidTr="005F0AC6">
        <w:tc>
          <w:tcPr>
            <w:tcW w:w="3768" w:type="dxa"/>
            <w:tcMar>
              <w:top w:w="0" w:type="dxa"/>
              <w:left w:w="149" w:type="dxa"/>
              <w:bottom w:w="0" w:type="dxa"/>
              <w:right w:w="149" w:type="dxa"/>
            </w:tcMar>
            <w:hideMark/>
          </w:tcPr>
          <w:p w:rsidR="005F0AC6" w:rsidRDefault="005F0AC6"/>
        </w:tc>
        <w:tc>
          <w:tcPr>
            <w:tcW w:w="1315" w:type="dxa"/>
            <w:tcMar>
              <w:top w:w="0" w:type="dxa"/>
              <w:left w:w="149" w:type="dxa"/>
              <w:bottom w:w="0" w:type="dxa"/>
              <w:right w:w="149" w:type="dxa"/>
            </w:tcMar>
            <w:hideMark/>
          </w:tcPr>
          <w:p w:rsidR="005F0AC6" w:rsidRDefault="005F0AC6">
            <w:pPr>
              <w:spacing w:after="0"/>
              <w:rPr>
                <w:sz w:val="20"/>
                <w:szCs w:val="20"/>
                <w:lang w:eastAsia="ru-RU"/>
              </w:rPr>
            </w:pPr>
          </w:p>
        </w:tc>
        <w:tc>
          <w:tcPr>
            <w:tcW w:w="4272" w:type="dxa"/>
            <w:gridSpan w:val="2"/>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768" w:type="dxa"/>
            <w:tcMar>
              <w:top w:w="0" w:type="dxa"/>
              <w:left w:w="149" w:type="dxa"/>
              <w:bottom w:w="0" w:type="dxa"/>
              <w:right w:w="149" w:type="dxa"/>
            </w:tcMar>
            <w:hideMark/>
          </w:tcPr>
          <w:p w:rsidR="005F0AC6" w:rsidRDefault="005F0AC6">
            <w:pPr>
              <w:spacing w:after="0"/>
              <w:rPr>
                <w:sz w:val="20"/>
                <w:szCs w:val="20"/>
                <w:lang w:eastAsia="ru-RU"/>
              </w:rPr>
            </w:pPr>
          </w:p>
        </w:tc>
        <w:tc>
          <w:tcPr>
            <w:tcW w:w="1315" w:type="dxa"/>
            <w:tcMar>
              <w:top w:w="0" w:type="dxa"/>
              <w:left w:w="149" w:type="dxa"/>
              <w:bottom w:w="0" w:type="dxa"/>
              <w:right w:w="149" w:type="dxa"/>
            </w:tcMar>
            <w:hideMark/>
          </w:tcPr>
          <w:p w:rsidR="005F0AC6" w:rsidRDefault="005F0AC6">
            <w:pPr>
              <w:spacing w:after="0"/>
              <w:rPr>
                <w:sz w:val="20"/>
                <w:szCs w:val="20"/>
                <w:lang w:eastAsia="ru-RU"/>
              </w:rPr>
            </w:pPr>
          </w:p>
        </w:tc>
        <w:tc>
          <w:tcPr>
            <w:tcW w:w="4272" w:type="dxa"/>
            <w:gridSpan w:val="2"/>
            <w:tcBorders>
              <w:top w:val="single" w:sz="6" w:space="0" w:color="000000"/>
              <w:left w:val="nil"/>
              <w:bottom w:val="nil"/>
              <w:right w:val="nil"/>
            </w:tcBorders>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замещаемая должность)</w:t>
            </w:r>
          </w:p>
        </w:tc>
      </w:tr>
    </w:tbl>
    <w:p w:rsidR="005F0AC6" w:rsidRDefault="005F0AC6" w:rsidP="005F0AC6">
      <w:pPr>
        <w:spacing w:after="24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AC6" w:rsidRDefault="005F0AC6" w:rsidP="005F0AC6">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516"/>
        <w:gridCol w:w="675"/>
        <w:gridCol w:w="2550"/>
        <w:gridCol w:w="456"/>
        <w:gridCol w:w="3158"/>
      </w:tblGrid>
      <w:tr w:rsidR="005F0AC6" w:rsidTr="005F0AC6">
        <w:trPr>
          <w:trHeight w:val="15"/>
        </w:trPr>
        <w:tc>
          <w:tcPr>
            <w:tcW w:w="2587" w:type="dxa"/>
            <w:hideMark/>
          </w:tcPr>
          <w:p w:rsidR="005F0AC6" w:rsidRDefault="005F0AC6">
            <w:pPr>
              <w:rPr>
                <w:rFonts w:ascii="Times New Roman" w:eastAsia="Times New Roman" w:hAnsi="Times New Roman" w:cs="Times New Roman"/>
                <w:sz w:val="24"/>
                <w:szCs w:val="24"/>
                <w:lang w:eastAsia="ru-RU"/>
              </w:rPr>
            </w:pPr>
          </w:p>
        </w:tc>
        <w:tc>
          <w:tcPr>
            <w:tcW w:w="1109" w:type="dxa"/>
            <w:hideMark/>
          </w:tcPr>
          <w:p w:rsidR="005F0AC6" w:rsidRDefault="005F0AC6">
            <w:pPr>
              <w:rPr>
                <w:sz w:val="20"/>
                <w:szCs w:val="20"/>
                <w:lang w:eastAsia="ru-RU"/>
              </w:rPr>
            </w:pPr>
          </w:p>
        </w:tc>
        <w:tc>
          <w:tcPr>
            <w:tcW w:w="2957"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4066" w:type="dxa"/>
            <w:hideMark/>
          </w:tcPr>
          <w:p w:rsidR="005F0AC6" w:rsidRDefault="005F0AC6">
            <w:pPr>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Обстоятельства, являющиеся основанием возникновения личной заинтересованности:</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обязанности, на исполнение которых влияет или может повлиять личная</w:t>
            </w:r>
            <w:r>
              <w:rPr>
                <w:rFonts w:ascii="Times New Roman" w:eastAsia="Times New Roman" w:hAnsi="Times New Roman" w:cs="Times New Roman"/>
                <w:sz w:val="24"/>
                <w:szCs w:val="24"/>
                <w:lang w:eastAsia="ru-RU"/>
              </w:rPr>
              <w:br/>
            </w:r>
          </w:p>
        </w:tc>
      </w:tr>
      <w:tr w:rsidR="005F0AC6" w:rsidTr="005F0AC6">
        <w:tc>
          <w:tcPr>
            <w:tcW w:w="2587"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заинтересованность:</w:t>
            </w:r>
          </w:p>
        </w:tc>
        <w:tc>
          <w:tcPr>
            <w:tcW w:w="8686" w:type="dxa"/>
            <w:gridSpan w:val="4"/>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Предлагаемые меры по предотвращению или урегулированию конфликта интересов:</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Намереваюсь (не намереваюсь) лично присутствовать на заседании президиума Совета при Президенте Российской Федерации по противодействию коррупции при </w:t>
            </w:r>
            <w:r>
              <w:rPr>
                <w:rFonts w:ascii="Times New Roman" w:eastAsia="Times New Roman" w:hAnsi="Times New Roman" w:cs="Times New Roman"/>
                <w:sz w:val="24"/>
                <w:szCs w:val="24"/>
                <w:lang w:eastAsia="ru-RU"/>
              </w:rPr>
              <w:lastRenderedPageBreak/>
              <w:t>рассмотрении настоящего уведомления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20__ г.</w:t>
            </w:r>
          </w:p>
        </w:tc>
        <w:tc>
          <w:tcPr>
            <w:tcW w:w="2957"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554" w:type="dxa"/>
            <w:tcMar>
              <w:top w:w="0" w:type="dxa"/>
              <w:left w:w="149" w:type="dxa"/>
              <w:bottom w:w="0" w:type="dxa"/>
              <w:right w:w="149" w:type="dxa"/>
            </w:tcMar>
            <w:hideMark/>
          </w:tcPr>
          <w:p w:rsidR="005F0AC6" w:rsidRDefault="005F0AC6">
            <w:pPr>
              <w:spacing w:after="0"/>
              <w:rPr>
                <w:sz w:val="20"/>
                <w:szCs w:val="20"/>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rPr>
                <w:sz w:val="20"/>
                <w:szCs w:val="20"/>
                <w:lang w:eastAsia="ru-RU"/>
              </w:rPr>
            </w:pPr>
          </w:p>
        </w:tc>
        <w:tc>
          <w:tcPr>
            <w:tcW w:w="2957"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направляющего уведомление)</w:t>
            </w:r>
          </w:p>
        </w:tc>
        <w:tc>
          <w:tcPr>
            <w:tcW w:w="554"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4066"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 подписи)</w:t>
            </w:r>
          </w:p>
        </w:tc>
      </w:tr>
    </w:tbl>
    <w:p w:rsidR="005F0AC6" w:rsidRDefault="005F0AC6" w:rsidP="005F0AC6">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w:t>
      </w:r>
    </w:p>
    <w:p w:rsidR="005F0AC6" w:rsidRDefault="005F0AC6" w:rsidP="005F0AC6">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w:t>
      </w:r>
    </w:p>
    <w:p w:rsidR="005F0AC6" w:rsidRDefault="005F0AC6" w:rsidP="005F0AC6">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Приложение N 4</w:t>
      </w:r>
      <w:r>
        <w:rPr>
          <w:rFonts w:ascii="Arial" w:eastAsia="Times New Roman" w:hAnsi="Arial" w:cs="Arial"/>
          <w:b/>
          <w:bCs/>
          <w:color w:val="444444"/>
          <w:sz w:val="24"/>
          <w:szCs w:val="24"/>
          <w:lang w:eastAsia="ru-RU"/>
        </w:rPr>
        <w:br/>
        <w:t>к Положению о порядке сообщения</w:t>
      </w:r>
      <w:r>
        <w:rPr>
          <w:rFonts w:ascii="Arial" w:eastAsia="Times New Roman" w:hAnsi="Arial" w:cs="Arial"/>
          <w:b/>
          <w:bCs/>
          <w:color w:val="444444"/>
          <w:sz w:val="24"/>
          <w:szCs w:val="24"/>
          <w:lang w:eastAsia="ru-RU"/>
        </w:rPr>
        <w:br/>
        <w:t>лицами, замещающими отдельные</w:t>
      </w:r>
      <w:r>
        <w:rPr>
          <w:rFonts w:ascii="Arial" w:eastAsia="Times New Roman" w:hAnsi="Arial" w:cs="Arial"/>
          <w:b/>
          <w:bCs/>
          <w:color w:val="444444"/>
          <w:sz w:val="24"/>
          <w:szCs w:val="24"/>
          <w:lang w:eastAsia="ru-RU"/>
        </w:rPr>
        <w:br/>
        <w:t>государственные должности Российской</w:t>
      </w:r>
      <w:r>
        <w:rPr>
          <w:rFonts w:ascii="Arial" w:eastAsia="Times New Roman" w:hAnsi="Arial" w:cs="Arial"/>
          <w:b/>
          <w:bCs/>
          <w:color w:val="444444"/>
          <w:sz w:val="24"/>
          <w:szCs w:val="24"/>
          <w:lang w:eastAsia="ru-RU"/>
        </w:rPr>
        <w:br/>
        <w:t>Федерации, должности федеральной</w:t>
      </w:r>
      <w:r>
        <w:rPr>
          <w:rFonts w:ascii="Arial" w:eastAsia="Times New Roman" w:hAnsi="Arial" w:cs="Arial"/>
          <w:b/>
          <w:bCs/>
          <w:color w:val="444444"/>
          <w:sz w:val="24"/>
          <w:szCs w:val="24"/>
          <w:lang w:eastAsia="ru-RU"/>
        </w:rPr>
        <w:br/>
        <w:t>государственной службы, и иными</w:t>
      </w:r>
      <w:r>
        <w:rPr>
          <w:rFonts w:ascii="Arial" w:eastAsia="Times New Roman" w:hAnsi="Arial" w:cs="Arial"/>
          <w:b/>
          <w:bCs/>
          <w:color w:val="444444"/>
          <w:sz w:val="24"/>
          <w:szCs w:val="24"/>
          <w:lang w:eastAsia="ru-RU"/>
        </w:rPr>
        <w:br/>
        <w:t>лицами о возникновении личной</w:t>
      </w:r>
      <w:r>
        <w:rPr>
          <w:rFonts w:ascii="Arial" w:eastAsia="Times New Roman" w:hAnsi="Arial" w:cs="Arial"/>
          <w:b/>
          <w:bCs/>
          <w:color w:val="444444"/>
          <w:sz w:val="24"/>
          <w:szCs w:val="24"/>
          <w:lang w:eastAsia="ru-RU"/>
        </w:rPr>
        <w:br/>
        <w:t>заинтересованности при исполнении</w:t>
      </w:r>
      <w:r>
        <w:rPr>
          <w:rFonts w:ascii="Arial" w:eastAsia="Times New Roman" w:hAnsi="Arial" w:cs="Arial"/>
          <w:b/>
          <w:bCs/>
          <w:color w:val="444444"/>
          <w:sz w:val="24"/>
          <w:szCs w:val="24"/>
          <w:lang w:eastAsia="ru-RU"/>
        </w:rPr>
        <w:br/>
        <w:t>должностных обязанностей, которая</w:t>
      </w:r>
      <w:r>
        <w:rPr>
          <w:rFonts w:ascii="Arial" w:eastAsia="Times New Roman" w:hAnsi="Arial" w:cs="Arial"/>
          <w:b/>
          <w:bCs/>
          <w:color w:val="444444"/>
          <w:sz w:val="24"/>
          <w:szCs w:val="24"/>
          <w:lang w:eastAsia="ru-RU"/>
        </w:rPr>
        <w:br/>
        <w:t>приводит или может привести к</w:t>
      </w:r>
      <w:r>
        <w:rPr>
          <w:rFonts w:ascii="Arial" w:eastAsia="Times New Roman" w:hAnsi="Arial" w:cs="Arial"/>
          <w:b/>
          <w:bCs/>
          <w:color w:val="444444"/>
          <w:sz w:val="24"/>
          <w:szCs w:val="24"/>
          <w:lang w:eastAsia="ru-RU"/>
        </w:rPr>
        <w:br/>
        <w:t>конфликту интересов</w:t>
      </w:r>
    </w:p>
    <w:p w:rsidR="005F0AC6" w:rsidRDefault="005F0AC6" w:rsidP="005F0AC6">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779"/>
        <w:gridCol w:w="1321"/>
        <w:gridCol w:w="554"/>
        <w:gridCol w:w="3701"/>
      </w:tblGrid>
      <w:tr w:rsidR="005F0AC6" w:rsidTr="005F0AC6">
        <w:trPr>
          <w:trHeight w:val="15"/>
        </w:trPr>
        <w:tc>
          <w:tcPr>
            <w:tcW w:w="4435" w:type="dxa"/>
            <w:hideMark/>
          </w:tcPr>
          <w:p w:rsidR="005F0AC6" w:rsidRDefault="005F0AC6">
            <w:pPr>
              <w:rPr>
                <w:rFonts w:ascii="Arial" w:eastAsia="Times New Roman" w:hAnsi="Arial" w:cs="Arial"/>
                <w:color w:val="444444"/>
                <w:sz w:val="24"/>
                <w:szCs w:val="24"/>
                <w:lang w:eastAsia="ru-RU"/>
              </w:rPr>
            </w:pPr>
          </w:p>
        </w:tc>
        <w:tc>
          <w:tcPr>
            <w:tcW w:w="1663"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4620" w:type="dxa"/>
            <w:hideMark/>
          </w:tcPr>
          <w:p w:rsidR="005F0AC6" w:rsidRDefault="005F0AC6">
            <w:pPr>
              <w:rPr>
                <w:sz w:val="20"/>
                <w:szCs w:val="20"/>
                <w:lang w:eastAsia="ru-RU"/>
              </w:rPr>
            </w:pPr>
          </w:p>
        </w:tc>
      </w:tr>
      <w:tr w:rsidR="005F0AC6" w:rsidTr="005F0AC6">
        <w:tc>
          <w:tcPr>
            <w:tcW w:w="4435"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sz w:val="20"/>
                <w:szCs w:val="20"/>
                <w:lang w:eastAsia="ru-RU"/>
              </w:rPr>
            </w:pPr>
          </w:p>
        </w:tc>
        <w:tc>
          <w:tcPr>
            <w:tcW w:w="1663" w:type="dxa"/>
            <w:tcMar>
              <w:top w:w="0" w:type="dxa"/>
              <w:left w:w="149" w:type="dxa"/>
              <w:bottom w:w="0" w:type="dxa"/>
              <w:right w:w="149" w:type="dxa"/>
            </w:tcMar>
            <w:hideMark/>
          </w:tcPr>
          <w:p w:rsidR="005F0AC6" w:rsidRDefault="005F0AC6">
            <w:pPr>
              <w:rPr>
                <w:sz w:val="20"/>
                <w:szCs w:val="20"/>
                <w:lang w:eastAsia="ru-RU"/>
              </w:rPr>
            </w:pPr>
          </w:p>
        </w:tc>
        <w:tc>
          <w:tcPr>
            <w:tcW w:w="5174" w:type="dxa"/>
            <w:gridSpan w:val="2"/>
            <w:tcMar>
              <w:top w:w="0" w:type="dxa"/>
              <w:left w:w="149" w:type="dxa"/>
              <w:bottom w:w="0" w:type="dxa"/>
              <w:right w:w="149" w:type="dxa"/>
            </w:tcMar>
            <w:hideMark/>
          </w:tcPr>
          <w:p w:rsidR="005F0AC6" w:rsidRDefault="005F0AC6">
            <w:pPr>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об ознакомлении)</w:t>
            </w:r>
          </w:p>
        </w:tc>
        <w:tc>
          <w:tcPr>
            <w:tcW w:w="1663"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54"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c>
          <w:tcPr>
            <w:tcW w:w="4620"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4435" w:type="dxa"/>
            <w:tcMar>
              <w:top w:w="0" w:type="dxa"/>
              <w:left w:w="149" w:type="dxa"/>
              <w:bottom w:w="0" w:type="dxa"/>
              <w:right w:w="149" w:type="dxa"/>
            </w:tcMar>
            <w:hideMark/>
          </w:tcPr>
          <w:p w:rsidR="005F0AC6" w:rsidRDefault="005F0AC6">
            <w:pPr>
              <w:spacing w:after="0"/>
              <w:rPr>
                <w:sz w:val="20"/>
                <w:szCs w:val="20"/>
                <w:lang w:eastAsia="ru-RU"/>
              </w:rPr>
            </w:pPr>
          </w:p>
        </w:tc>
        <w:tc>
          <w:tcPr>
            <w:tcW w:w="1663" w:type="dxa"/>
            <w:tcMar>
              <w:top w:w="0" w:type="dxa"/>
              <w:left w:w="149" w:type="dxa"/>
              <w:bottom w:w="0" w:type="dxa"/>
              <w:right w:w="149" w:type="dxa"/>
            </w:tcMar>
            <w:hideMark/>
          </w:tcPr>
          <w:p w:rsidR="005F0AC6" w:rsidRDefault="005F0AC6">
            <w:pPr>
              <w:spacing w:after="0"/>
              <w:rPr>
                <w:sz w:val="20"/>
                <w:szCs w:val="20"/>
                <w:lang w:eastAsia="ru-RU"/>
              </w:rPr>
            </w:pPr>
          </w:p>
        </w:tc>
        <w:tc>
          <w:tcPr>
            <w:tcW w:w="5174" w:type="dxa"/>
            <w:gridSpan w:val="2"/>
            <w:tcBorders>
              <w:top w:val="single" w:sz="6" w:space="0" w:color="000000"/>
              <w:left w:val="nil"/>
              <w:bottom w:val="nil"/>
              <w:right w:val="nil"/>
            </w:tcBorders>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замещаемая должность)</w:t>
            </w:r>
          </w:p>
        </w:tc>
      </w:tr>
    </w:tbl>
    <w:p w:rsidR="005F0AC6" w:rsidRDefault="005F0AC6" w:rsidP="005F0AC6">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w:t>
      </w:r>
      <w:r>
        <w:rPr>
          <w:rFonts w:ascii="Arial" w:eastAsia="Times New Roman" w:hAnsi="Arial" w:cs="Arial"/>
          <w:b/>
          <w:bCs/>
          <w:color w:val="444444"/>
          <w:sz w:val="24"/>
          <w:szCs w:val="24"/>
          <w:lang w:eastAsia="ru-RU"/>
        </w:rPr>
        <w:br/>
      </w:r>
      <w:r>
        <w:rPr>
          <w:rFonts w:ascii="Arial" w:eastAsia="Times New Roman" w:hAnsi="Arial" w:cs="Arial"/>
          <w:b/>
          <w:bCs/>
          <w:color w:val="444444"/>
          <w:sz w:val="24"/>
          <w:szCs w:val="24"/>
          <w:lang w:eastAsia="ru-RU"/>
        </w:rPr>
        <w:b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F0AC6" w:rsidRDefault="005F0AC6" w:rsidP="005F0AC6">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516"/>
        <w:gridCol w:w="675"/>
        <w:gridCol w:w="2550"/>
        <w:gridCol w:w="456"/>
        <w:gridCol w:w="3158"/>
      </w:tblGrid>
      <w:tr w:rsidR="005F0AC6" w:rsidTr="005F0AC6">
        <w:trPr>
          <w:trHeight w:val="15"/>
        </w:trPr>
        <w:tc>
          <w:tcPr>
            <w:tcW w:w="2587" w:type="dxa"/>
            <w:hideMark/>
          </w:tcPr>
          <w:p w:rsidR="005F0AC6" w:rsidRDefault="005F0AC6">
            <w:pPr>
              <w:rPr>
                <w:rFonts w:ascii="Arial" w:eastAsia="Times New Roman" w:hAnsi="Arial" w:cs="Arial"/>
                <w:color w:val="444444"/>
                <w:sz w:val="24"/>
                <w:szCs w:val="24"/>
                <w:lang w:eastAsia="ru-RU"/>
              </w:rPr>
            </w:pPr>
          </w:p>
        </w:tc>
        <w:tc>
          <w:tcPr>
            <w:tcW w:w="1109" w:type="dxa"/>
            <w:hideMark/>
          </w:tcPr>
          <w:p w:rsidR="005F0AC6" w:rsidRDefault="005F0AC6">
            <w:pPr>
              <w:rPr>
                <w:sz w:val="20"/>
                <w:szCs w:val="20"/>
                <w:lang w:eastAsia="ru-RU"/>
              </w:rPr>
            </w:pPr>
          </w:p>
        </w:tc>
        <w:tc>
          <w:tcPr>
            <w:tcW w:w="2957" w:type="dxa"/>
            <w:hideMark/>
          </w:tcPr>
          <w:p w:rsidR="005F0AC6" w:rsidRDefault="005F0AC6">
            <w:pPr>
              <w:rPr>
                <w:sz w:val="20"/>
                <w:szCs w:val="20"/>
                <w:lang w:eastAsia="ru-RU"/>
              </w:rPr>
            </w:pPr>
          </w:p>
        </w:tc>
        <w:tc>
          <w:tcPr>
            <w:tcW w:w="554" w:type="dxa"/>
            <w:hideMark/>
          </w:tcPr>
          <w:p w:rsidR="005F0AC6" w:rsidRDefault="005F0AC6">
            <w:pPr>
              <w:rPr>
                <w:sz w:val="20"/>
                <w:szCs w:val="20"/>
                <w:lang w:eastAsia="ru-RU"/>
              </w:rPr>
            </w:pPr>
          </w:p>
        </w:tc>
        <w:tc>
          <w:tcPr>
            <w:tcW w:w="4066" w:type="dxa"/>
            <w:hideMark/>
          </w:tcPr>
          <w:p w:rsidR="005F0AC6" w:rsidRDefault="005F0AC6">
            <w:pPr>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Обстоятельства, являющиеся основанием возникновения личной заинтересованности:</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обязанности, на исполнение которых влияет или может повлиять личная</w:t>
            </w:r>
            <w:r>
              <w:rPr>
                <w:rFonts w:ascii="Times New Roman" w:eastAsia="Times New Roman" w:hAnsi="Times New Roman" w:cs="Times New Roman"/>
                <w:sz w:val="24"/>
                <w:szCs w:val="24"/>
                <w:lang w:eastAsia="ru-RU"/>
              </w:rPr>
              <w:br/>
            </w:r>
          </w:p>
        </w:tc>
      </w:tr>
      <w:tr w:rsidR="005F0AC6" w:rsidTr="005F0AC6">
        <w:tc>
          <w:tcPr>
            <w:tcW w:w="2587" w:type="dxa"/>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заинтересованность:</w:t>
            </w:r>
          </w:p>
        </w:tc>
        <w:tc>
          <w:tcPr>
            <w:tcW w:w="8686" w:type="dxa"/>
            <w:gridSpan w:val="4"/>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Предлагаемые меры по предотвращению или урегулированию конфликта интересов:</w:t>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1127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11273" w:type="dxa"/>
            <w:gridSpan w:val="5"/>
            <w:tcMar>
              <w:top w:w="0" w:type="dxa"/>
              <w:left w:w="149" w:type="dxa"/>
              <w:bottom w:w="0" w:type="dxa"/>
              <w:right w:w="149" w:type="dxa"/>
            </w:tcMar>
            <w:hideMark/>
          </w:tcPr>
          <w:p w:rsidR="005F0AC6" w:rsidRDefault="005F0AC6">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r>
              <w:rPr>
                <w:rFonts w:ascii="Times New Roman" w:eastAsia="Times New Roman" w:hAnsi="Times New Roman" w:cs="Times New Roman"/>
                <w:sz w:val="24"/>
                <w:szCs w:val="24"/>
                <w:lang w:eastAsia="ru-RU"/>
              </w:rPr>
              <w:br/>
            </w:r>
          </w:p>
        </w:tc>
      </w:tr>
      <w:tr w:rsidR="005F0AC6" w:rsidTr="005F0AC6">
        <w:tc>
          <w:tcPr>
            <w:tcW w:w="11273" w:type="dxa"/>
            <w:gridSpan w:val="5"/>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20__ г.</w:t>
            </w:r>
          </w:p>
        </w:tc>
        <w:tc>
          <w:tcPr>
            <w:tcW w:w="2957" w:type="dxa"/>
            <w:tcBorders>
              <w:top w:val="nil"/>
              <w:left w:val="nil"/>
              <w:bottom w:val="single" w:sz="6" w:space="0" w:color="000000"/>
              <w:right w:val="nil"/>
            </w:tcBorders>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554" w:type="dxa"/>
            <w:tcMar>
              <w:top w:w="0" w:type="dxa"/>
              <w:left w:w="149" w:type="dxa"/>
              <w:bottom w:w="0" w:type="dxa"/>
              <w:right w:w="149" w:type="dxa"/>
            </w:tcMar>
            <w:hideMark/>
          </w:tcPr>
          <w:p w:rsidR="005F0AC6" w:rsidRDefault="005F0AC6">
            <w:pPr>
              <w:spacing w:after="0"/>
              <w:rPr>
                <w:sz w:val="20"/>
                <w:szCs w:val="20"/>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5F0AC6" w:rsidRDefault="005F0AC6">
            <w:pPr>
              <w:spacing w:after="0"/>
              <w:rPr>
                <w:sz w:val="20"/>
                <w:szCs w:val="20"/>
                <w:lang w:eastAsia="ru-RU"/>
              </w:rPr>
            </w:pPr>
          </w:p>
        </w:tc>
      </w:tr>
      <w:tr w:rsidR="005F0AC6" w:rsidTr="005F0AC6">
        <w:tc>
          <w:tcPr>
            <w:tcW w:w="3696" w:type="dxa"/>
            <w:gridSpan w:val="2"/>
            <w:tcMar>
              <w:top w:w="0" w:type="dxa"/>
              <w:left w:w="149" w:type="dxa"/>
              <w:bottom w:w="0" w:type="dxa"/>
              <w:right w:w="149" w:type="dxa"/>
            </w:tcMar>
            <w:hideMark/>
          </w:tcPr>
          <w:p w:rsidR="005F0AC6" w:rsidRDefault="005F0AC6">
            <w:pPr>
              <w:spacing w:after="0"/>
              <w:rPr>
                <w:sz w:val="20"/>
                <w:szCs w:val="20"/>
                <w:lang w:eastAsia="ru-RU"/>
              </w:rPr>
            </w:pPr>
          </w:p>
        </w:tc>
        <w:tc>
          <w:tcPr>
            <w:tcW w:w="2957"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направляющего уведомление)</w:t>
            </w:r>
          </w:p>
        </w:tc>
        <w:tc>
          <w:tcPr>
            <w:tcW w:w="554" w:type="dxa"/>
            <w:tcMar>
              <w:top w:w="0" w:type="dxa"/>
              <w:left w:w="149" w:type="dxa"/>
              <w:bottom w:w="0" w:type="dxa"/>
              <w:right w:w="149" w:type="dxa"/>
            </w:tcMar>
            <w:hideMark/>
          </w:tcPr>
          <w:p w:rsidR="005F0AC6" w:rsidRDefault="005F0AC6">
            <w:pPr>
              <w:rPr>
                <w:rFonts w:ascii="Times New Roman" w:eastAsia="Times New Roman" w:hAnsi="Times New Roman" w:cs="Times New Roman"/>
                <w:sz w:val="24"/>
                <w:szCs w:val="24"/>
                <w:lang w:eastAsia="ru-RU"/>
              </w:rPr>
            </w:pPr>
          </w:p>
        </w:tc>
        <w:tc>
          <w:tcPr>
            <w:tcW w:w="4066" w:type="dxa"/>
            <w:tcMar>
              <w:top w:w="0" w:type="dxa"/>
              <w:left w:w="149" w:type="dxa"/>
              <w:bottom w:w="0" w:type="dxa"/>
              <w:right w:w="149" w:type="dxa"/>
            </w:tcMar>
            <w:hideMark/>
          </w:tcPr>
          <w:p w:rsidR="005F0AC6" w:rsidRDefault="005F0AC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 подписи)</w:t>
            </w:r>
          </w:p>
        </w:tc>
      </w:tr>
    </w:tbl>
    <w:p w:rsidR="005F0AC6" w:rsidRDefault="005F0AC6" w:rsidP="005F0AC6">
      <w:pPr>
        <w:spacing w:after="240" w:line="240" w:lineRule="auto"/>
        <w:jc w:val="center"/>
        <w:textAlignment w:val="baseline"/>
      </w:pPr>
    </w:p>
    <w:p w:rsidR="00E746D9" w:rsidRDefault="005F0AC6">
      <w:bookmarkStart w:id="0" w:name="_GoBack"/>
      <w:bookmarkEnd w:id="0"/>
    </w:p>
    <w:sectPr w:rsidR="00E74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0A"/>
    <w:rsid w:val="001E4C50"/>
    <w:rsid w:val="00462D0A"/>
    <w:rsid w:val="005F0AC6"/>
    <w:rsid w:val="009C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BC3DC-B67E-4874-A595-B86F1C14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AC6"/>
    <w:rPr>
      <w:color w:val="0000FF"/>
      <w:u w:val="single"/>
    </w:rPr>
  </w:style>
  <w:style w:type="paragraph" w:customStyle="1" w:styleId="headertext">
    <w:name w:val="headertext"/>
    <w:basedOn w:val="a"/>
    <w:rsid w:val="005F0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0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24166" TargetMode="External"/><Relationship Id="rId13" Type="http://schemas.openxmlformats.org/officeDocument/2006/relationships/hyperlink" Target="https://docs.cntd.ru/document/420324166" TargetMode="External"/><Relationship Id="rId18" Type="http://schemas.openxmlformats.org/officeDocument/2006/relationships/hyperlink" Target="https://docs.cntd.ru/document/90226377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cntd.ru/document/420324166" TargetMode="External"/><Relationship Id="rId12" Type="http://schemas.openxmlformats.org/officeDocument/2006/relationships/hyperlink" Target="https://docs.cntd.ru/document/420324166" TargetMode="External"/><Relationship Id="rId17" Type="http://schemas.openxmlformats.org/officeDocument/2006/relationships/hyperlink" Target="https://docs.cntd.ru/document/420324166" TargetMode="External"/><Relationship Id="rId2" Type="http://schemas.openxmlformats.org/officeDocument/2006/relationships/settings" Target="settings.xml"/><Relationship Id="rId16" Type="http://schemas.openxmlformats.org/officeDocument/2006/relationships/hyperlink" Target="https://docs.cntd.ru/document/42032416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420324166" TargetMode="External"/><Relationship Id="rId11" Type="http://schemas.openxmlformats.org/officeDocument/2006/relationships/hyperlink" Target="https://docs.cntd.ru/document/420324166" TargetMode="External"/><Relationship Id="rId5" Type="http://schemas.openxmlformats.org/officeDocument/2006/relationships/hyperlink" Target="https://docs.cntd.ru/document/420324166" TargetMode="External"/><Relationship Id="rId15" Type="http://schemas.openxmlformats.org/officeDocument/2006/relationships/hyperlink" Target="https://docs.cntd.ru/document/420324166" TargetMode="External"/><Relationship Id="rId10" Type="http://schemas.openxmlformats.org/officeDocument/2006/relationships/hyperlink" Target="https://docs.cntd.ru/document/420324166" TargetMode="External"/><Relationship Id="rId19" Type="http://schemas.openxmlformats.org/officeDocument/2006/relationships/hyperlink" Target="https://docs.cntd.ru/document/902263775" TargetMode="External"/><Relationship Id="rId4" Type="http://schemas.openxmlformats.org/officeDocument/2006/relationships/hyperlink" Target="https://docs.cntd.ru/document/420324166" TargetMode="External"/><Relationship Id="rId9" Type="http://schemas.openxmlformats.org/officeDocument/2006/relationships/hyperlink" Target="https://docs.cntd.ru/document/420324166" TargetMode="External"/><Relationship Id="rId14" Type="http://schemas.openxmlformats.org/officeDocument/2006/relationships/hyperlink" Target="https://docs.cntd.ru/document/420324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3082</Words>
  <Characters>17571</Characters>
  <Application>Microsoft Office Word</Application>
  <DocSecurity>0</DocSecurity>
  <Lines>146</Lines>
  <Paragraphs>41</Paragraphs>
  <ScaleCrop>false</ScaleCrop>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2023-01-13T08:46:00Z</dcterms:created>
  <dcterms:modified xsi:type="dcterms:W3CDTF">2023-01-13T08:46:00Z</dcterms:modified>
</cp:coreProperties>
</file>