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E88" w:rsidRDefault="00811E88" w:rsidP="001409E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1E88" w:rsidRPr="002066AC" w:rsidRDefault="00811E88" w:rsidP="00811E88">
      <w:pPr>
        <w:shd w:val="clear" w:color="auto" w:fill="FFFFFF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</w:pPr>
      <w:r w:rsidRPr="002066AC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>Приложение №1</w:t>
      </w:r>
    </w:p>
    <w:p w:rsidR="00811E88" w:rsidRPr="002066AC" w:rsidRDefault="00811E88" w:rsidP="00811E88">
      <w:pPr>
        <w:shd w:val="clear" w:color="auto" w:fill="FFFFFF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</w:pPr>
      <w:r w:rsidRPr="002066AC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 xml:space="preserve">к Постановлению </w:t>
      </w:r>
      <w:r w:rsidR="00206182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>Администрации</w:t>
      </w:r>
    </w:p>
    <w:p w:rsidR="00811E88" w:rsidRPr="002066AC" w:rsidRDefault="00811E88" w:rsidP="00811E88">
      <w:pPr>
        <w:shd w:val="clear" w:color="auto" w:fill="FFFFFF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</w:pPr>
      <w:r w:rsidRPr="002066AC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>муниципального района</w:t>
      </w:r>
    </w:p>
    <w:p w:rsidR="00811E88" w:rsidRPr="002066AC" w:rsidRDefault="00811E88" w:rsidP="00811E88">
      <w:pPr>
        <w:shd w:val="clear" w:color="auto" w:fill="FFFFFF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</w:pPr>
      <w:r w:rsidRPr="002066AC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>«Табасаранский район»</w:t>
      </w:r>
    </w:p>
    <w:p w:rsidR="00811E88" w:rsidRPr="002066AC" w:rsidRDefault="00811E88" w:rsidP="00811E88">
      <w:pPr>
        <w:shd w:val="clear" w:color="auto" w:fill="FFFFFF"/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</w:pPr>
      <w:r w:rsidRPr="002066AC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>Республики Дагестан</w:t>
      </w:r>
    </w:p>
    <w:p w:rsidR="00811E88" w:rsidRPr="002066AC" w:rsidRDefault="00811E88" w:rsidP="00811E8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</w:pPr>
      <w:r w:rsidRPr="002066AC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>от «___» __________202__г. №_______</w:t>
      </w:r>
    </w:p>
    <w:p w:rsidR="00811E88" w:rsidRDefault="00811E88" w:rsidP="00811E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1E88" w:rsidRPr="00811E88" w:rsidRDefault="00811E88" w:rsidP="00811E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1E88">
        <w:rPr>
          <w:rFonts w:ascii="Times New Roman" w:eastAsia="Times New Roman" w:hAnsi="Times New Roman" w:cs="Times New Roman"/>
          <w:sz w:val="28"/>
          <w:szCs w:val="28"/>
        </w:rPr>
        <w:t>МУНИЦИПАЛЬНАЯ ПРОГРАММА</w:t>
      </w:r>
    </w:p>
    <w:p w:rsidR="00811E88" w:rsidRPr="00811E88" w:rsidRDefault="00811E88" w:rsidP="00811E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11E88">
        <w:rPr>
          <w:rFonts w:ascii="Times New Roman" w:eastAsia="Times New Roman" w:hAnsi="Times New Roman" w:cs="Times New Roman"/>
          <w:sz w:val="28"/>
          <w:szCs w:val="28"/>
        </w:rPr>
        <w:t>"Укрепление общественного здоровья на территории муниципального района «Табасаранский район» на 2021 - 2024 годы»</w:t>
      </w:r>
    </w:p>
    <w:p w:rsidR="00D025D7" w:rsidRDefault="00D025D7" w:rsidP="000A31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b/>
          <w:sz w:val="28"/>
          <w:szCs w:val="28"/>
        </w:rPr>
        <w:t>муниципальной программы «Укрепление общественного здоровья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b/>
          <w:sz w:val="28"/>
          <w:szCs w:val="28"/>
        </w:rPr>
        <w:t>в муниципальном районе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Табасаранский</w:t>
      </w:r>
      <w:r w:rsidRPr="00D025D7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район» на 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D025D7">
        <w:rPr>
          <w:rFonts w:ascii="Times New Roman" w:eastAsia="Times New Roman" w:hAnsi="Times New Roman" w:cs="Times New Roman"/>
          <w:b/>
          <w:sz w:val="28"/>
          <w:szCs w:val="28"/>
        </w:rPr>
        <w:t xml:space="preserve">-2024 </w:t>
      </w:r>
      <w:proofErr w:type="spellStart"/>
      <w:r w:rsidRPr="00D025D7">
        <w:rPr>
          <w:rFonts w:ascii="Times New Roman" w:eastAsia="Times New Roman" w:hAnsi="Times New Roman" w:cs="Times New Roman"/>
          <w:b/>
          <w:sz w:val="28"/>
          <w:szCs w:val="28"/>
        </w:rPr>
        <w:t>г.г</w:t>
      </w:r>
      <w:proofErr w:type="spellEnd"/>
      <w:r w:rsidRPr="00D025D7">
        <w:rPr>
          <w:rFonts w:ascii="Times New Roman" w:eastAsia="Times New Roman" w:hAnsi="Times New Roman" w:cs="Times New Roman"/>
          <w:b/>
          <w:sz w:val="28"/>
          <w:szCs w:val="28"/>
        </w:rPr>
        <w:t>.»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48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8221"/>
      </w:tblGrid>
      <w:tr w:rsidR="00D025D7" w:rsidRPr="00D025D7" w:rsidTr="000B7D2B">
        <w:trPr>
          <w:tblCellSpacing w:w="0" w:type="dxa"/>
          <w:jc w:val="center"/>
        </w:trPr>
        <w:tc>
          <w:tcPr>
            <w:tcW w:w="2268" w:type="dxa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Программы</w:t>
            </w:r>
          </w:p>
        </w:tc>
        <w:tc>
          <w:tcPr>
            <w:tcW w:w="8221" w:type="dxa"/>
            <w:vAlign w:val="center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Муниципальная программа «Укрепление общественного здоровья в муниципальном районе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Табасаранский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район»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-2024 </w:t>
            </w:r>
            <w:proofErr w:type="spellStart"/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.»  (далее – Программа)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025D7" w:rsidRPr="00D025D7" w:rsidTr="000B7D2B">
        <w:trPr>
          <w:tblCellSpacing w:w="0" w:type="dxa"/>
          <w:jc w:val="center"/>
        </w:trPr>
        <w:tc>
          <w:tcPr>
            <w:tcW w:w="2268" w:type="dxa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Разработчик Программы </w:t>
            </w:r>
          </w:p>
        </w:tc>
        <w:tc>
          <w:tcPr>
            <w:tcW w:w="8221" w:type="dxa"/>
            <w:vAlign w:val="center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 муниципального района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Табасаранский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район» 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25D7" w:rsidRPr="00D025D7" w:rsidTr="000B7D2B">
        <w:trPr>
          <w:trHeight w:val="1215"/>
          <w:tblCellSpacing w:w="0" w:type="dxa"/>
          <w:jc w:val="center"/>
        </w:trPr>
        <w:tc>
          <w:tcPr>
            <w:tcW w:w="2268" w:type="dxa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8221" w:type="dxa"/>
            <w:vAlign w:val="center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системы мотивации граждан к ЗОЖ, включая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здоровое питание и отказ от вредных привычек.  Увеличение доли граждан, ведущих ЗОЖ, за счет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формирования среды, способствующей ведению гражданами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ЗОЖ, включая здоровое питание, защиту от табачного дыма,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снижение потребления алкоголя, а также мотивирование граждан к ведению ЗОЖ посредством внедрения программ общественного здоровья, вовлечение граждан и некоммерческих организаций в мероприятия по укреплению общественного здоровья.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25D7" w:rsidRPr="00D025D7" w:rsidTr="000B7D2B">
        <w:trPr>
          <w:tblCellSpacing w:w="0" w:type="dxa"/>
          <w:jc w:val="center"/>
        </w:trPr>
        <w:tc>
          <w:tcPr>
            <w:tcW w:w="2268" w:type="dxa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Задачи 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Программы</w:t>
            </w:r>
          </w:p>
        </w:tc>
        <w:tc>
          <w:tcPr>
            <w:tcW w:w="8221" w:type="dxa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1.Внедрение новой модели центров общественного здоровья;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2.Внедрение программы общественного здоровья в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муниципальном районе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Табасаранский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район»;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3.Разработка и внедрение корпоративных программ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укрепления здоровья;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4.Информационно-коммуникационн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компания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пропаганде ЗОЖ,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5.Вовлечение граждан и некоммерческих организаций в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 по укреплению общественного здоровья.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25D7" w:rsidRPr="00D025D7" w:rsidTr="000B7D2B">
        <w:trPr>
          <w:trHeight w:val="1932"/>
          <w:tblCellSpacing w:w="0" w:type="dxa"/>
          <w:jc w:val="center"/>
        </w:trPr>
        <w:tc>
          <w:tcPr>
            <w:tcW w:w="2268" w:type="dxa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Исполнители Программы</w:t>
            </w:r>
          </w:p>
        </w:tc>
        <w:tc>
          <w:tcPr>
            <w:tcW w:w="8221" w:type="dxa"/>
            <w:vAlign w:val="center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 межведомственного взаимодействия: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- Администрация муниципального района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«Табасаранский район»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ГБУ РД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Табасаранская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центральная районная больница";</w:t>
            </w:r>
          </w:p>
          <w:p w:rsidR="00D025D7" w:rsidRPr="00D025D7" w:rsidRDefault="000B7D2B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D025D7"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МБУ "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Многофункциональный молодежный центр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» Администрации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МР «Табасаранский район</w:t>
            </w:r>
            <w:r w:rsidR="00D025D7"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B7D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МКУ 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</w:t>
            </w:r>
            <w:r w:rsidR="000B7D2B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культуры, спорта и туризма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  <w:r w:rsidR="000B7D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B7D2B" w:rsidRPr="000B7D2B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Администрации МР «Табасаранский район;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0B7D2B">
              <w:rPr>
                <w:rFonts w:ascii="Times New Roman" w:eastAsia="Times New Roman" w:hAnsi="Times New Roman" w:cs="Times New Roman"/>
                <w:sz w:val="28"/>
                <w:szCs w:val="28"/>
              </w:rPr>
              <w:t>МКУ «</w:t>
            </w:r>
            <w:proofErr w:type="spellStart"/>
            <w:r w:rsidR="000B7D2B">
              <w:rPr>
                <w:rFonts w:ascii="Times New Roman" w:eastAsia="Times New Roman" w:hAnsi="Times New Roman" w:cs="Times New Roman"/>
                <w:sz w:val="28"/>
                <w:szCs w:val="28"/>
              </w:rPr>
              <w:t>Межпоселенческая</w:t>
            </w:r>
            <w:proofErr w:type="spellEnd"/>
            <w:r w:rsidR="000B7D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централизованная библиотечная система» </w:t>
            </w:r>
          </w:p>
          <w:p w:rsidR="00D025D7" w:rsidRPr="00D025D7" w:rsidRDefault="000B7D2B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D025D7"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образования администрации МР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Табасаранский</w:t>
            </w:r>
            <w:r w:rsidR="00D025D7"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район»</w:t>
            </w:r>
          </w:p>
          <w:p w:rsidR="00D025D7" w:rsidRPr="00D025D7" w:rsidRDefault="000B7D2B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-ОМВД России по Табасаранскому району.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25D7" w:rsidRPr="00D025D7" w:rsidTr="000B7D2B">
        <w:trPr>
          <w:tblCellSpacing w:w="0" w:type="dxa"/>
          <w:jc w:val="center"/>
        </w:trPr>
        <w:tc>
          <w:tcPr>
            <w:tcW w:w="2268" w:type="dxa"/>
            <w:hideMark/>
          </w:tcPr>
          <w:p w:rsidR="00D025D7" w:rsidRPr="00D025D7" w:rsidRDefault="00D025D7" w:rsidP="00206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 реализации Программы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  <w:vAlign w:val="center"/>
            <w:hideMark/>
          </w:tcPr>
          <w:p w:rsidR="00D025D7" w:rsidRPr="00D025D7" w:rsidRDefault="00D025D7" w:rsidP="000B7D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202</w:t>
            </w:r>
            <w:r w:rsidR="000B7D2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-2024 </w:t>
            </w:r>
            <w:proofErr w:type="spellStart"/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D025D7" w:rsidRPr="00D025D7" w:rsidTr="000B7D2B">
        <w:trPr>
          <w:trHeight w:val="3811"/>
          <w:tblCellSpacing w:w="0" w:type="dxa"/>
          <w:jc w:val="center"/>
        </w:trPr>
        <w:tc>
          <w:tcPr>
            <w:tcW w:w="2268" w:type="dxa"/>
            <w:hideMark/>
          </w:tcPr>
          <w:p w:rsidR="00D025D7" w:rsidRPr="00D025D7" w:rsidRDefault="002066AC" w:rsidP="002066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Объемы </w:t>
            </w:r>
            <w:r w:rsidR="00D025D7" w:rsidRPr="00D025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и источники финансирования Программы </w:t>
            </w:r>
          </w:p>
        </w:tc>
        <w:tc>
          <w:tcPr>
            <w:tcW w:w="8221" w:type="dxa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Объем финансирования Программы составляет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0 тыс. рублей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за счет средств  бюджета муниципального района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Табасаранский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район», в том числе: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в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– 20 тыс. рублей;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в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– 20 тыс. рублей;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в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– 20 тыс. рублей;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в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г. – 20 тыс. рублей.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Примечание: объемы финансирования носят прогнозный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 и подлежат ежегодной корректировке с учетом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возможностей бюджета района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25D7" w:rsidRPr="00D025D7" w:rsidTr="000B7D2B">
        <w:trPr>
          <w:trHeight w:val="1964"/>
          <w:tblCellSpacing w:w="0" w:type="dxa"/>
          <w:jc w:val="center"/>
        </w:trPr>
        <w:tc>
          <w:tcPr>
            <w:tcW w:w="2268" w:type="dxa"/>
            <w:hideMark/>
          </w:tcPr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8221" w:type="dxa"/>
            <w:hideMark/>
          </w:tcPr>
          <w:p w:rsidR="00D025D7" w:rsidRPr="00D025D7" w:rsidRDefault="000B7D2B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профилактических мероприятий</w:t>
            </w:r>
            <w:r w:rsidR="00D025D7"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формированию здоровых привычек питания повысит долю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граждан, информированных о здоровом питании к 2024 году,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до 80%.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Доля граждан, систематически занимающихся физической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культурой и спортом увеличится к 2024 году до 50%.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Снижение розничной продажи алкогольной продукции на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sz w:val="28"/>
                <w:szCs w:val="28"/>
              </w:rPr>
              <w:t>душу населения до 8,9 л к 2024 году.</w:t>
            </w:r>
          </w:p>
          <w:p w:rsidR="00D025D7" w:rsidRPr="00D025D7" w:rsidRDefault="00D025D7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7D2B" w:rsidRDefault="000B7D2B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7D2B" w:rsidRDefault="000B7D2B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6AC" w:rsidRDefault="002066AC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7D2B" w:rsidRDefault="000B7D2B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t>Раздел 1. Характеристика сферы реализации Программы, описание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t>основных проблем в указанной сфере и прогноз ее развития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Calibri" w:hAnsi="Calibri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Муниципальный район «Табасаранский район» расположен в юго-восточной части Дагестана и граничит с </w:t>
      </w:r>
      <w:hyperlink r:id="rId8" w:tgtFrame="Кайтагский район">
        <w:r w:rsidRPr="00206182">
          <w:rPr>
            <w:rFonts w:ascii="Times New Roman" w:eastAsia="Times New Roman" w:hAnsi="Times New Roman" w:cs="Times New Roman"/>
            <w:sz w:val="28"/>
            <w:szCs w:val="28"/>
          </w:rPr>
          <w:t>Кайтагским</w:t>
        </w:r>
      </w:hyperlink>
      <w:r w:rsidRPr="00206182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9" w:tgtFrame="Дербентский район">
        <w:r w:rsidRPr="00206182">
          <w:rPr>
            <w:rFonts w:ascii="Times New Roman" w:eastAsia="Times New Roman" w:hAnsi="Times New Roman" w:cs="Times New Roman"/>
            <w:sz w:val="28"/>
            <w:szCs w:val="28"/>
          </w:rPr>
          <w:t>Дербентским</w:t>
        </w:r>
      </w:hyperlink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, Сулейман-Стальским, Хивским и Агульским районами республики. Площадь территории составляет — 801 км². Районный центр находится в с. Хучни.   Расстояние до столицы Республики г. Махачкалы составляет 180 км. По территории района проходит автомобильные трассы республиканского значения  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Мамедкала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– Хучни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и  Дербент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- Хучни –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Хив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В муниципальный район входят 22 муниципальных образования со статусом сельских поселений и 74 населённых пункта в их составе. Основная отрасль – сельское хозяйство.  По территории района   протекает река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Рубас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Численность населения Табасаранского района по данным Росстата на 01 января 2020 года составляет 50316</w:t>
      </w:r>
      <w:r w:rsidRPr="002061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человек, из них мужчин – 25201чел. (49,8%) и женщин – 25115 чел. (50,1%). </w:t>
      </w: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Calibri" w:hAnsi="Calibri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 Количество жителей от 0 до 18 лет – 37% от общей численности населения Табасаранского района.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Calibri" w:hAnsi="Calibri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Взрослое население составляет 63%, из них: трудоспособное население составляет - </w:t>
      </w:r>
      <w:r w:rsidRPr="00206182">
        <w:rPr>
          <w:rFonts w:ascii="Times New Roman" w:eastAsia="Times New Roman" w:hAnsi="Times New Roman" w:cs="Times New Roman"/>
          <w:sz w:val="28"/>
          <w:szCs w:val="28"/>
          <w:lang w:eastAsia="ar-SA"/>
        </w:rPr>
        <w:t>26918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>, старше трудоспособного возраста – 4948;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Средняя продолжительность жизни мужчин в районе составляет 73,5 лет, женщин -78,2лет.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Calibri" w:hAnsi="Calibri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Как показывают итоги 2020 года, демографическая ситуация, как и в предыдущие годы характеризуется продолжающимся процессом сокращения численности населения.  Естественный прирост населения в 2020 году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составил  475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Calibri" w:hAnsi="Calibri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с 2012 года наблюдается тенденция значительного снижения рождаемости в районе (в 2012 году было зарегистрировано 1288 новорожденных, а в 2020 году – уже 801), все же этот показатель остается высоким и превышает смертность в два раза. За счет этого продолжается естественный прирост населения в районе.   </w:t>
      </w:r>
    </w:p>
    <w:p w:rsidR="00206182" w:rsidRPr="00206182" w:rsidRDefault="00206182" w:rsidP="00206182">
      <w:pPr>
        <w:widowControl w:val="0"/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Отмечается положительная динамика снижения смертности - в 2020 году по сравнению с 2018 годом смертность снизилась на 9,4% или на 22 чел. (в 2018 году умерло 368 чел.,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а  в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 2020 году - 346 чел.).  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Calibri" w:hAnsi="Calibri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В 2020 году показатель общей смертности остался на прежнем уровне и составил 6,4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%  на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1000 населения 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Основными причинами, вызывающими смертность населения, как и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в  предыдущие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годы, продолжают оставаться болезни, из них наиболее распространенные – болезни органов кровообращения</w:t>
      </w:r>
      <w:r w:rsidRPr="0020618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органов дыхания.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Первое место в структуре общей смертности занимает смертность от болезней системы кровообращения. За 2018 год от болезней системы кровообращения умерло 142 человек, а в 2020 г. – 149 чел. Показатель смертности от БСК в 2018 году составил 280,1 на 100 тыс. населения, а в 2020 году -  296,0.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ab/>
        <w:t xml:space="preserve">Второе место в структуре общей смертности занимают болезни органов дыхания (далее-БОД).  Показатель смертности от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БОД  в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2020 году составил 119,2 на 100 тыс. населения (умерло 60 чел.).  Следует отметить, что по сравнению с аналогичным периодом 2018 года показатель смертности от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БОД  по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району снизился на 29,5% (в 2018 году умерло 84 чел., показатель – 163,7).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В 2020 году от внешних причин умерло 9 человек. По сравнению с 2018 годом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зарегистрировано снижение смертности от внешних причин на 17 человек или 65% меньше.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Смертности от онкологических заболеваний сохраняется на одинаковом уровне последние 3 года – по 22 человек.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Первое место в структуре смертности от онкологических заболеваний занимает рак легкого, второе – рак груди,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а  третье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– рак желудка.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В 2019 году по данным мониторинга распространения факторов риска развития НИЗ среди населения Табасаранского района превалировали следующие факторы риска: избыточная масса тела 23,0%, курение табака – 12,6% и потребление алкоголя – 9,2%.</w:t>
      </w:r>
    </w:p>
    <w:p w:rsidR="00206182" w:rsidRPr="00206182" w:rsidRDefault="00206182" w:rsidP="002061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 w:rsidRPr="00206182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Демографические показатели за 2018-2020гг.</w:t>
      </w:r>
    </w:p>
    <w:p w:rsidR="00206182" w:rsidRPr="00206182" w:rsidRDefault="00206182" w:rsidP="002061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</w:p>
    <w:tbl>
      <w:tblPr>
        <w:tblW w:w="9796" w:type="dxa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1518"/>
        <w:gridCol w:w="1964"/>
        <w:gridCol w:w="141"/>
        <w:gridCol w:w="3221"/>
        <w:gridCol w:w="981"/>
        <w:gridCol w:w="982"/>
        <w:gridCol w:w="848"/>
        <w:gridCol w:w="141"/>
      </w:tblGrid>
      <w:tr w:rsidR="00206182" w:rsidRPr="00206182" w:rsidTr="00206182"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196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  <w:t>2018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  <w:t>2019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  <w:t>2020</w:t>
            </w:r>
          </w:p>
        </w:tc>
      </w:tr>
      <w:tr w:rsidR="00206182" w:rsidRPr="00206182" w:rsidTr="00206182">
        <w:tc>
          <w:tcPr>
            <w:tcW w:w="6844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numPr>
                <w:ilvl w:val="0"/>
                <w:numId w:val="21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Среднегодовая численность населения всего</w:t>
            </w:r>
          </w:p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(по состоянию на 01.01), </w:t>
            </w:r>
            <w:proofErr w:type="gramStart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в  </w:t>
            </w:r>
            <w:proofErr w:type="spellStart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т.ч</w:t>
            </w:r>
            <w:proofErr w:type="spellEnd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.</w:t>
            </w:r>
            <w:proofErr w:type="gramEnd"/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50707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50313</w:t>
            </w:r>
          </w:p>
        </w:tc>
        <w:tc>
          <w:tcPr>
            <w:tcW w:w="9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Calibri" w:hAnsi="Calibri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50316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старше 60 лет </w:t>
            </w:r>
          </w:p>
        </w:tc>
        <w:tc>
          <w:tcPr>
            <w:tcW w:w="981" w:type="dxa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5745</w:t>
            </w:r>
          </w:p>
        </w:tc>
        <w:tc>
          <w:tcPr>
            <w:tcW w:w="982" w:type="dxa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5227</w:t>
            </w:r>
          </w:p>
        </w:tc>
        <w:tc>
          <w:tcPr>
            <w:tcW w:w="98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6790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взрослого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женщин детородного возраста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11787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11782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11609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трудоспособного населения 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26716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28292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bookmarkStart w:id="0" w:name="__DdeLink__2257_1993556725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26918</w:t>
            </w:r>
            <w:bookmarkEnd w:id="0"/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подростков: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Всего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2529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2548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2664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в </w:t>
            </w:r>
            <w:proofErr w:type="spellStart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т.ч</w:t>
            </w:r>
            <w:proofErr w:type="spellEnd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. юношей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1319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1749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1344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 детей от 0 до 14 л.: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Всего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16078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15905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15676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в т. ч. до 1 года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1025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889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884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Великой Отечественной войны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участников: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воинов-интернационалистов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65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65</w:t>
            </w:r>
          </w:p>
        </w:tc>
      </w:tr>
      <w:tr w:rsidR="00206182" w:rsidRPr="00206182" w:rsidTr="00206182">
        <w:trPr>
          <w:trHeight w:val="260"/>
        </w:trPr>
        <w:tc>
          <w:tcPr>
            <w:tcW w:w="362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ликвидаторов аварии ЧАЭС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17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16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9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1025</w:t>
            </w:r>
          </w:p>
        </w:tc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889</w:t>
            </w:r>
          </w:p>
        </w:tc>
        <w:tc>
          <w:tcPr>
            <w:tcW w:w="98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801</w:t>
            </w:r>
          </w:p>
        </w:tc>
      </w:tr>
      <w:tr w:rsidR="00206182" w:rsidRPr="00206182" w:rsidTr="00206182">
        <w:trPr>
          <w:trHeight w:val="80"/>
        </w:trPr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2. Рождаемость</w:t>
            </w:r>
          </w:p>
        </w:tc>
        <w:tc>
          <w:tcPr>
            <w:tcW w:w="3221" w:type="dxa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Абсолютное число</w:t>
            </w:r>
          </w:p>
        </w:tc>
        <w:tc>
          <w:tcPr>
            <w:tcW w:w="98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98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98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</w:tr>
      <w:tr w:rsidR="00206182" w:rsidRPr="00206182" w:rsidTr="00206182">
        <w:trPr>
          <w:trHeight w:val="200"/>
        </w:trPr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20,2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17,7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15,9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3. </w:t>
            </w:r>
            <w:proofErr w:type="spellStart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Мертворожденность</w:t>
            </w:r>
            <w:proofErr w:type="spellEnd"/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Абсолютное число 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2,2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4. Умерли дети от 0 до 6 </w:t>
            </w:r>
            <w:proofErr w:type="spellStart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дн</w:t>
            </w:r>
            <w:proofErr w:type="spellEnd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.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Абсолютное число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1,2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1,2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 Младенческая смертность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Абсолютное число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5,9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2,2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4,9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6. Смертность детей от 1 до 2 л. 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Абсолютное число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16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5,3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7. Детская смертность (0-18 л)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Абсолютное число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12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9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91,4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65,0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49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8. Общая смертность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Абсолютное число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368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307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326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7,2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6,2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6,4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9. Материнская смертность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Абсолютное число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10. Перинатальная смертность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Абсолютное число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</w:t>
            </w: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2,4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2.4</w:t>
            </w:r>
          </w:p>
        </w:tc>
      </w:tr>
      <w:tr w:rsidR="00206182" w:rsidRPr="00206182" w:rsidTr="00206182">
        <w:trPr>
          <w:cantSplit/>
        </w:trPr>
        <w:tc>
          <w:tcPr>
            <w:tcW w:w="362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11. Преждевременная смертность     </w:t>
            </w:r>
            <w:proofErr w:type="gramStart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   (</w:t>
            </w:r>
            <w:proofErr w:type="gramEnd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0 - 60 лет)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proofErr w:type="spellStart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абсолютноечисло</w:t>
            </w:r>
            <w:proofErr w:type="spellEnd"/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80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57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49</w:t>
            </w:r>
          </w:p>
        </w:tc>
        <w:tc>
          <w:tcPr>
            <w:tcW w:w="141" w:type="dxa"/>
            <w:shd w:val="clear" w:color="auto" w:fill="auto"/>
          </w:tcPr>
          <w:p w:rsidR="00206182" w:rsidRPr="00206182" w:rsidRDefault="00206182" w:rsidP="00206182">
            <w:pPr>
              <w:rPr>
                <w:rFonts w:ascii="Calibri" w:hAnsi="Calibri"/>
              </w:rPr>
            </w:pPr>
          </w:p>
        </w:tc>
      </w:tr>
      <w:tr w:rsidR="00206182" w:rsidRPr="00206182" w:rsidTr="00206182">
        <w:trPr>
          <w:cantSplit/>
        </w:trPr>
        <w:tc>
          <w:tcPr>
            <w:tcW w:w="3623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175,5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113,2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97,3</w:t>
            </w:r>
          </w:p>
        </w:tc>
        <w:tc>
          <w:tcPr>
            <w:tcW w:w="141" w:type="dxa"/>
            <w:shd w:val="clear" w:color="auto" w:fill="auto"/>
          </w:tcPr>
          <w:p w:rsidR="00206182" w:rsidRPr="00206182" w:rsidRDefault="00206182" w:rsidP="00206182">
            <w:pPr>
              <w:rPr>
                <w:rFonts w:ascii="Calibri" w:hAnsi="Calibri"/>
              </w:rPr>
            </w:pP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12. Смертность на дому </w:t>
            </w:r>
          </w:p>
        </w:tc>
        <w:tc>
          <w:tcPr>
            <w:tcW w:w="32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Абсолютное число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333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285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301</w:t>
            </w:r>
          </w:p>
        </w:tc>
        <w:tc>
          <w:tcPr>
            <w:tcW w:w="141" w:type="dxa"/>
            <w:shd w:val="clear" w:color="auto" w:fill="auto"/>
          </w:tcPr>
          <w:p w:rsidR="00206182" w:rsidRPr="00206182" w:rsidRDefault="00206182" w:rsidP="00206182">
            <w:pPr>
              <w:rPr>
                <w:rFonts w:ascii="Calibri" w:hAnsi="Calibri"/>
              </w:rPr>
            </w:pPr>
          </w:p>
        </w:tc>
      </w:tr>
      <w:tr w:rsidR="00206182" w:rsidRPr="00206182" w:rsidTr="00206182">
        <w:tc>
          <w:tcPr>
            <w:tcW w:w="362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96,2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56,6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59,8</w:t>
            </w:r>
          </w:p>
        </w:tc>
        <w:tc>
          <w:tcPr>
            <w:tcW w:w="141" w:type="dxa"/>
            <w:shd w:val="clear" w:color="auto" w:fill="auto"/>
          </w:tcPr>
          <w:p w:rsidR="00206182" w:rsidRPr="00206182" w:rsidRDefault="00206182" w:rsidP="00206182">
            <w:pPr>
              <w:rPr>
                <w:rFonts w:ascii="Calibri" w:hAnsi="Calibri"/>
              </w:rPr>
            </w:pPr>
          </w:p>
        </w:tc>
      </w:tr>
      <w:tr w:rsidR="00206182" w:rsidRPr="00206182" w:rsidTr="00206182">
        <w:trPr>
          <w:cantSplit/>
        </w:trPr>
        <w:tc>
          <w:tcPr>
            <w:tcW w:w="362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      в т. ч. </w:t>
            </w:r>
            <w:proofErr w:type="gramStart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детей:   </w:t>
            </w:r>
            <w:proofErr w:type="gramEnd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    до 1 года</w:t>
            </w:r>
          </w:p>
          <w:p w:rsidR="00206182" w:rsidRPr="00206182" w:rsidRDefault="00206182" w:rsidP="0020618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  <w:p w:rsidR="00206182" w:rsidRPr="00206182" w:rsidRDefault="00206182" w:rsidP="00206182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от 0 г. до 18 лет</w:t>
            </w:r>
          </w:p>
        </w:tc>
        <w:tc>
          <w:tcPr>
            <w:tcW w:w="32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Абсолютное число</w:t>
            </w:r>
          </w:p>
        </w:tc>
        <w:tc>
          <w:tcPr>
            <w:tcW w:w="9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141" w:type="dxa"/>
            <w:shd w:val="clear" w:color="auto" w:fill="auto"/>
          </w:tcPr>
          <w:p w:rsidR="00206182" w:rsidRPr="00206182" w:rsidRDefault="00206182" w:rsidP="00206182">
            <w:pPr>
              <w:rPr>
                <w:rFonts w:ascii="Calibri" w:hAnsi="Calibri"/>
              </w:rPr>
            </w:pPr>
          </w:p>
        </w:tc>
      </w:tr>
      <w:tr w:rsidR="00206182" w:rsidRPr="00206182" w:rsidTr="00206182">
        <w:trPr>
          <w:cantSplit/>
        </w:trPr>
        <w:tc>
          <w:tcPr>
            <w:tcW w:w="3623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141" w:type="dxa"/>
            <w:shd w:val="clear" w:color="auto" w:fill="auto"/>
          </w:tcPr>
          <w:p w:rsidR="00206182" w:rsidRPr="00206182" w:rsidRDefault="00206182" w:rsidP="00206182">
            <w:pPr>
              <w:rPr>
                <w:rFonts w:ascii="Calibri" w:hAnsi="Calibri"/>
              </w:rPr>
            </w:pPr>
          </w:p>
        </w:tc>
      </w:tr>
      <w:tr w:rsidR="00206182" w:rsidRPr="00206182" w:rsidTr="00206182">
        <w:trPr>
          <w:cantSplit/>
        </w:trPr>
        <w:tc>
          <w:tcPr>
            <w:tcW w:w="3623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Абсолютное число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8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</w:t>
            </w:r>
          </w:p>
        </w:tc>
        <w:tc>
          <w:tcPr>
            <w:tcW w:w="141" w:type="dxa"/>
            <w:shd w:val="clear" w:color="auto" w:fill="auto"/>
          </w:tcPr>
          <w:p w:rsidR="00206182" w:rsidRPr="00206182" w:rsidRDefault="00206182" w:rsidP="00206182">
            <w:pPr>
              <w:rPr>
                <w:rFonts w:ascii="Calibri" w:hAnsi="Calibri"/>
              </w:rPr>
            </w:pPr>
          </w:p>
        </w:tc>
      </w:tr>
      <w:tr w:rsidR="00206182" w:rsidRPr="00206182" w:rsidTr="00206182">
        <w:trPr>
          <w:cantSplit/>
        </w:trPr>
        <w:tc>
          <w:tcPr>
            <w:tcW w:w="3623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33,9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43,3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21,8</w:t>
            </w:r>
          </w:p>
        </w:tc>
        <w:tc>
          <w:tcPr>
            <w:tcW w:w="141" w:type="dxa"/>
            <w:shd w:val="clear" w:color="auto" w:fill="auto"/>
          </w:tcPr>
          <w:p w:rsidR="00206182" w:rsidRPr="00206182" w:rsidRDefault="00206182" w:rsidP="00206182">
            <w:pPr>
              <w:rPr>
                <w:rFonts w:ascii="Calibri" w:hAnsi="Calibri"/>
              </w:rPr>
            </w:pPr>
          </w:p>
        </w:tc>
      </w:tr>
    </w:tbl>
    <w:p w:rsidR="00206182" w:rsidRPr="00206182" w:rsidRDefault="00206182" w:rsidP="0020618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06182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</w:t>
      </w:r>
    </w:p>
    <w:p w:rsidR="00206182" w:rsidRPr="00206182" w:rsidRDefault="00206182" w:rsidP="0020618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206182">
        <w:rPr>
          <w:rFonts w:ascii="Times New Roman" w:eastAsia="Times New Roman" w:hAnsi="Times New Roman" w:cs="Times New Roman"/>
          <w:sz w:val="36"/>
          <w:szCs w:val="36"/>
          <w:lang w:eastAsia="ar-SA"/>
        </w:rPr>
        <w:t xml:space="preserve">            </w:t>
      </w:r>
      <w:r w:rsidRPr="00206182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Смертность по нозологиям в динамике 2018-2020гг.</w:t>
      </w:r>
    </w:p>
    <w:p w:rsidR="00206182" w:rsidRPr="00206182" w:rsidRDefault="00206182" w:rsidP="0020618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 w:rsidRPr="00206182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 xml:space="preserve"> </w:t>
      </w:r>
    </w:p>
    <w:tbl>
      <w:tblPr>
        <w:tblW w:w="9498" w:type="dxa"/>
        <w:tblInd w:w="70" w:type="dxa"/>
        <w:tblBorders>
          <w:left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4961"/>
        <w:gridCol w:w="993"/>
        <w:gridCol w:w="992"/>
        <w:gridCol w:w="851"/>
      </w:tblGrid>
      <w:tr w:rsidR="00206182" w:rsidRPr="00206182" w:rsidTr="00206182">
        <w:trPr>
          <w:trHeight w:val="334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textDirection w:val="btLr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13. </w:t>
            </w:r>
            <w:proofErr w:type="gramStart"/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Смертность  </w:t>
            </w:r>
            <w:proofErr w:type="spellStart"/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отзаболеваний</w:t>
            </w:r>
            <w:proofErr w:type="spellEnd"/>
            <w:proofErr w:type="gramEnd"/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 и травм                                                                                                   (стационар  и на дому) абсолютное число/показатель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- болезни органов дыхания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163,7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87,5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119,2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болезни органов кровообращения.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149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149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28,0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29,6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29,6</w:t>
            </w:r>
          </w:p>
        </w:tc>
      </w:tr>
      <w:tr w:rsidR="00206182" w:rsidRPr="00206182" w:rsidTr="00206182">
        <w:trPr>
          <w:trHeight w:val="426"/>
        </w:trPr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болезни органов пищеварения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19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39,4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27,8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37,7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болезни мочеполовой системы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26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37,7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51,6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болезни эндокринной системы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17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11,8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33,7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новообразования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25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41,4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43,4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49,6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болезни крови и кроветворных органов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инфекционные и паразитарные б-ни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7,9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  в </w:t>
            </w:r>
            <w:proofErr w:type="spellStart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т.ч</w:t>
            </w:r>
            <w:proofErr w:type="spellEnd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. туберкулез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- </w:t>
            </w:r>
            <w:proofErr w:type="spellStart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отд.состояния</w:t>
            </w:r>
            <w:proofErr w:type="spellEnd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 xml:space="preserve"> </w:t>
            </w:r>
            <w:proofErr w:type="spellStart"/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перинатальногопериода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7,9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2,4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психические расстройства…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болезни нервной системы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17,7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7,9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5,9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болезни кожи и подкожной клетчатки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болезни костно-мышечной системы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7,8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3,9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беременность, роды и </w:t>
            </w:r>
            <w:proofErr w:type="spellStart"/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послерод.период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врожденные </w:t>
            </w:r>
            <w:proofErr w:type="gramStart"/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аномалии,…</w:t>
            </w:r>
            <w:proofErr w:type="gramEnd"/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хром.нарушения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0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proofErr w:type="gramStart"/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симптомы, ..</w:t>
            </w:r>
            <w:proofErr w:type="gramEnd"/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не </w:t>
            </w:r>
            <w:proofErr w:type="spellStart"/>
            <w:r w:rsidRPr="002061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классифицир.вдр.рубриках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13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33,5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37,7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25,8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- внешние причины смерти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9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51,2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35,7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17,8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307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326</w:t>
            </w:r>
          </w:p>
        </w:tc>
      </w:tr>
      <w:tr w:rsidR="00206182" w:rsidRPr="00206182" w:rsidTr="00206182"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7,2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  <w:r w:rsidRPr="00206182"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  <w:t>6,4</w:t>
            </w:r>
          </w:p>
        </w:tc>
      </w:tr>
      <w:tr w:rsidR="00206182" w:rsidRPr="00206182" w:rsidTr="00206182">
        <w:trPr>
          <w:trHeight w:val="108"/>
        </w:trPr>
        <w:tc>
          <w:tcPr>
            <w:tcW w:w="170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</w:tr>
      <w:tr w:rsidR="00206182" w:rsidRPr="00206182" w:rsidTr="00206182">
        <w:trPr>
          <w:trHeight w:val="108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6182" w:rsidRPr="00206182" w:rsidRDefault="00206182" w:rsidP="0020618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ar-SA"/>
              </w:rPr>
            </w:pPr>
          </w:p>
        </w:tc>
      </w:tr>
    </w:tbl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Calibri" w:hAnsi="Calibri"/>
          <w:noProof/>
        </w:rPr>
        <w:lastRenderedPageBreak/>
        <w:drawing>
          <wp:inline distT="0" distB="0" distL="0" distR="0" wp14:anchorId="12E2DEB1" wp14:editId="2485E732">
            <wp:extent cx="6536055" cy="3248025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82">
        <w:rPr>
          <w:rFonts w:ascii="Calibri" w:hAnsi="Calibri"/>
          <w:noProof/>
        </w:rPr>
        <w:drawing>
          <wp:inline distT="0" distB="0" distL="0" distR="0" wp14:anchorId="40033A29" wp14:editId="56DB1E4B">
            <wp:extent cx="6543040" cy="571500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Calibri" w:hAnsi="Calibri"/>
          <w:noProof/>
        </w:rPr>
        <w:drawing>
          <wp:inline distT="0" distB="0" distL="0" distR="0" wp14:anchorId="2F261690" wp14:editId="633C5AB1">
            <wp:extent cx="6381750" cy="25527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206182">
        <w:rPr>
          <w:rFonts w:ascii="Calibri" w:hAnsi="Calibri"/>
          <w:noProof/>
        </w:rPr>
        <w:drawing>
          <wp:inline distT="0" distB="0" distL="0" distR="0" wp14:anchorId="1D7023FA" wp14:editId="7220E1F8">
            <wp:extent cx="6543040" cy="58102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Calibri" w:hAnsi="Calibri"/>
          <w:noProof/>
        </w:rPr>
        <w:drawing>
          <wp:inline distT="0" distB="0" distL="0" distR="0" wp14:anchorId="7289D11D" wp14:editId="2C2846A3">
            <wp:extent cx="6591300" cy="2818130"/>
            <wp:effectExtent l="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Calibri" w:hAnsi="Calibri"/>
          <w:noProof/>
        </w:rPr>
        <w:lastRenderedPageBreak/>
        <w:drawing>
          <wp:inline distT="0" distB="0" distL="0" distR="0" wp14:anchorId="202AB3DB" wp14:editId="2142ADD4">
            <wp:extent cx="6486525" cy="651510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82">
        <w:rPr>
          <w:rFonts w:ascii="Calibri" w:hAnsi="Calibri"/>
          <w:noProof/>
        </w:rPr>
        <w:drawing>
          <wp:inline distT="0" distB="0" distL="0" distR="0" wp14:anchorId="16136C9E" wp14:editId="023AB1A2">
            <wp:extent cx="6504940" cy="2969260"/>
            <wp:effectExtent l="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82">
        <w:rPr>
          <w:rFonts w:ascii="Calibri" w:hAnsi="Calibri"/>
          <w:noProof/>
        </w:rPr>
        <w:drawing>
          <wp:inline distT="0" distB="0" distL="0" distR="0" wp14:anchorId="20BD4B3A" wp14:editId="18FBAC78">
            <wp:extent cx="6486525" cy="651510"/>
            <wp:effectExtent l="0" t="0" r="0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82">
        <w:rPr>
          <w:rFonts w:ascii="Calibri" w:hAnsi="Calibri"/>
          <w:noProof/>
        </w:rPr>
        <w:drawing>
          <wp:inline distT="0" distB="0" distL="0" distR="0" wp14:anchorId="0A142B26" wp14:editId="42C80315">
            <wp:extent cx="6504940" cy="2969260"/>
            <wp:effectExtent l="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6182" w:rsidRDefault="00206182" w:rsidP="0020618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Активную роль в профилактической работе в районе играют учреждения здравоохранения. </w:t>
      </w:r>
    </w:p>
    <w:p w:rsidR="00206182" w:rsidRPr="00206182" w:rsidRDefault="00206182" w:rsidP="0020618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В сфере здравоохранения Табасаранского района функционируют: </w:t>
      </w:r>
    </w:p>
    <w:p w:rsidR="00206182" w:rsidRPr="00206182" w:rsidRDefault="00206182" w:rsidP="00206182">
      <w:pPr>
        <w:widowControl w:val="0"/>
        <w:tabs>
          <w:tab w:val="left" w:pos="709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63 муниципальных учреждений здравоохранения, в том числе 1 – районная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больница,  2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- участковые больницы, 9 - врачебных амбулаторий, 14 - фельдшерско-акушерских пункта, 37 – фельдшерских пункта. </w:t>
      </w:r>
    </w:p>
    <w:p w:rsidR="00206182" w:rsidRPr="00206182" w:rsidRDefault="00206182" w:rsidP="00206182">
      <w:pPr>
        <w:widowControl w:val="0"/>
        <w:tabs>
          <w:tab w:val="left" w:pos="709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Общая численность работающих 775 человек.</w:t>
      </w:r>
      <w:r w:rsidRPr="00206182">
        <w:rPr>
          <w:rFonts w:ascii="Times New Roman" w:eastAsia="Calibri" w:hAnsi="Times New Roman" w:cs="Times New Roman"/>
          <w:sz w:val="26"/>
          <w:szCs w:val="26"/>
          <w:lang w:eastAsia="zh-CN"/>
        </w:rPr>
        <w:t xml:space="preserve">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>В районе функционирует 1-рай</w:t>
      </w:r>
      <w:r>
        <w:rPr>
          <w:rFonts w:ascii="Times New Roman" w:eastAsia="Times New Roman" w:hAnsi="Times New Roman" w:cs="Times New Roman"/>
          <w:sz w:val="28"/>
          <w:szCs w:val="28"/>
        </w:rPr>
        <w:t>онная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больница на 170 коек, 2 –участковые больницы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в 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с.Ерси</w:t>
      </w:r>
      <w:proofErr w:type="spellEnd"/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с.Сиртыч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по 15 коек в каждой. Всего в районе развернуты 200 коек.</w:t>
      </w:r>
    </w:p>
    <w:p w:rsidR="00206182" w:rsidRPr="00206182" w:rsidRDefault="00206182" w:rsidP="00206182">
      <w:pPr>
        <w:widowControl w:val="0"/>
        <w:tabs>
          <w:tab w:val="left" w:pos="709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06182">
        <w:rPr>
          <w:rFonts w:ascii="Times New Roman" w:eastAsia="Times New Roman" w:hAnsi="Times New Roman" w:cs="Times New Roman"/>
          <w:sz w:val="28"/>
          <w:szCs w:val="28"/>
          <w:u w:val="single"/>
        </w:rPr>
        <w:t>Рай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онная</w:t>
      </w:r>
      <w:r w:rsidRPr="0020618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больница имеет в своем составе: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терапевтическое отделение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ab/>
        <w:t xml:space="preserve">– на 40 коек, в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>. дневного пребывания - 16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хирургическое отделение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ab/>
        <w:t xml:space="preserve">– на 34 коек, в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>. дневного пребывания - 6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из них ЛОР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ab/>
        <w:t>– на 5 коек.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-детское соматическое отделение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– на 30 коек, в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>. дневного пребывания - 8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инфекционное отделение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ab/>
        <w:t xml:space="preserve">– на 15 коек, в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>. дневного пребывания - 3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родильно-гинекологическое –на 45 коек, где организован операционный блок с необходимым оборудованием и инструментарием.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Коек  дневного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пребывания - 4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реанимационное отделение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ab/>
        <w:t>– на 6 коек.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>УБ 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Сиртыч -  на 15 коек, в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>. дневного пребывания - 7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УБ с. Ерси -  на 15 коек, в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>. дневного пребывания - 6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06182">
        <w:rPr>
          <w:rFonts w:ascii="Times New Roman" w:eastAsia="Times New Roman" w:hAnsi="Times New Roman" w:cs="Times New Roman"/>
          <w:sz w:val="28"/>
          <w:szCs w:val="28"/>
          <w:u w:val="single"/>
        </w:rPr>
        <w:t>В ЦРБ развернуты вспомогательные службы: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Рентген кабинет с малодозным флюорографическим и современным рентген оборудованием, современный маммограф, биохимическая, клиническая, бактериологическая лаборатории со всем необходимым оборудованием, </w:t>
      </w:r>
      <w:proofErr w:type="spellStart"/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физио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>-терапевтический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, массаж кабинеты; кабинеты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фиброгастро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-  и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колоноскопии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>; 3 кабинета УЗИ диагностики в главном корпусе ЦРБ,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>в рай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онной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поликлинике и для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узи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беременных в родильно-гинеколог</w:t>
      </w:r>
      <w:r>
        <w:rPr>
          <w:rFonts w:ascii="Times New Roman" w:eastAsia="Times New Roman" w:hAnsi="Times New Roman" w:cs="Times New Roman"/>
          <w:sz w:val="28"/>
          <w:szCs w:val="28"/>
        </w:rPr>
        <w:t>ическом отделении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>, 2 кабинета ЭКГ. Получен и находится в процессе установки КТ.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Организованы УЗИ – кабинеты в УБ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с.Сиртыч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и Ерси.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Имеется в районе поликлиника на 200 посещений в смену, где ежедневно ведется прием по 24 специальностям.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9 – врачебных амбулаторий, 51 – фельдшерско-акушерских пунктов, отделение станции скорой помощи. Заметно улучшилась материально-техническая база ЦРБ, </w:t>
      </w:r>
      <w:proofErr w:type="gramStart"/>
      <w:r w:rsidRPr="00206182">
        <w:rPr>
          <w:rFonts w:ascii="Times New Roman" w:eastAsia="Times New Roman" w:hAnsi="Times New Roman" w:cs="Times New Roman"/>
          <w:sz w:val="28"/>
          <w:szCs w:val="28"/>
        </w:rPr>
        <w:t>благодаря  МЗ</w:t>
      </w:r>
      <w:proofErr w:type="gram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РД, администрации района и ТФОМС. Все лечебные учреждения района 100% лицензированы. </w:t>
      </w:r>
    </w:p>
    <w:p w:rsidR="00206182" w:rsidRPr="00206182" w:rsidRDefault="00206182" w:rsidP="00206182">
      <w:pPr>
        <w:widowControl w:val="0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  Волонтерских организаций в сфере здравоохранения не имеется, но в структуре Администрации МР «Табасаранский район» функционирует МБУ "Многофункциональный молодежный центр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при котором создан волонтерский штаб.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В Табасаранском районе реализуется комплекс мероприятий, направленных на формирование ЗОЖ, борьбу с неинфекционными заболеваниями и факторами риска их развития.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Ежегодно в районе проводятся пропагандистски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(акции, «круглые столы», тематические беседы, открытые уроки и т.д.) с участием различных социальных и возрастных групп.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при проведении массовых мероприятий начато использование флэш-мобов, тренингов, акций с участием волонтеров.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В общеобразовательных учреждениях района созданы «Уголки здоровья» для школьников и родителей с наглядной информацией, посвященной формированию здорового образа жизни.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Ведется активная информационная кампания в сотрудничестве с районной газетой «Табасарандин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сес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>», а также посредством интернет-технологий.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С участием нарколога проводятся мероприятия по вопросам профилактики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и алкоголизма среди учащихся старших классов общеобразовательных школ.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Ежегодно проводится диспансеризация определенных групп взрослого населения.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t>Раздел 2.Прогноз развития системы здравоохранения с учетом реализации муниципальной Программы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В рамках настоящей Программы на 202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>-2024 годы предусмотрено развитие системы медицинской профилактики неинфекционных заболеваний и формирования здорового образа жизни, в том числе у детей.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>Для достижения этой цели решаются следующие задачи: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- проведение диспансеризации населения разных возрастных групп;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- организация и проведение различных акций по пропаганде здорового образа жизни, профилактике неинфекционной заболеваемости с привлечением общественных организаций, молодежных движений и т.д.,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-проведение бесед и лекций для родителей;</w:t>
      </w: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-активизация санитарно-просветительной (пропаганда здорового образа жизни) работы через СМИ, размещения информации на сайтах организаций, выпуск санитарных бюллетеней и другой печатной продукции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  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>ривлечь волонтеров для контроля продажи алкогольных напитков и сигарет несовершеннолетним;</w:t>
      </w: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-п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роводить разъяснительную работу среди несовершеннолетних о вреде курения и алкоголя с привлечением ответственных работников образования, здравоохранения, </w:t>
      </w:r>
      <w:r>
        <w:rPr>
          <w:rFonts w:ascii="Times New Roman" w:eastAsia="Times New Roman" w:hAnsi="Times New Roman" w:cs="Times New Roman"/>
          <w:sz w:val="28"/>
          <w:szCs w:val="28"/>
        </w:rPr>
        <w:t>МВД, и религиозных деятелей;</w:t>
      </w:r>
    </w:p>
    <w:p w:rsidR="00206182" w:rsidRPr="00206182" w:rsidRDefault="00206182" w:rsidP="0020618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 - 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>нижение низкой физической активности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>, о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>собенно бюджетной сферы, путем популяри</w:t>
      </w:r>
      <w:r>
        <w:rPr>
          <w:rFonts w:ascii="Times New Roman" w:eastAsia="Times New Roman" w:hAnsi="Times New Roman" w:cs="Times New Roman"/>
          <w:sz w:val="28"/>
          <w:szCs w:val="28"/>
        </w:rPr>
        <w:t>зации спорта и активного отдыха;</w:t>
      </w:r>
    </w:p>
    <w:p w:rsidR="00206182" w:rsidRPr="00206182" w:rsidRDefault="00206182" w:rsidP="002061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  - 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оздание велосипедной трассы на территории района, для </w:t>
      </w:r>
      <w:r>
        <w:rPr>
          <w:rFonts w:ascii="Times New Roman" w:eastAsia="Times New Roman" w:hAnsi="Times New Roman" w:cs="Times New Roman"/>
          <w:sz w:val="28"/>
          <w:szCs w:val="28"/>
        </w:rPr>
        <w:t>дозированных кардионагрузок;</w:t>
      </w:r>
    </w:p>
    <w:p w:rsidR="00206182" w:rsidRPr="00206182" w:rsidRDefault="00206182" w:rsidP="0020618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ривлечение волонтеров-медиков для подворных обходов в крупных       населенных пунктах с целью выявления высоких цифр </w:t>
      </w:r>
      <w:r>
        <w:rPr>
          <w:rFonts w:ascii="Times New Roman" w:eastAsia="Times New Roman" w:hAnsi="Times New Roman" w:cs="Times New Roman"/>
          <w:sz w:val="28"/>
          <w:szCs w:val="28"/>
        </w:rPr>
        <w:t>артериального давления;</w:t>
      </w:r>
    </w:p>
    <w:p w:rsidR="00206182" w:rsidRPr="00206182" w:rsidRDefault="00206182" w:rsidP="0020618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>оздание «зеленых зон» в цен</w:t>
      </w:r>
      <w:r>
        <w:rPr>
          <w:rFonts w:ascii="Times New Roman" w:eastAsia="Times New Roman" w:hAnsi="Times New Roman" w:cs="Times New Roman"/>
          <w:sz w:val="28"/>
          <w:szCs w:val="28"/>
        </w:rPr>
        <w:t>трах крупных населенных пунктов;</w:t>
      </w:r>
    </w:p>
    <w:p w:rsidR="00206182" w:rsidRPr="00206182" w:rsidRDefault="00206182" w:rsidP="0020618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- 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овместно с КЦСОН организовать доставку маломобильных групп населения и населения старше трудоспособного возраста на </w:t>
      </w:r>
      <w:r>
        <w:rPr>
          <w:rFonts w:ascii="Times New Roman" w:eastAsia="Times New Roman" w:hAnsi="Times New Roman" w:cs="Times New Roman"/>
          <w:sz w:val="28"/>
          <w:szCs w:val="28"/>
        </w:rPr>
        <w:t>обследование в ЦРБ;</w:t>
      </w:r>
    </w:p>
    <w:p w:rsidR="00206182" w:rsidRPr="00206182" w:rsidRDefault="00206182" w:rsidP="0020618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    - 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онтроль и личное участие глав сельских администраций в обеспечении 100%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флюроохвата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населения.</w:t>
      </w:r>
    </w:p>
    <w:p w:rsidR="00206182" w:rsidRPr="00206182" w:rsidRDefault="00206182" w:rsidP="00206182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Распространенность и план по снижению факторов риска развития неинфекционных заболеваний:   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E2B11E7" wp14:editId="255A7328">
            <wp:extent cx="6813223" cy="38563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221" cy="385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182" w:rsidRPr="00206182" w:rsidRDefault="00206182" w:rsidP="00206182">
      <w:pPr>
        <w:widowControl w:val="0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hanging="426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A008DC4" wp14:editId="224B4F94">
            <wp:extent cx="6814268" cy="44686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268" cy="4468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182" w:rsidRPr="00206182" w:rsidRDefault="00206182" w:rsidP="00206182">
      <w:pPr>
        <w:widowControl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E389D29" wp14:editId="1CF1F0CF">
            <wp:extent cx="6814268" cy="45508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968" cy="455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182" w:rsidRPr="00206182" w:rsidRDefault="00206182" w:rsidP="00206182">
      <w:pPr>
        <w:widowControl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t>Раздел 3. Ожидаемые конечные результаты и показатели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t>муниципальной программы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Основными ожидаемыми конечными результатами по направлениям программной деятельности являются следующие: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Реализация кампании с участием спортивных организаторов по обеспечению доступностью граждан для широкого пользования сети спортивных сооружений, а также информирование граждан о пользе физических упражнений и их положительном влиянии на показатели здоровья (Доля граждан, систематически занимающихся физической культурой и спортом к 2024 году до 50%).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>Реализация профилактических мероприятий по формированию здоровых привычек питания (Доля граждан, информированных о здоровом питании, к 2024 году до 60%).</w:t>
      </w:r>
    </w:p>
    <w:p w:rsidR="00206182" w:rsidRPr="00206182" w:rsidRDefault="00206182" w:rsidP="00206182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Реализация в общеобразовательных организациях мероприятий с учетом внедрения в образовательный процесс принципов ЗОЖ, </w:t>
      </w:r>
      <w:proofErr w:type="spellStart"/>
      <w:r w:rsidRPr="00206182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206182">
        <w:rPr>
          <w:rFonts w:ascii="Times New Roman" w:eastAsia="Times New Roman" w:hAnsi="Times New Roman" w:cs="Times New Roman"/>
          <w:sz w:val="28"/>
          <w:szCs w:val="28"/>
        </w:rPr>
        <w:t xml:space="preserve"> технологий.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b/>
          <w:sz w:val="28"/>
          <w:szCs w:val="28"/>
        </w:rPr>
        <w:t>Раздел 4. Механизм реализации программы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sz w:val="28"/>
          <w:szCs w:val="28"/>
        </w:rPr>
        <w:t>Реализация Программы будет осуществляться на основе межотраслевого взаимодействия.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sz w:val="28"/>
          <w:szCs w:val="28"/>
        </w:rPr>
        <w:t xml:space="preserve">         Организацию и управление всем комплексом работ по реализации Программы осуществляет Администрация муниципального района «</w:t>
      </w:r>
      <w:r w:rsidR="00201438">
        <w:rPr>
          <w:rFonts w:ascii="Times New Roman" w:eastAsia="Times New Roman" w:hAnsi="Times New Roman" w:cs="Times New Roman"/>
          <w:sz w:val="28"/>
          <w:szCs w:val="28"/>
        </w:rPr>
        <w:t>Табасаранский</w:t>
      </w:r>
      <w:r w:rsidRPr="00D025D7">
        <w:rPr>
          <w:rFonts w:ascii="Times New Roman" w:eastAsia="Times New Roman" w:hAnsi="Times New Roman" w:cs="Times New Roman"/>
          <w:sz w:val="28"/>
          <w:szCs w:val="28"/>
        </w:rPr>
        <w:t xml:space="preserve"> район», являющаяся разработчиком Программы.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sz w:val="28"/>
          <w:szCs w:val="28"/>
        </w:rPr>
        <w:lastRenderedPageBreak/>
        <w:t>Администрация муниципального района «</w:t>
      </w:r>
      <w:r w:rsidR="00201438">
        <w:rPr>
          <w:rFonts w:ascii="Times New Roman" w:eastAsia="Times New Roman" w:hAnsi="Times New Roman" w:cs="Times New Roman"/>
          <w:sz w:val="28"/>
          <w:szCs w:val="28"/>
        </w:rPr>
        <w:t>Табасаранский</w:t>
      </w:r>
      <w:r w:rsidRPr="00D025D7">
        <w:rPr>
          <w:rFonts w:ascii="Times New Roman" w:eastAsia="Times New Roman" w:hAnsi="Times New Roman" w:cs="Times New Roman"/>
          <w:sz w:val="28"/>
          <w:szCs w:val="28"/>
        </w:rPr>
        <w:t xml:space="preserve"> район»: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sz w:val="28"/>
          <w:szCs w:val="28"/>
        </w:rPr>
        <w:t>- разрабатывает в пределах своих полномочий нормативные правовые акты, необходимые для реализации Программы;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sz w:val="28"/>
          <w:szCs w:val="28"/>
        </w:rPr>
        <w:t>- подготавливает в установленном порядке предложения по уточнению перечня программных мероприятий, уточняет затраты по программным мероприятиям, а также механизм реализации Программы;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sz w:val="28"/>
          <w:szCs w:val="28"/>
        </w:rPr>
        <w:t>- подготавливает отчет о ходе реализации Программы;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sz w:val="28"/>
          <w:szCs w:val="28"/>
        </w:rPr>
        <w:t>- обеспечивает эффективное использование средств, выделяемых на реализацию Программы;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5D7">
        <w:rPr>
          <w:rFonts w:ascii="Times New Roman" w:eastAsia="Times New Roman" w:hAnsi="Times New Roman" w:cs="Times New Roman"/>
          <w:sz w:val="28"/>
          <w:szCs w:val="28"/>
        </w:rPr>
        <w:t>- осуществляет координацию деятельности соисполнителей Программы по подготовке и реализации программных мероприятий.</w:t>
      </w: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025D7" w:rsidRPr="00D025D7" w:rsidSect="00B26CF4">
          <w:pgSz w:w="11909" w:h="16834"/>
          <w:pgMar w:top="567" w:right="567" w:bottom="426" w:left="1134" w:header="720" w:footer="720" w:gutter="0"/>
          <w:cols w:space="708"/>
          <w:noEndnote/>
          <w:docGrid w:linePitch="212"/>
        </w:sectPr>
      </w:pPr>
    </w:p>
    <w:p w:rsidR="00D025D7" w:rsidRPr="00206182" w:rsidRDefault="00D025D7" w:rsidP="00445D4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5. Перечень мероприятий по реализации муниципальной программы</w:t>
      </w:r>
    </w:p>
    <w:p w:rsidR="00D025D7" w:rsidRPr="00206182" w:rsidRDefault="00D025D7" w:rsidP="00445D4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t>«Укрепление общественного здоровья в муниципальном районе «</w:t>
      </w:r>
      <w:r w:rsidR="00EE0E9F" w:rsidRPr="00206182">
        <w:rPr>
          <w:rFonts w:ascii="Times New Roman" w:eastAsia="Times New Roman" w:hAnsi="Times New Roman" w:cs="Times New Roman"/>
          <w:b/>
          <w:sz w:val="28"/>
          <w:szCs w:val="28"/>
        </w:rPr>
        <w:t>Табасаранский район</w:t>
      </w:r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t>» на 202</w:t>
      </w:r>
      <w:r w:rsidR="001F202C" w:rsidRPr="00206182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t xml:space="preserve">-2024 </w:t>
      </w:r>
      <w:proofErr w:type="spellStart"/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t>г.г</w:t>
      </w:r>
      <w:proofErr w:type="spellEnd"/>
      <w:r w:rsidRPr="00206182">
        <w:rPr>
          <w:rFonts w:ascii="Times New Roman" w:eastAsia="Times New Roman" w:hAnsi="Times New Roman" w:cs="Times New Roman"/>
          <w:b/>
          <w:sz w:val="28"/>
          <w:szCs w:val="28"/>
        </w:rPr>
        <w:t>.»</w:t>
      </w:r>
    </w:p>
    <w:p w:rsidR="00D025D7" w:rsidRPr="00445D40" w:rsidRDefault="00D025D7" w:rsidP="00445D4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"/>
        <w:gridCol w:w="4594"/>
        <w:gridCol w:w="1701"/>
        <w:gridCol w:w="1134"/>
        <w:gridCol w:w="1559"/>
        <w:gridCol w:w="992"/>
        <w:gridCol w:w="992"/>
        <w:gridCol w:w="3687"/>
      </w:tblGrid>
      <w:tr w:rsidR="00665E0E" w:rsidRPr="00445D40" w:rsidTr="00665E0E">
        <w:trPr>
          <w:trHeight w:val="285"/>
        </w:trPr>
        <w:tc>
          <w:tcPr>
            <w:tcW w:w="793" w:type="dxa"/>
            <w:vMerge w:val="restart"/>
          </w:tcPr>
          <w:p w:rsidR="00665E0E" w:rsidRPr="00206182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65E0E" w:rsidRPr="00206182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594" w:type="dxa"/>
            <w:vMerge w:val="restart"/>
          </w:tcPr>
          <w:p w:rsidR="00665E0E" w:rsidRPr="00206182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665E0E" w:rsidRPr="00206182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01" w:type="dxa"/>
            <w:vMerge w:val="restart"/>
          </w:tcPr>
          <w:p w:rsidR="00665E0E" w:rsidRPr="00206182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 реализа</w:t>
            </w: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ции</w:t>
            </w:r>
          </w:p>
        </w:tc>
        <w:tc>
          <w:tcPr>
            <w:tcW w:w="4677" w:type="dxa"/>
            <w:gridSpan w:val="4"/>
          </w:tcPr>
          <w:p w:rsidR="00665E0E" w:rsidRPr="00206182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Объем финансирования (тыс. рублей)</w:t>
            </w:r>
          </w:p>
          <w:p w:rsidR="00665E0E" w:rsidRPr="00206182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источник финансирования - муниципальный бюджет </w:t>
            </w:r>
          </w:p>
        </w:tc>
        <w:tc>
          <w:tcPr>
            <w:tcW w:w="3687" w:type="dxa"/>
            <w:vMerge w:val="restart"/>
          </w:tcPr>
          <w:p w:rsidR="00665E0E" w:rsidRPr="00665E0E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5E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 исполнители</w:t>
            </w: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5E0E" w:rsidRPr="00445D40" w:rsidTr="00665E0E">
        <w:trPr>
          <w:trHeight w:val="473"/>
        </w:trPr>
        <w:tc>
          <w:tcPr>
            <w:tcW w:w="793" w:type="dxa"/>
            <w:vMerge/>
          </w:tcPr>
          <w:p w:rsidR="00665E0E" w:rsidRPr="00206182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4" w:type="dxa"/>
            <w:vMerge/>
          </w:tcPr>
          <w:p w:rsidR="00665E0E" w:rsidRPr="00206182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665E0E" w:rsidRPr="00206182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665E0E" w:rsidRPr="00206182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2021г.</w:t>
            </w:r>
          </w:p>
          <w:p w:rsidR="00665E0E" w:rsidRPr="00206182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665E0E" w:rsidRPr="00206182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2022г.</w:t>
            </w:r>
          </w:p>
        </w:tc>
        <w:tc>
          <w:tcPr>
            <w:tcW w:w="992" w:type="dxa"/>
          </w:tcPr>
          <w:p w:rsidR="00665E0E" w:rsidRPr="00206182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2023г.</w:t>
            </w:r>
          </w:p>
        </w:tc>
        <w:tc>
          <w:tcPr>
            <w:tcW w:w="992" w:type="dxa"/>
          </w:tcPr>
          <w:p w:rsidR="00665E0E" w:rsidRPr="00206182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0618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2024г.</w:t>
            </w:r>
          </w:p>
        </w:tc>
        <w:tc>
          <w:tcPr>
            <w:tcW w:w="3687" w:type="dxa"/>
            <w:vMerge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4659" w:type="dxa"/>
            <w:gridSpan w:val="7"/>
          </w:tcPr>
          <w:p w:rsidR="00665E0E" w:rsidRPr="00665E0E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65E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 мероприятий по формированию здорового образа жизни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594" w:type="dxa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информационно-коммуникационных кампаний, направленных на мотивацию граждан к здоровому образу жизни, включая здоровое питание, двигательную активность и отказ от вредных привычек, для различных целевых групп населения</w:t>
            </w:r>
          </w:p>
        </w:tc>
        <w:tc>
          <w:tcPr>
            <w:tcW w:w="1701" w:type="dxa"/>
          </w:tcPr>
          <w:p w:rsidR="00665E0E" w:rsidRPr="00445D40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  <w:vAlign w:val="center"/>
          </w:tcPr>
          <w:p w:rsidR="00665E0E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МБУ «Редакция районной газеты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Табасарандин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сес</w:t>
            </w:r>
            <w:proofErr w:type="spellEnd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665E0E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ГБУ РД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Табасаранская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ЦРБ»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594" w:type="dxa"/>
          </w:tcPr>
          <w:p w:rsidR="00665E0E" w:rsidRPr="00445D40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Тиражирование и распространение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печатной продукции (плакаты, памятки, буклеты) для населения по вопросам формирования здорового образа жизни, в том числе здорового питания и физической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1701" w:type="dxa"/>
          </w:tcPr>
          <w:p w:rsidR="00665E0E" w:rsidRPr="00445D40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</w:tcPr>
          <w:p w:rsidR="00665E0E" w:rsidRPr="00445D40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665E0E" w:rsidRPr="00445D40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665E0E" w:rsidRPr="00445D40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7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02C">
              <w:rPr>
                <w:rFonts w:ascii="Times New Roman" w:eastAsia="Times New Roman" w:hAnsi="Times New Roman" w:cs="Times New Roman"/>
                <w:sz w:val="24"/>
                <w:szCs w:val="24"/>
              </w:rPr>
              <w:t>МКУ «Управление культуры, спорта и туризма"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594" w:type="dxa"/>
          </w:tcPr>
          <w:p w:rsidR="00665E0E" w:rsidRPr="00445D40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 муниципальном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районе тематических смотро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в-конкурсов по вопросам формиро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вания здорового образа жизни </w:t>
            </w:r>
          </w:p>
        </w:tc>
        <w:tc>
          <w:tcPr>
            <w:tcW w:w="1701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  <w:vAlign w:val="center"/>
          </w:tcPr>
          <w:p w:rsidR="00665E0E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F202C">
              <w:rPr>
                <w:rFonts w:ascii="Times New Roman" w:eastAsia="Times New Roman" w:hAnsi="Times New Roman" w:cs="Times New Roman"/>
                <w:sz w:val="24"/>
                <w:szCs w:val="24"/>
              </w:rPr>
              <w:t>МКУ  "</w:t>
            </w:r>
            <w:proofErr w:type="gramEnd"/>
            <w:r w:rsidRPr="001F202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культуры, спорта и туризма"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594" w:type="dxa"/>
          </w:tcPr>
          <w:p w:rsidR="00665E0E" w:rsidRPr="00445D40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массовых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тематических и профилактических акций, в том числе с учетом международных и всемирных дат,</w:t>
            </w:r>
          </w:p>
          <w:p w:rsidR="00665E0E" w:rsidRPr="00445D40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утвержденных ВОЗ</w:t>
            </w:r>
          </w:p>
        </w:tc>
        <w:tc>
          <w:tcPr>
            <w:tcW w:w="1701" w:type="dxa"/>
          </w:tcPr>
          <w:p w:rsidR="00665E0E" w:rsidRPr="00445D40" w:rsidRDefault="00665E0E" w:rsidP="001F20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  <w:vAlign w:val="center"/>
          </w:tcPr>
          <w:p w:rsidR="00665E0E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F202C">
              <w:rPr>
                <w:rFonts w:ascii="Times New Roman" w:eastAsia="Times New Roman" w:hAnsi="Times New Roman" w:cs="Times New Roman"/>
                <w:sz w:val="24"/>
                <w:szCs w:val="24"/>
              </w:rPr>
              <w:t>МКУ  "</w:t>
            </w:r>
            <w:proofErr w:type="gramEnd"/>
            <w:r w:rsidRPr="001F202C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культуры, спорта и туризма"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ГБУ РД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Табасаранская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ЦРБ»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4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ганизация и проведение смотров-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конкурсов среди образовательных</w:t>
            </w:r>
          </w:p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организаций на лучшие практики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по здоровому образу жизни</w:t>
            </w:r>
          </w:p>
        </w:tc>
        <w:tc>
          <w:tcPr>
            <w:tcW w:w="1701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образования Администрации МР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Табасаранский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район»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14659" w:type="dxa"/>
            <w:gridSpan w:val="7"/>
          </w:tcPr>
          <w:p w:rsidR="00665E0E" w:rsidRPr="00665E0E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5E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Формирование движения за здоровый образ жизни в трудовых коллективах, учреждениях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5E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 организациях с привлечением общественных объединений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594" w:type="dxa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в организациях района утренней гимнастики</w:t>
            </w:r>
          </w:p>
        </w:tc>
        <w:tc>
          <w:tcPr>
            <w:tcW w:w="1701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  <w:vAlign w:val="center"/>
          </w:tcPr>
          <w:p w:rsidR="00665E0E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организаций и учреждений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594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рубрики на официальном сайте муниципального района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Табасаранский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район» и в районной газете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Табасарандин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сес</w:t>
            </w:r>
            <w:proofErr w:type="spellEnd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» «Здоровый образ жизни»</w:t>
            </w:r>
          </w:p>
        </w:tc>
        <w:tc>
          <w:tcPr>
            <w:tcW w:w="1701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  <w:vAlign w:val="center"/>
          </w:tcPr>
          <w:p w:rsidR="00665E0E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МБУ «Редакция районной газеты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Табасарансдин</w:t>
            </w:r>
            <w:proofErr w:type="spellEnd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сес</w:t>
            </w:r>
            <w:proofErr w:type="spellEnd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4659" w:type="dxa"/>
            <w:gridSpan w:val="7"/>
          </w:tcPr>
          <w:p w:rsidR="00665E0E" w:rsidRPr="00665E0E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5E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по снижению масштабов злоупотребления алкогольной продукцией, профилактике алкоголизма и табакокурения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594" w:type="dxa"/>
          </w:tcPr>
          <w:p w:rsidR="00665E0E" w:rsidRPr="00445D40" w:rsidRDefault="00665E0E" w:rsidP="00206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и сотрудничество</w:t>
            </w:r>
          </w:p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с учреждениями образования, культуры, здравоохранения,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предпринимателями, </w:t>
            </w:r>
            <w:proofErr w:type="gramStart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руководителя-ми</w:t>
            </w:r>
            <w:proofErr w:type="gramEnd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сельхозпредприятий и общественными организациями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по вопросам снижения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злоупотребления алкогольной продукцией и распространения табакокурения </w:t>
            </w:r>
          </w:p>
        </w:tc>
        <w:tc>
          <w:tcPr>
            <w:tcW w:w="1701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"Многофункциональный молодежный центр» </w:t>
            </w:r>
          </w:p>
          <w:p w:rsidR="00665E0E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0E9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МР «Табасаранский район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594" w:type="dxa"/>
          </w:tcPr>
          <w:p w:rsidR="00665E0E" w:rsidRPr="00445D40" w:rsidRDefault="00665E0E" w:rsidP="00206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 информирован-</w:t>
            </w:r>
            <w:proofErr w:type="spellStart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  о</w:t>
            </w:r>
            <w:proofErr w:type="gramEnd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вреде </w:t>
            </w:r>
            <w:proofErr w:type="spellStart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табако</w:t>
            </w:r>
            <w:proofErr w:type="spellEnd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-курения и употребления алкоголя, а также нерационального питания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низкой физической активности и способах их преодоления</w:t>
            </w:r>
          </w:p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МБУ «Редакция районной газеты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Табасарандин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сес</w:t>
            </w:r>
            <w:proofErr w:type="spellEnd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665E0E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ГБУ РД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Табасаранская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ЦРБ»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4659" w:type="dxa"/>
            <w:gridSpan w:val="7"/>
          </w:tcPr>
          <w:p w:rsidR="00665E0E" w:rsidRPr="00665E0E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5E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Формирование основ здорового образа жизни среди детей и подростков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594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физкультурно-оздоровительных и спортивно-массовых мероприятий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широким участием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населения различного возраста, среди работающих, служащих и молодежи</w:t>
            </w:r>
          </w:p>
        </w:tc>
        <w:tc>
          <w:tcPr>
            <w:tcW w:w="1701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Pr="00EE0E9F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E0E9F">
              <w:rPr>
                <w:rFonts w:ascii="Times New Roman" w:eastAsia="Times New Roman" w:hAnsi="Times New Roman" w:cs="Times New Roman"/>
                <w:sz w:val="24"/>
                <w:szCs w:val="24"/>
              </w:rPr>
              <w:t>МКУ  "</w:t>
            </w:r>
            <w:proofErr w:type="gramEnd"/>
            <w:r w:rsidRPr="00EE0E9F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культуры, спорта и туризма"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4594" w:type="dxa"/>
          </w:tcPr>
          <w:p w:rsidR="00665E0E" w:rsidRPr="00445D40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тематических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стендов в общеобразовательных школах района, проведение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мероприятий, направленных на пропаганду здорового образа жизни, профилактику СПИДа, наркомании, алкоголизма и </w:t>
            </w:r>
            <w:proofErr w:type="spellStart"/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</w:p>
        </w:tc>
        <w:tc>
          <w:tcPr>
            <w:tcW w:w="1701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7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 Администрации МР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Табасаранский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район»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594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отдыха и оздоровления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в каникулярное время</w:t>
            </w:r>
          </w:p>
        </w:tc>
        <w:tc>
          <w:tcPr>
            <w:tcW w:w="1701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образования Администрации МР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Табасаранский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район»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4659" w:type="dxa"/>
            <w:gridSpan w:val="7"/>
          </w:tcPr>
          <w:p w:rsidR="00665E0E" w:rsidRPr="00665E0E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65E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Выявление и коррекция факторов риска основных хронических неинфекционных заболеваний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5E0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 населения Табасаранского района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594" w:type="dxa"/>
          </w:tcPr>
          <w:p w:rsidR="00665E0E" w:rsidRPr="00445D40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планов диспансериза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ции и профилактических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медицинских осмотров определен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ных групп взрослого населения</w:t>
            </w:r>
          </w:p>
        </w:tc>
        <w:tc>
          <w:tcPr>
            <w:tcW w:w="1701" w:type="dxa"/>
          </w:tcPr>
          <w:p w:rsidR="00665E0E" w:rsidRPr="00445D40" w:rsidRDefault="00665E0E" w:rsidP="00EE0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– 2024г.г.</w:t>
            </w:r>
          </w:p>
        </w:tc>
        <w:tc>
          <w:tcPr>
            <w:tcW w:w="1134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ГБУ РД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Табасаранская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ЦРБ»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594" w:type="dxa"/>
          </w:tcPr>
          <w:p w:rsidR="00665E0E" w:rsidRPr="00445D40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мониторинга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 мероприятий по выявлению и коррекции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факторов риска хронических неинфекционных заболеваний</w:t>
            </w:r>
          </w:p>
        </w:tc>
        <w:tc>
          <w:tcPr>
            <w:tcW w:w="1701" w:type="dxa"/>
          </w:tcPr>
          <w:p w:rsidR="00665E0E" w:rsidRPr="00445D40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2020– 2024г.г.</w:t>
            </w:r>
          </w:p>
        </w:tc>
        <w:tc>
          <w:tcPr>
            <w:tcW w:w="1134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Pr="00361CF7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CF7">
              <w:rPr>
                <w:rFonts w:ascii="Times New Roman" w:eastAsia="Times New Roman" w:hAnsi="Times New Roman" w:cs="Times New Roman"/>
                <w:sz w:val="24"/>
                <w:szCs w:val="24"/>
              </w:rPr>
              <w:t>ГБУ РД «Табасаранская ЦРБ»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CF7">
              <w:rPr>
                <w:rFonts w:ascii="Times New Roman" w:eastAsia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</w:tr>
      <w:tr w:rsidR="00665E0E" w:rsidRPr="00445D40" w:rsidTr="00665E0E">
        <w:tc>
          <w:tcPr>
            <w:tcW w:w="793" w:type="dxa"/>
          </w:tcPr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594" w:type="dxa"/>
          </w:tcPr>
          <w:p w:rsidR="00665E0E" w:rsidRPr="00445D40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массовых профилак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тических мероприятий, приур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очен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к Международным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всемирным</w:t>
            </w: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дням здоровья</w:t>
            </w:r>
          </w:p>
        </w:tc>
        <w:tc>
          <w:tcPr>
            <w:tcW w:w="1701" w:type="dxa"/>
          </w:tcPr>
          <w:p w:rsidR="00665E0E" w:rsidRPr="00445D40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sz w:val="24"/>
                <w:szCs w:val="24"/>
              </w:rPr>
              <w:t>2020– 2024г.г.</w:t>
            </w:r>
          </w:p>
        </w:tc>
        <w:tc>
          <w:tcPr>
            <w:tcW w:w="1134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665E0E" w:rsidRPr="00445D40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5D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7" w:type="dxa"/>
          </w:tcPr>
          <w:p w:rsidR="00665E0E" w:rsidRPr="00361CF7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1CF7">
              <w:rPr>
                <w:rFonts w:ascii="Times New Roman" w:eastAsia="Times New Roman" w:hAnsi="Times New Roman" w:cs="Times New Roman"/>
                <w:sz w:val="24"/>
                <w:szCs w:val="24"/>
              </w:rPr>
              <w:t>ГБУ РД «Табасаранская ЦРБ»</w:t>
            </w:r>
          </w:p>
          <w:p w:rsidR="00665E0E" w:rsidRPr="00445D40" w:rsidRDefault="00665E0E" w:rsidP="00665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 w:rsidRPr="00361CF7">
              <w:rPr>
                <w:rFonts w:ascii="Times New Roman" w:eastAsia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</w:tr>
      <w:tr w:rsidR="00665E0E" w:rsidRPr="00D025D7" w:rsidTr="00665E0E">
        <w:tc>
          <w:tcPr>
            <w:tcW w:w="793" w:type="dxa"/>
          </w:tcPr>
          <w:p w:rsidR="00665E0E" w:rsidRPr="00D025D7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94" w:type="dxa"/>
          </w:tcPr>
          <w:p w:rsidR="00665E0E" w:rsidRPr="00D025D7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:rsidR="00665E0E" w:rsidRPr="00D025D7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65E0E" w:rsidRPr="00D025D7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559" w:type="dxa"/>
            <w:vAlign w:val="center"/>
          </w:tcPr>
          <w:p w:rsidR="00665E0E" w:rsidRPr="00D025D7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665E0E" w:rsidRPr="00D025D7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665E0E" w:rsidRPr="00D025D7" w:rsidRDefault="00665E0E" w:rsidP="00361C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025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687" w:type="dxa"/>
          </w:tcPr>
          <w:p w:rsidR="00665E0E" w:rsidRPr="00D025D7" w:rsidRDefault="00665E0E" w:rsidP="00D02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025D7" w:rsidRPr="00D025D7" w:rsidRDefault="00D025D7" w:rsidP="00D025D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Default="00D025D7" w:rsidP="000A31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Default="00D025D7" w:rsidP="000A31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5D7" w:rsidRDefault="00D025D7" w:rsidP="000A31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1E88" w:rsidRPr="00811E88" w:rsidRDefault="00D025D7" w:rsidP="00C47ED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1E88" w:rsidRPr="00811E88" w:rsidRDefault="00811E8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811E88" w:rsidRPr="00811E88" w:rsidSect="00C47ED5">
      <w:headerReference w:type="first" r:id="rId22"/>
      <w:pgSz w:w="16838" w:h="11906" w:orient="landscape"/>
      <w:pgMar w:top="1134" w:right="709" w:bottom="1133" w:left="1134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2FA" w:rsidRDefault="009562FA" w:rsidP="00043F7C">
      <w:pPr>
        <w:spacing w:after="0" w:line="240" w:lineRule="auto"/>
      </w:pPr>
      <w:r>
        <w:separator/>
      </w:r>
    </w:p>
  </w:endnote>
  <w:endnote w:type="continuationSeparator" w:id="0">
    <w:p w:rsidR="009562FA" w:rsidRDefault="009562FA" w:rsidP="00043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2FA" w:rsidRDefault="009562FA" w:rsidP="00043F7C">
      <w:pPr>
        <w:spacing w:after="0" w:line="240" w:lineRule="auto"/>
      </w:pPr>
      <w:r>
        <w:separator/>
      </w:r>
    </w:p>
  </w:footnote>
  <w:footnote w:type="continuationSeparator" w:id="0">
    <w:p w:rsidR="009562FA" w:rsidRDefault="009562FA" w:rsidP="00043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182" w:rsidRPr="005D3F8D" w:rsidRDefault="00206182" w:rsidP="004C3CE5">
    <w:pPr>
      <w:spacing w:after="0"/>
      <w:ind w:left="-1134" w:right="-1133"/>
      <w:jc w:val="center"/>
      <w:rPr>
        <w:rFonts w:ascii="Times New Roman" w:eastAsia="Calibri" w:hAnsi="Times New Roman" w:cs="Times New Roman"/>
        <w:b/>
        <w:color w:val="002060"/>
        <w:spacing w:val="3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4477D"/>
    <w:multiLevelType w:val="hybridMultilevel"/>
    <w:tmpl w:val="70F87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B0180"/>
    <w:multiLevelType w:val="hybridMultilevel"/>
    <w:tmpl w:val="89F4C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3F43C3"/>
    <w:multiLevelType w:val="hybridMultilevel"/>
    <w:tmpl w:val="2E586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C2AA3"/>
    <w:multiLevelType w:val="hybridMultilevel"/>
    <w:tmpl w:val="96E67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6932CF"/>
    <w:multiLevelType w:val="hybridMultilevel"/>
    <w:tmpl w:val="DE82B56E"/>
    <w:lvl w:ilvl="0" w:tplc="ADECDA2E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D3644720">
      <w:start w:val="1"/>
      <w:numFmt w:val="lowerLetter"/>
      <w:lvlText w:val="%2"/>
      <w:lvlJc w:val="left"/>
      <w:pPr>
        <w:ind w:left="11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24F64848">
      <w:start w:val="1"/>
      <w:numFmt w:val="lowerRoman"/>
      <w:lvlText w:val="%3"/>
      <w:lvlJc w:val="left"/>
      <w:pPr>
        <w:ind w:left="18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56F2E882">
      <w:start w:val="1"/>
      <w:numFmt w:val="decimal"/>
      <w:lvlText w:val="%4"/>
      <w:lvlJc w:val="left"/>
      <w:pPr>
        <w:ind w:left="25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872AE60C">
      <w:start w:val="1"/>
      <w:numFmt w:val="lowerLetter"/>
      <w:lvlText w:val="%5"/>
      <w:lvlJc w:val="left"/>
      <w:pPr>
        <w:ind w:left="33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18B2CA78">
      <w:start w:val="1"/>
      <w:numFmt w:val="lowerRoman"/>
      <w:lvlText w:val="%6"/>
      <w:lvlJc w:val="left"/>
      <w:pPr>
        <w:ind w:left="40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AA220D0">
      <w:start w:val="1"/>
      <w:numFmt w:val="decimal"/>
      <w:lvlText w:val="%7"/>
      <w:lvlJc w:val="left"/>
      <w:pPr>
        <w:ind w:left="47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94A4014">
      <w:start w:val="1"/>
      <w:numFmt w:val="lowerLetter"/>
      <w:lvlText w:val="%8"/>
      <w:lvlJc w:val="left"/>
      <w:pPr>
        <w:ind w:left="54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C0E4A56">
      <w:start w:val="1"/>
      <w:numFmt w:val="lowerRoman"/>
      <w:lvlText w:val="%9"/>
      <w:lvlJc w:val="left"/>
      <w:pPr>
        <w:ind w:left="61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3DB464CC"/>
    <w:multiLevelType w:val="multilevel"/>
    <w:tmpl w:val="42980B9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E7252AB"/>
    <w:multiLevelType w:val="hybridMultilevel"/>
    <w:tmpl w:val="693EF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D843FE"/>
    <w:multiLevelType w:val="multilevel"/>
    <w:tmpl w:val="612AE5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837A1C"/>
    <w:multiLevelType w:val="hybridMultilevel"/>
    <w:tmpl w:val="A93A8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A450E3"/>
    <w:multiLevelType w:val="multilevel"/>
    <w:tmpl w:val="1D44452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4E8F0357"/>
    <w:multiLevelType w:val="multilevel"/>
    <w:tmpl w:val="3E6C2440"/>
    <w:lvl w:ilvl="0">
      <w:start w:val="1"/>
      <w:numFmt w:val="decimal"/>
      <w:lvlText w:val="%1."/>
      <w:lvlJc w:val="left"/>
      <w:pPr>
        <w:ind w:left="4254" w:firstLine="0"/>
      </w:pPr>
      <w:rPr>
        <w:rFonts w:ascii="Times New Roman" w:eastAsia="Arial" w:hAnsi="Times New Roman" w:cs="Times New Roman" w:hint="default"/>
        <w:b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720" w:firstLine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decimal"/>
      <w:lvlText w:val="%1.%2.%3."/>
      <w:lvlJc w:val="left"/>
      <w:pPr>
        <w:ind w:left="1440" w:firstLine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6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3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0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7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5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2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52832007"/>
    <w:multiLevelType w:val="hybridMultilevel"/>
    <w:tmpl w:val="B31CCA44"/>
    <w:lvl w:ilvl="0" w:tplc="240E77B8">
      <w:start w:val="1"/>
      <w:numFmt w:val="decimal"/>
      <w:lvlText w:val="%1."/>
      <w:lvlJc w:val="left"/>
      <w:pPr>
        <w:ind w:left="2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2A04AF2">
      <w:start w:val="1"/>
      <w:numFmt w:val="lowerLetter"/>
      <w:lvlText w:val="%2"/>
      <w:lvlJc w:val="left"/>
      <w:pPr>
        <w:ind w:left="11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612C174">
      <w:start w:val="1"/>
      <w:numFmt w:val="lowerRoman"/>
      <w:lvlText w:val="%3"/>
      <w:lvlJc w:val="left"/>
      <w:pPr>
        <w:ind w:left="18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1481972">
      <w:start w:val="1"/>
      <w:numFmt w:val="decimal"/>
      <w:lvlText w:val="%4"/>
      <w:lvlJc w:val="left"/>
      <w:pPr>
        <w:ind w:left="25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AEDCC936">
      <w:start w:val="1"/>
      <w:numFmt w:val="lowerLetter"/>
      <w:lvlText w:val="%5"/>
      <w:lvlJc w:val="left"/>
      <w:pPr>
        <w:ind w:left="33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CA0CAE44">
      <w:start w:val="1"/>
      <w:numFmt w:val="lowerRoman"/>
      <w:lvlText w:val="%6"/>
      <w:lvlJc w:val="left"/>
      <w:pPr>
        <w:ind w:left="40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4604128">
      <w:start w:val="1"/>
      <w:numFmt w:val="decimal"/>
      <w:lvlText w:val="%7"/>
      <w:lvlJc w:val="left"/>
      <w:pPr>
        <w:ind w:left="47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8248B1A">
      <w:start w:val="1"/>
      <w:numFmt w:val="lowerLetter"/>
      <w:lvlText w:val="%8"/>
      <w:lvlJc w:val="left"/>
      <w:pPr>
        <w:ind w:left="54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DEE4B14">
      <w:start w:val="1"/>
      <w:numFmt w:val="lowerRoman"/>
      <w:lvlText w:val="%9"/>
      <w:lvlJc w:val="left"/>
      <w:pPr>
        <w:ind w:left="61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53CD3440"/>
    <w:multiLevelType w:val="multilevel"/>
    <w:tmpl w:val="37CC0B6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568D2F83"/>
    <w:multiLevelType w:val="multilevel"/>
    <w:tmpl w:val="E44AAE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99B6A90"/>
    <w:multiLevelType w:val="hybridMultilevel"/>
    <w:tmpl w:val="C7B067E0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5">
    <w:nsid w:val="5D8C08FA"/>
    <w:multiLevelType w:val="hybridMultilevel"/>
    <w:tmpl w:val="E2624E2A"/>
    <w:lvl w:ilvl="0" w:tplc="A446A35E">
      <w:start w:val="1"/>
      <w:numFmt w:val="decimal"/>
      <w:lvlText w:val="%1."/>
      <w:lvlJc w:val="left"/>
      <w:pPr>
        <w:ind w:left="250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228" w:hanging="360"/>
      </w:pPr>
    </w:lvl>
    <w:lvl w:ilvl="2" w:tplc="0419001B" w:tentative="1">
      <w:start w:val="1"/>
      <w:numFmt w:val="lowerRoman"/>
      <w:lvlText w:val="%3."/>
      <w:lvlJc w:val="right"/>
      <w:pPr>
        <w:ind w:left="3948" w:hanging="180"/>
      </w:pPr>
    </w:lvl>
    <w:lvl w:ilvl="3" w:tplc="0419000F" w:tentative="1">
      <w:start w:val="1"/>
      <w:numFmt w:val="decimal"/>
      <w:lvlText w:val="%4."/>
      <w:lvlJc w:val="left"/>
      <w:pPr>
        <w:ind w:left="4668" w:hanging="360"/>
      </w:pPr>
    </w:lvl>
    <w:lvl w:ilvl="4" w:tplc="04190019" w:tentative="1">
      <w:start w:val="1"/>
      <w:numFmt w:val="lowerLetter"/>
      <w:lvlText w:val="%5."/>
      <w:lvlJc w:val="left"/>
      <w:pPr>
        <w:ind w:left="5388" w:hanging="360"/>
      </w:pPr>
    </w:lvl>
    <w:lvl w:ilvl="5" w:tplc="0419001B" w:tentative="1">
      <w:start w:val="1"/>
      <w:numFmt w:val="lowerRoman"/>
      <w:lvlText w:val="%6."/>
      <w:lvlJc w:val="right"/>
      <w:pPr>
        <w:ind w:left="6108" w:hanging="180"/>
      </w:pPr>
    </w:lvl>
    <w:lvl w:ilvl="6" w:tplc="0419000F" w:tentative="1">
      <w:start w:val="1"/>
      <w:numFmt w:val="decimal"/>
      <w:lvlText w:val="%7."/>
      <w:lvlJc w:val="left"/>
      <w:pPr>
        <w:ind w:left="6828" w:hanging="360"/>
      </w:pPr>
    </w:lvl>
    <w:lvl w:ilvl="7" w:tplc="04190019" w:tentative="1">
      <w:start w:val="1"/>
      <w:numFmt w:val="lowerLetter"/>
      <w:lvlText w:val="%8."/>
      <w:lvlJc w:val="left"/>
      <w:pPr>
        <w:ind w:left="7548" w:hanging="360"/>
      </w:pPr>
    </w:lvl>
    <w:lvl w:ilvl="8" w:tplc="0419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16">
    <w:nsid w:val="62006ECF"/>
    <w:multiLevelType w:val="hybridMultilevel"/>
    <w:tmpl w:val="A7306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A508EA"/>
    <w:multiLevelType w:val="hybridMultilevel"/>
    <w:tmpl w:val="52FA9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218ED"/>
    <w:multiLevelType w:val="multilevel"/>
    <w:tmpl w:val="FE26B39E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4083353"/>
    <w:multiLevelType w:val="hybridMultilevel"/>
    <w:tmpl w:val="019C3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611257"/>
    <w:multiLevelType w:val="hybridMultilevel"/>
    <w:tmpl w:val="A4DC3246"/>
    <w:lvl w:ilvl="0" w:tplc="11228CD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C28752A">
      <w:start w:val="1"/>
      <w:numFmt w:val="bullet"/>
      <w:lvlText w:val="o"/>
      <w:lvlJc w:val="left"/>
      <w:pPr>
        <w:ind w:left="16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511890E4">
      <w:start w:val="1"/>
      <w:numFmt w:val="bullet"/>
      <w:lvlText w:val="▪"/>
      <w:lvlJc w:val="left"/>
      <w:pPr>
        <w:ind w:left="23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05CC3DA">
      <w:start w:val="1"/>
      <w:numFmt w:val="bullet"/>
      <w:lvlText w:val="•"/>
      <w:lvlJc w:val="left"/>
      <w:pPr>
        <w:ind w:left="30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0BCA9776">
      <w:start w:val="1"/>
      <w:numFmt w:val="bullet"/>
      <w:lvlText w:val="o"/>
      <w:lvlJc w:val="left"/>
      <w:pPr>
        <w:ind w:left="37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1FCADA88">
      <w:start w:val="1"/>
      <w:numFmt w:val="bullet"/>
      <w:lvlText w:val="▪"/>
      <w:lvlJc w:val="left"/>
      <w:pPr>
        <w:ind w:left="45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4DC252E">
      <w:start w:val="1"/>
      <w:numFmt w:val="bullet"/>
      <w:lvlText w:val="•"/>
      <w:lvlJc w:val="left"/>
      <w:pPr>
        <w:ind w:left="52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C7B03760">
      <w:start w:val="1"/>
      <w:numFmt w:val="bullet"/>
      <w:lvlText w:val="o"/>
      <w:lvlJc w:val="left"/>
      <w:pPr>
        <w:ind w:left="59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880B3B4">
      <w:start w:val="1"/>
      <w:numFmt w:val="bullet"/>
      <w:lvlText w:val="▪"/>
      <w:lvlJc w:val="left"/>
      <w:pPr>
        <w:ind w:left="66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"/>
  </w:num>
  <w:num w:numId="5">
    <w:abstractNumId w:val="14"/>
  </w:num>
  <w:num w:numId="6">
    <w:abstractNumId w:val="8"/>
  </w:num>
  <w:num w:numId="7">
    <w:abstractNumId w:val="0"/>
  </w:num>
  <w:num w:numId="8">
    <w:abstractNumId w:val="2"/>
  </w:num>
  <w:num w:numId="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5"/>
  </w:num>
  <w:num w:numId="11">
    <w:abstractNumId w:val="2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8"/>
  </w:num>
  <w:num w:numId="1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6"/>
  </w:num>
  <w:num w:numId="19">
    <w:abstractNumId w:val="13"/>
  </w:num>
  <w:num w:numId="20">
    <w:abstractNumId w:val="3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6E7D"/>
    <w:rsid w:val="00043F7C"/>
    <w:rsid w:val="000558A8"/>
    <w:rsid w:val="000A31AB"/>
    <w:rsid w:val="000B7D2B"/>
    <w:rsid w:val="000F4BB5"/>
    <w:rsid w:val="001409E4"/>
    <w:rsid w:val="0014183D"/>
    <w:rsid w:val="001B672F"/>
    <w:rsid w:val="001D3890"/>
    <w:rsid w:val="001F202C"/>
    <w:rsid w:val="00201438"/>
    <w:rsid w:val="00206182"/>
    <w:rsid w:val="00206320"/>
    <w:rsid w:val="002066AC"/>
    <w:rsid w:val="00206939"/>
    <w:rsid w:val="002710A5"/>
    <w:rsid w:val="00272D00"/>
    <w:rsid w:val="00292A9E"/>
    <w:rsid w:val="002F6FE4"/>
    <w:rsid w:val="002F702A"/>
    <w:rsid w:val="003154F5"/>
    <w:rsid w:val="00361CF7"/>
    <w:rsid w:val="00394490"/>
    <w:rsid w:val="003A4BE8"/>
    <w:rsid w:val="003E1B96"/>
    <w:rsid w:val="003F2EA5"/>
    <w:rsid w:val="00445D40"/>
    <w:rsid w:val="00463B59"/>
    <w:rsid w:val="004829E4"/>
    <w:rsid w:val="004C04C5"/>
    <w:rsid w:val="004C3CE5"/>
    <w:rsid w:val="00502FE9"/>
    <w:rsid w:val="0051058B"/>
    <w:rsid w:val="00523854"/>
    <w:rsid w:val="00546E6C"/>
    <w:rsid w:val="005754EA"/>
    <w:rsid w:val="005909A1"/>
    <w:rsid w:val="005B7A91"/>
    <w:rsid w:val="005D2365"/>
    <w:rsid w:val="005D3F8D"/>
    <w:rsid w:val="00665E0E"/>
    <w:rsid w:val="0068307C"/>
    <w:rsid w:val="006B6300"/>
    <w:rsid w:val="006C2517"/>
    <w:rsid w:val="006E199F"/>
    <w:rsid w:val="006E3EB7"/>
    <w:rsid w:val="00715EC7"/>
    <w:rsid w:val="00730D2F"/>
    <w:rsid w:val="00736755"/>
    <w:rsid w:val="007577EB"/>
    <w:rsid w:val="007751DB"/>
    <w:rsid w:val="007B6E7D"/>
    <w:rsid w:val="007D3260"/>
    <w:rsid w:val="00811E88"/>
    <w:rsid w:val="008A09C9"/>
    <w:rsid w:val="008A5C9A"/>
    <w:rsid w:val="008E2A36"/>
    <w:rsid w:val="0091339A"/>
    <w:rsid w:val="009562FA"/>
    <w:rsid w:val="0096360F"/>
    <w:rsid w:val="00967FFD"/>
    <w:rsid w:val="00982F39"/>
    <w:rsid w:val="00A418DF"/>
    <w:rsid w:val="00A87A4E"/>
    <w:rsid w:val="00A97C11"/>
    <w:rsid w:val="00AF3665"/>
    <w:rsid w:val="00B26CF4"/>
    <w:rsid w:val="00B43FD2"/>
    <w:rsid w:val="00B44CE1"/>
    <w:rsid w:val="00B72AA2"/>
    <w:rsid w:val="00B815D7"/>
    <w:rsid w:val="00BC1605"/>
    <w:rsid w:val="00BE0740"/>
    <w:rsid w:val="00BE37AF"/>
    <w:rsid w:val="00C47ED5"/>
    <w:rsid w:val="00D025D7"/>
    <w:rsid w:val="00D649B6"/>
    <w:rsid w:val="00D919CC"/>
    <w:rsid w:val="00DA0700"/>
    <w:rsid w:val="00DA4418"/>
    <w:rsid w:val="00E62296"/>
    <w:rsid w:val="00E74B53"/>
    <w:rsid w:val="00E80F29"/>
    <w:rsid w:val="00E90F85"/>
    <w:rsid w:val="00EA2B29"/>
    <w:rsid w:val="00EC33B4"/>
    <w:rsid w:val="00ED723E"/>
    <w:rsid w:val="00EE0E9F"/>
    <w:rsid w:val="00F67D86"/>
    <w:rsid w:val="00F74AA5"/>
    <w:rsid w:val="00F92B6D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0D1EBD-8507-4B68-8764-8FA6B98F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6A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025D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D025D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4">
    <w:name w:val="heading 4"/>
    <w:basedOn w:val="a"/>
    <w:next w:val="a"/>
    <w:link w:val="40"/>
    <w:uiPriority w:val="99"/>
    <w:qFormat/>
    <w:rsid w:val="00D025D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D025D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D025D7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43FD2"/>
    <w:pPr>
      <w:spacing w:after="0" w:line="240" w:lineRule="auto"/>
      <w:jc w:val="distribut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43FD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Strong"/>
    <w:basedOn w:val="a0"/>
    <w:uiPriority w:val="22"/>
    <w:qFormat/>
    <w:rsid w:val="00B43FD2"/>
    <w:rPr>
      <w:b/>
      <w:bCs/>
    </w:rPr>
  </w:style>
  <w:style w:type="paragraph" w:styleId="a6">
    <w:name w:val="header"/>
    <w:basedOn w:val="a"/>
    <w:link w:val="a7"/>
    <w:uiPriority w:val="99"/>
    <w:unhideWhenUsed/>
    <w:rsid w:val="00043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3F7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43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3F7C"/>
    <w:rPr>
      <w:rFonts w:eastAsiaTheme="minorEastAsia"/>
      <w:lang w:eastAsia="ru-RU"/>
    </w:rPr>
  </w:style>
  <w:style w:type="character" w:styleId="aa">
    <w:name w:val="Placeholder Text"/>
    <w:basedOn w:val="a0"/>
    <w:uiPriority w:val="99"/>
    <w:semiHidden/>
    <w:rsid w:val="00523854"/>
    <w:rPr>
      <w:color w:val="808080"/>
    </w:rPr>
  </w:style>
  <w:style w:type="table" w:styleId="ab">
    <w:name w:val="Table Grid"/>
    <w:basedOn w:val="a1"/>
    <w:uiPriority w:val="59"/>
    <w:rsid w:val="00775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272D0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D025D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D025D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025D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D025D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D025D7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2">
    <w:name w:val="Body Text 2"/>
    <w:basedOn w:val="a"/>
    <w:link w:val="20"/>
    <w:rsid w:val="00D025D7"/>
    <w:pPr>
      <w:spacing w:after="0" w:line="22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D025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alloon Text"/>
    <w:basedOn w:val="a"/>
    <w:link w:val="ae"/>
    <w:semiHidden/>
    <w:rsid w:val="00D025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D025D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D025D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D025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025D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3cl">
    <w:name w:val="text3cl"/>
    <w:basedOn w:val="a"/>
    <w:rsid w:val="00D0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D0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j">
    <w:name w:val="txtj"/>
    <w:basedOn w:val="a"/>
    <w:rsid w:val="00D0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D0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025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Normal (Web)"/>
    <w:aliases w:val="Обычный (Web)"/>
    <w:basedOn w:val="a"/>
    <w:uiPriority w:val="99"/>
    <w:unhideWhenUsed/>
    <w:rsid w:val="00D0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D0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025D7"/>
  </w:style>
  <w:style w:type="character" w:customStyle="1" w:styleId="af1">
    <w:name w:val="Основной текст_"/>
    <w:basedOn w:val="a0"/>
    <w:link w:val="31"/>
    <w:locked/>
    <w:rsid w:val="00D025D7"/>
    <w:rPr>
      <w:spacing w:val="10"/>
      <w:shd w:val="clear" w:color="auto" w:fill="FFFFFF"/>
    </w:rPr>
  </w:style>
  <w:style w:type="paragraph" w:customStyle="1" w:styleId="31">
    <w:name w:val="Основной текст3"/>
    <w:basedOn w:val="a"/>
    <w:link w:val="af1"/>
    <w:rsid w:val="00D025D7"/>
    <w:pPr>
      <w:widowControl w:val="0"/>
      <w:shd w:val="clear" w:color="auto" w:fill="FFFFFF"/>
      <w:spacing w:before="180" w:after="180" w:line="472" w:lineRule="exact"/>
      <w:jc w:val="center"/>
    </w:pPr>
    <w:rPr>
      <w:rFonts w:eastAsiaTheme="minorHAnsi"/>
      <w:spacing w:val="10"/>
      <w:lang w:eastAsia="en-US"/>
    </w:rPr>
  </w:style>
  <w:style w:type="character" w:customStyle="1" w:styleId="41">
    <w:name w:val="Основной текст (4)_"/>
    <w:basedOn w:val="a0"/>
    <w:link w:val="42"/>
    <w:locked/>
    <w:rsid w:val="00D025D7"/>
    <w:rPr>
      <w:b/>
      <w:bCs/>
      <w:spacing w:val="1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025D7"/>
    <w:pPr>
      <w:widowControl w:val="0"/>
      <w:shd w:val="clear" w:color="auto" w:fill="FFFFFF"/>
      <w:spacing w:after="240" w:line="328" w:lineRule="exact"/>
      <w:jc w:val="center"/>
    </w:pPr>
    <w:rPr>
      <w:rFonts w:eastAsiaTheme="minorHAnsi"/>
      <w:b/>
      <w:bCs/>
      <w:spacing w:val="11"/>
      <w:lang w:eastAsia="en-US"/>
    </w:rPr>
  </w:style>
  <w:style w:type="character" w:customStyle="1" w:styleId="af2">
    <w:name w:val="Основной текст + Полужирный"/>
    <w:aliases w:val="Интервал 0 pt,Интервал 4 pt,Основной текст + Курсив"/>
    <w:basedOn w:val="af1"/>
    <w:rsid w:val="00D025D7"/>
    <w:rPr>
      <w:b/>
      <w:bCs/>
      <w:color w:val="000000"/>
      <w:spacing w:val="1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67">
    <w:name w:val="стиль67"/>
    <w:basedOn w:val="a"/>
    <w:rsid w:val="00D025D7"/>
    <w:pPr>
      <w:spacing w:before="18" w:after="18" w:line="240" w:lineRule="auto"/>
      <w:ind w:left="18" w:right="18" w:firstLine="263"/>
    </w:pPr>
    <w:rPr>
      <w:rFonts w:ascii="Times New Roman" w:eastAsia="Times New Roman" w:hAnsi="Times New Roman" w:cs="Times New Roman"/>
      <w:b/>
      <w:bCs/>
      <w:i/>
      <w:iCs/>
      <w:color w:val="990000"/>
      <w:sz w:val="21"/>
      <w:szCs w:val="21"/>
    </w:rPr>
  </w:style>
  <w:style w:type="paragraph" w:customStyle="1" w:styleId="Default">
    <w:name w:val="Default"/>
    <w:rsid w:val="00D025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5">
    <w:name w:val="Основной текст5"/>
    <w:basedOn w:val="a"/>
    <w:uiPriority w:val="99"/>
    <w:rsid w:val="00D025D7"/>
    <w:pPr>
      <w:widowControl w:val="0"/>
      <w:shd w:val="clear" w:color="auto" w:fill="FFFFFF"/>
      <w:spacing w:after="240" w:line="298" w:lineRule="exact"/>
      <w:ind w:hanging="360"/>
      <w:jc w:val="center"/>
    </w:pPr>
    <w:rPr>
      <w:rFonts w:ascii="Times New Roman" w:eastAsia="Times New Roman" w:hAnsi="Times New Roman" w:cs="Times New Roman"/>
      <w:spacing w:val="4"/>
      <w:lang w:eastAsia="en-US"/>
    </w:rPr>
  </w:style>
  <w:style w:type="character" w:customStyle="1" w:styleId="43">
    <w:name w:val="Основной текст4"/>
    <w:basedOn w:val="a0"/>
    <w:rsid w:val="00D025D7"/>
    <w:rPr>
      <w:rFonts w:ascii="Times New Roman" w:eastAsia="Times New Roman" w:hAnsi="Times New Roman" w:cs="Times New Roman" w:hint="default"/>
      <w:b/>
      <w:bCs/>
      <w:color w:val="000000"/>
      <w:spacing w:val="4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paragraph" w:customStyle="1" w:styleId="11">
    <w:name w:val="Основной текст1"/>
    <w:basedOn w:val="a"/>
    <w:rsid w:val="00D025D7"/>
    <w:pPr>
      <w:widowControl w:val="0"/>
      <w:shd w:val="clear" w:color="auto" w:fill="FFFFFF"/>
      <w:spacing w:after="360" w:line="0" w:lineRule="atLeast"/>
      <w:ind w:hanging="340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formattext">
    <w:name w:val="formattext"/>
    <w:basedOn w:val="a"/>
    <w:rsid w:val="00D0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0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025D7"/>
  </w:style>
  <w:style w:type="paragraph" w:customStyle="1" w:styleId="p8">
    <w:name w:val="p8"/>
    <w:basedOn w:val="a"/>
    <w:rsid w:val="00D0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0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7">
    <w:name w:val="s7"/>
    <w:basedOn w:val="a0"/>
    <w:rsid w:val="00D025D7"/>
  </w:style>
  <w:style w:type="character" w:customStyle="1" w:styleId="apple-converted-space">
    <w:name w:val="apple-converted-space"/>
    <w:basedOn w:val="a0"/>
    <w:rsid w:val="00D025D7"/>
  </w:style>
  <w:style w:type="paragraph" w:styleId="af3">
    <w:name w:val="Body Text"/>
    <w:basedOn w:val="a"/>
    <w:link w:val="af4"/>
    <w:rsid w:val="00D025D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Основной текст Знак"/>
    <w:basedOn w:val="a0"/>
    <w:link w:val="af3"/>
    <w:rsid w:val="00D025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locked/>
    <w:rsid w:val="00D025D7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025D7"/>
    <w:pPr>
      <w:widowControl w:val="0"/>
      <w:shd w:val="clear" w:color="auto" w:fill="FFFFFF"/>
      <w:spacing w:before="1040" w:after="0" w:line="458" w:lineRule="exact"/>
      <w:jc w:val="center"/>
    </w:pPr>
    <w:rPr>
      <w:rFonts w:eastAsiaTheme="minorHAnsi"/>
      <w:sz w:val="28"/>
      <w:szCs w:val="28"/>
      <w:lang w:eastAsia="en-US"/>
    </w:rPr>
  </w:style>
  <w:style w:type="paragraph" w:customStyle="1" w:styleId="23">
    <w:name w:val="Основной текст2"/>
    <w:basedOn w:val="a"/>
    <w:rsid w:val="00D025D7"/>
    <w:pPr>
      <w:widowControl w:val="0"/>
      <w:shd w:val="clear" w:color="auto" w:fill="FFFFFF"/>
      <w:spacing w:before="300" w:after="0" w:line="322" w:lineRule="exact"/>
      <w:ind w:hanging="2140"/>
      <w:jc w:val="both"/>
    </w:pPr>
    <w:rPr>
      <w:rFonts w:ascii="Calibri" w:eastAsia="Calibri" w:hAnsi="Calibri" w:cs="Times New Roman"/>
      <w:spacing w:val="-10"/>
      <w:sz w:val="28"/>
      <w:szCs w:val="28"/>
      <w:lang w:eastAsia="en-US"/>
    </w:rPr>
  </w:style>
  <w:style w:type="character" w:customStyle="1" w:styleId="110">
    <w:name w:val="Основной текст + 11"/>
    <w:aliases w:val="5 pt,Полужирный"/>
    <w:basedOn w:val="af1"/>
    <w:rsid w:val="00D025D7"/>
    <w:rPr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 w:eastAsia="ru-RU" w:bidi="ru-RU"/>
    </w:rPr>
  </w:style>
  <w:style w:type="paragraph" w:styleId="af5">
    <w:name w:val="Subtitle"/>
    <w:basedOn w:val="a"/>
    <w:next w:val="a"/>
    <w:link w:val="af6"/>
    <w:qFormat/>
    <w:rsid w:val="00D025D7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f6">
    <w:name w:val="Подзаголовок Знак"/>
    <w:basedOn w:val="a0"/>
    <w:link w:val="af5"/>
    <w:rsid w:val="00D025D7"/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24">
    <w:name w:val="Заголовок №2_"/>
    <w:basedOn w:val="a0"/>
    <w:link w:val="25"/>
    <w:uiPriority w:val="99"/>
    <w:locked/>
    <w:rsid w:val="00D025D7"/>
    <w:rPr>
      <w:sz w:val="30"/>
      <w:szCs w:val="30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D025D7"/>
    <w:pPr>
      <w:shd w:val="clear" w:color="auto" w:fill="FFFFFF"/>
      <w:spacing w:before="360" w:after="900" w:line="317" w:lineRule="exact"/>
      <w:jc w:val="center"/>
      <w:outlineLvl w:val="1"/>
    </w:pPr>
    <w:rPr>
      <w:rFonts w:eastAsiaTheme="minorHAnsi"/>
      <w:sz w:val="30"/>
      <w:szCs w:val="30"/>
      <w:lang w:eastAsia="en-US"/>
    </w:rPr>
  </w:style>
  <w:style w:type="character" w:customStyle="1" w:styleId="FontStyle13">
    <w:name w:val="Font Style13"/>
    <w:basedOn w:val="a0"/>
    <w:rsid w:val="00D025D7"/>
    <w:rPr>
      <w:rFonts w:ascii="Times New Roman" w:hAnsi="Times New Roman" w:cs="Times New Roman" w:hint="default"/>
      <w:sz w:val="22"/>
      <w:szCs w:val="22"/>
    </w:rPr>
  </w:style>
  <w:style w:type="character" w:customStyle="1" w:styleId="32">
    <w:name w:val="Основной текст (3)_"/>
    <w:basedOn w:val="a0"/>
    <w:link w:val="33"/>
    <w:locked/>
    <w:rsid w:val="00D025D7"/>
    <w:rPr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025D7"/>
    <w:pPr>
      <w:widowControl w:val="0"/>
      <w:shd w:val="clear" w:color="auto" w:fill="FFFFFF"/>
      <w:spacing w:before="180" w:after="120" w:line="0" w:lineRule="atLeast"/>
    </w:pPr>
    <w:rPr>
      <w:rFonts w:eastAsiaTheme="minorHAnsi"/>
      <w:lang w:eastAsia="en-US"/>
    </w:rPr>
  </w:style>
  <w:style w:type="paragraph" w:styleId="af7">
    <w:name w:val="Body Text Indent"/>
    <w:basedOn w:val="a"/>
    <w:link w:val="af8"/>
    <w:uiPriority w:val="99"/>
    <w:semiHidden/>
    <w:unhideWhenUsed/>
    <w:rsid w:val="00715EC7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715EC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0;&#1072;&#1081;&#1090;&#1072;&#1075;&#1089;&#1082;&#1080;&#1081;_&#1088;&#1072;&#1081;&#1086;&#1085;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4;&#1077;&#1088;&#1073;&#1077;&#1085;&#1090;&#1089;&#1082;&#1080;&#1081;_&#1088;&#1072;&#1081;&#1086;&#1085;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/>
          <a:lstStyle/>
          <a:p>
            <a:pPr>
              <a:defRPr sz="1800" b="1" strike="noStrike" spc="-1">
                <a:solidFill>
                  <a:srgbClr val="FFFFFF"/>
                </a:solidFill>
                <a:latin typeface="Calibri"/>
              </a:defRPr>
            </a:pPr>
            <a:r>
              <a:rPr lang="ru-RU" sz="1800" b="1" strike="noStrike" spc="-1">
                <a:solidFill>
                  <a:srgbClr val="FFFFFF"/>
                </a:solidFill>
                <a:latin typeface="Calibri"/>
              </a:rPr>
              <a:t>Смертность трудосп. насел. (на 100 тыс. нас.)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Смертность (на 100 тыс.нас.)</c:v>
                </c:pt>
              </c:strCache>
            </c:strRef>
          </c:tx>
          <c:spPr>
            <a:solidFill>
              <a:srgbClr val="C00000"/>
            </a:solidFill>
            <a:ln w="9360">
              <a:solidFill>
                <a:srgbClr val="376ED1"/>
              </a:solidFill>
              <a:round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3"/>
                <c:pt idx="0">
                  <c:v>2018г.</c:v>
                </c:pt>
                <c:pt idx="1">
                  <c:v>2019г.</c:v>
                </c:pt>
                <c:pt idx="2">
                  <c:v>2020г.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27.8</c:v>
                </c:pt>
                <c:pt idx="1">
                  <c:v>14.1</c:v>
                </c:pt>
                <c:pt idx="2">
                  <c:v>11.9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4662184"/>
        <c:axId val="510204840"/>
      </c:barChart>
      <c:catAx>
        <c:axId val="514662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12600">
            <a:solidFill>
              <a:srgbClr val="F2F2F2"/>
            </a:solidFill>
            <a:round/>
          </a:ln>
        </c:spPr>
        <c:txPr>
          <a:bodyPr/>
          <a:lstStyle/>
          <a:p>
            <a:pPr>
              <a:defRPr sz="1200" b="0" strike="noStrike" spc="-1">
                <a:solidFill>
                  <a:srgbClr val="FFFFFF"/>
                </a:solidFill>
                <a:latin typeface="Calibri"/>
              </a:defRPr>
            </a:pPr>
            <a:endParaRPr lang="ru-RU"/>
          </a:p>
        </c:txPr>
        <c:crossAx val="510204840"/>
        <c:crosses val="autoZero"/>
        <c:auto val="1"/>
        <c:lblAlgn val="ctr"/>
        <c:lblOffset val="100"/>
        <c:noMultiLvlLbl val="1"/>
      </c:catAx>
      <c:valAx>
        <c:axId val="510204840"/>
        <c:scaling>
          <c:orientation val="minMax"/>
        </c:scaling>
        <c:delete val="0"/>
        <c:axPos val="l"/>
        <c:majorGridlines>
          <c:spPr>
            <a:ln w="936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sz="1000" b="0" strike="noStrike" spc="-1">
                <a:solidFill>
                  <a:srgbClr val="FFFFFF"/>
                </a:solidFill>
                <a:latin typeface="Calibri"/>
              </a:defRPr>
            </a:pPr>
            <a:endParaRPr lang="ru-RU"/>
          </a:p>
        </c:txPr>
        <c:crossAx val="514662184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1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6163D-7A40-4A21-A2E1-6B632E763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15</Pages>
  <Words>3215</Words>
  <Characters>18328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Пользователь Windows</cp:lastModifiedBy>
  <cp:revision>45</cp:revision>
  <cp:lastPrinted>2019-09-09T06:23:00Z</cp:lastPrinted>
  <dcterms:created xsi:type="dcterms:W3CDTF">2019-04-12T08:21:00Z</dcterms:created>
  <dcterms:modified xsi:type="dcterms:W3CDTF">2021-03-30T06:36:00Z</dcterms:modified>
</cp:coreProperties>
</file>