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FF78AD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</w:t>
      </w:r>
    </w:p>
    <w:p w:rsidR="00042F54" w:rsidRDefault="00FF78AD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м</w:t>
      </w:r>
      <w:r w:rsidR="00042F54">
        <w:rPr>
          <w:sz w:val="28"/>
          <w:szCs w:val="28"/>
        </w:rPr>
        <w:t>униципального района «</w:t>
      </w:r>
      <w:r>
        <w:rPr>
          <w:sz w:val="28"/>
          <w:szCs w:val="28"/>
        </w:rPr>
        <w:t>Табасаранский</w:t>
      </w:r>
      <w:r w:rsidR="00042F54">
        <w:rPr>
          <w:sz w:val="28"/>
          <w:szCs w:val="28"/>
        </w:rPr>
        <w:t xml:space="preserve"> район» </w:t>
      </w: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Республики Дагестан</w:t>
      </w: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4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Стандарт внешнего муниципального</w:t>
      </w:r>
    </w:p>
    <w:p w:rsidR="00042F54" w:rsidRDefault="00042F54" w:rsidP="00042F54">
      <w:pPr>
        <w:pStyle w:val="40"/>
        <w:shd w:val="clear" w:color="auto" w:fill="auto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контроля</w:t>
      </w:r>
    </w:p>
    <w:p w:rsidR="00042F54" w:rsidRDefault="00FF78AD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СФК</w:t>
      </w:r>
    </w:p>
    <w:p w:rsidR="00042F54" w:rsidRDefault="00042F54" w:rsidP="00042F54">
      <w:pPr>
        <w:pStyle w:val="40"/>
        <w:shd w:val="clear" w:color="auto" w:fill="auto"/>
        <w:spacing w:before="0"/>
        <w:jc w:val="center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«Проведение контрольных обмеров </w:t>
      </w:r>
      <w:proofErr w:type="gramStart"/>
      <w:r>
        <w:rPr>
          <w:sz w:val="28"/>
          <w:szCs w:val="28"/>
        </w:rPr>
        <w:t>объемов</w:t>
      </w:r>
      <w:proofErr w:type="gramEnd"/>
      <w:r>
        <w:rPr>
          <w:sz w:val="28"/>
          <w:szCs w:val="28"/>
        </w:rPr>
        <w:t xml:space="preserve"> выполненных строительно-монтажных и ремонтных работ при строительстве, реконструкции, капитальном ремонте на объектах капитального строительства, финансируемых за счет средств бюджета </w:t>
      </w:r>
    </w:p>
    <w:p w:rsidR="00042F54" w:rsidRDefault="00FF78AD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м</w:t>
      </w:r>
      <w:r w:rsidR="00042F54">
        <w:rPr>
          <w:sz w:val="28"/>
          <w:szCs w:val="28"/>
        </w:rPr>
        <w:t>униципального района «</w:t>
      </w:r>
      <w:r>
        <w:rPr>
          <w:sz w:val="28"/>
          <w:szCs w:val="28"/>
        </w:rPr>
        <w:t>Табасаранский</w:t>
      </w:r>
      <w:r w:rsidR="00042F54">
        <w:rPr>
          <w:sz w:val="28"/>
          <w:szCs w:val="28"/>
        </w:rPr>
        <w:t xml:space="preserve"> район»</w:t>
      </w: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Default="00042F54" w:rsidP="00042F54">
      <w:pPr>
        <w:pStyle w:val="30"/>
        <w:shd w:val="clear" w:color="auto" w:fill="auto"/>
        <w:spacing w:after="0" w:line="320" w:lineRule="exact"/>
        <w:ind w:right="20"/>
        <w:rPr>
          <w:sz w:val="28"/>
          <w:szCs w:val="28"/>
        </w:rPr>
      </w:pPr>
    </w:p>
    <w:p w:rsidR="00042F54" w:rsidRPr="001A22EE" w:rsidRDefault="00042F54" w:rsidP="001A22EE">
      <w:pPr>
        <w:pStyle w:val="30"/>
        <w:shd w:val="clear" w:color="auto" w:fill="auto"/>
        <w:spacing w:after="0" w:line="320" w:lineRule="exact"/>
        <w:ind w:right="20"/>
        <w:jc w:val="left"/>
        <w:rPr>
          <w:sz w:val="28"/>
          <w:szCs w:val="28"/>
        </w:rPr>
      </w:pPr>
    </w:p>
    <w:p w:rsidR="00042F54" w:rsidRDefault="00042F54" w:rsidP="00042F54">
      <w:pPr>
        <w:pStyle w:val="50"/>
        <w:shd w:val="clear" w:color="auto" w:fill="auto"/>
        <w:spacing w:before="0"/>
        <w:ind w:right="20"/>
        <w:jc w:val="center"/>
        <w:rPr>
          <w:sz w:val="24"/>
          <w:szCs w:val="24"/>
        </w:rPr>
      </w:pPr>
    </w:p>
    <w:p w:rsidR="00042F54" w:rsidRDefault="00042F54" w:rsidP="00042F54">
      <w:pPr>
        <w:pStyle w:val="50"/>
        <w:shd w:val="clear" w:color="auto" w:fill="auto"/>
        <w:spacing w:before="0"/>
        <w:ind w:right="20"/>
        <w:jc w:val="center"/>
        <w:rPr>
          <w:sz w:val="24"/>
          <w:szCs w:val="24"/>
        </w:rPr>
      </w:pPr>
    </w:p>
    <w:p w:rsidR="00042F54" w:rsidRDefault="001A22EE" w:rsidP="00042F54">
      <w:pPr>
        <w:pStyle w:val="50"/>
        <w:shd w:val="clear" w:color="auto" w:fill="auto"/>
        <w:spacing w:before="0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УТВЕРЖДЕН</w:t>
      </w:r>
    </w:p>
    <w:p w:rsidR="00042F54" w:rsidRDefault="001A22EE" w:rsidP="00042F54">
      <w:pPr>
        <w:pStyle w:val="50"/>
        <w:shd w:val="clear" w:color="auto" w:fill="auto"/>
        <w:spacing w:before="0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Приказом Председателя</w:t>
      </w:r>
    </w:p>
    <w:p w:rsidR="00042F54" w:rsidRDefault="001A22EE" w:rsidP="001A22EE">
      <w:pPr>
        <w:pStyle w:val="50"/>
        <w:shd w:val="clear" w:color="auto" w:fill="auto"/>
        <w:tabs>
          <w:tab w:val="left" w:pos="2705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Контрольно-счетного органа</w:t>
      </w:r>
    </w:p>
    <w:p w:rsidR="00042F54" w:rsidRDefault="001A22EE" w:rsidP="001A22EE">
      <w:pPr>
        <w:pStyle w:val="50"/>
        <w:shd w:val="clear" w:color="auto" w:fill="auto"/>
        <w:tabs>
          <w:tab w:val="left" w:pos="266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МР «Табасаранский район»</w:t>
      </w:r>
    </w:p>
    <w:p w:rsidR="00042F54" w:rsidRDefault="00F46A91" w:rsidP="001A22EE">
      <w:pPr>
        <w:pStyle w:val="50"/>
        <w:shd w:val="clear" w:color="auto" w:fill="auto"/>
        <w:tabs>
          <w:tab w:val="left" w:pos="561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1A22EE">
        <w:rPr>
          <w:sz w:val="24"/>
          <w:szCs w:val="24"/>
        </w:rPr>
        <w:t>т</w:t>
      </w:r>
      <w:r>
        <w:rPr>
          <w:sz w:val="24"/>
          <w:szCs w:val="24"/>
        </w:rPr>
        <w:t xml:space="preserve"> 23.04.</w:t>
      </w:r>
      <w:r w:rsidR="001A22EE">
        <w:rPr>
          <w:sz w:val="24"/>
          <w:szCs w:val="24"/>
        </w:rPr>
        <w:t>2021г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1A22EE">
        <w:rPr>
          <w:sz w:val="24"/>
          <w:szCs w:val="24"/>
        </w:rPr>
        <w:t>№</w:t>
      </w:r>
      <w:r>
        <w:rPr>
          <w:sz w:val="24"/>
          <w:szCs w:val="24"/>
        </w:rPr>
        <w:t>10</w:t>
      </w:r>
    </w:p>
    <w:p w:rsidR="00042F54" w:rsidRDefault="00042F54" w:rsidP="00042F54">
      <w:pPr>
        <w:pStyle w:val="50"/>
        <w:shd w:val="clear" w:color="auto" w:fill="auto"/>
        <w:spacing w:before="0"/>
        <w:ind w:right="20"/>
        <w:jc w:val="center"/>
        <w:rPr>
          <w:sz w:val="24"/>
          <w:szCs w:val="24"/>
        </w:rPr>
      </w:pPr>
    </w:p>
    <w:p w:rsidR="00042F54" w:rsidRDefault="00042F54" w:rsidP="000C1BC8">
      <w:pPr>
        <w:pStyle w:val="50"/>
        <w:shd w:val="clear" w:color="auto" w:fill="auto"/>
        <w:spacing w:before="0"/>
        <w:ind w:right="20"/>
        <w:jc w:val="center"/>
        <w:rPr>
          <w:sz w:val="24"/>
          <w:szCs w:val="24"/>
        </w:rPr>
      </w:pPr>
    </w:p>
    <w:p w:rsidR="00042F54" w:rsidRDefault="00042F54" w:rsidP="00042F54">
      <w:pPr>
        <w:pStyle w:val="10"/>
        <w:keepNext/>
        <w:keepLines/>
        <w:shd w:val="clear" w:color="auto" w:fill="auto"/>
        <w:spacing w:after="264" w:line="280" w:lineRule="exact"/>
        <w:ind w:left="400" w:firstLine="0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>Содержание</w:t>
      </w:r>
      <w:bookmarkEnd w:id="1"/>
    </w:p>
    <w:p w:rsidR="00042F54" w:rsidRDefault="00042F54" w:rsidP="00042F54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Общие положения.</w:t>
      </w:r>
    </w:p>
    <w:p w:rsidR="00042F54" w:rsidRDefault="00042F54" w:rsidP="00042F54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Организация проведения контрольных обмеров.</w:t>
      </w:r>
    </w:p>
    <w:p w:rsidR="00042F54" w:rsidRDefault="00042F54" w:rsidP="00042F54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/>
        <w:ind w:left="400" w:hanging="400"/>
        <w:rPr>
          <w:sz w:val="24"/>
          <w:szCs w:val="24"/>
        </w:rPr>
      </w:pPr>
      <w:r>
        <w:rPr>
          <w:sz w:val="24"/>
          <w:szCs w:val="24"/>
        </w:rPr>
        <w:t>Порядок проведения контрольных обмеров и определения отклонений (завышений, занижений) объемов и стоимости выполненных работ.</w:t>
      </w:r>
    </w:p>
    <w:p w:rsidR="00042F54" w:rsidRDefault="00042F54" w:rsidP="00042F54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322" w:lineRule="exact"/>
        <w:ind w:left="740" w:hanging="740"/>
        <w:rPr>
          <w:sz w:val="24"/>
          <w:szCs w:val="24"/>
        </w:rPr>
      </w:pPr>
      <w:r>
        <w:rPr>
          <w:sz w:val="24"/>
          <w:szCs w:val="24"/>
        </w:rPr>
        <w:t>Подготовительный этап проведения контрольных обмеров, проведение камеральной проверки документов.</w:t>
      </w:r>
    </w:p>
    <w:p w:rsidR="00042F54" w:rsidRDefault="00042F54" w:rsidP="00042F54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t>Проведение контрольных обмеров непосредственно на объектах.</w:t>
      </w:r>
    </w:p>
    <w:p w:rsidR="00042F54" w:rsidRDefault="00042F54" w:rsidP="00042F54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Оформление результатов контрольных обмеров.</w:t>
      </w:r>
    </w:p>
    <w:p w:rsidR="00042F54" w:rsidRDefault="00042F54" w:rsidP="00042F54">
      <w:pPr>
        <w:widowControl/>
        <w:rPr>
          <w:rFonts w:ascii="Times New Roman" w:eastAsia="Times New Roman" w:hAnsi="Times New Roman" w:cs="Times New Roman"/>
          <w:color w:val="auto"/>
        </w:rPr>
        <w:sectPr w:rsidR="00042F54">
          <w:footerReference w:type="default" r:id="rId7"/>
          <w:pgSz w:w="11900" w:h="16840"/>
          <w:pgMar w:top="946" w:right="985" w:bottom="812" w:left="1276" w:header="0" w:footer="3" w:gutter="0"/>
          <w:cols w:space="720"/>
        </w:sectPr>
      </w:pPr>
    </w:p>
    <w:p w:rsidR="00042F54" w:rsidRDefault="00042F54" w:rsidP="00042F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46"/>
        </w:tabs>
        <w:spacing w:after="0" w:line="280" w:lineRule="exact"/>
        <w:ind w:left="3700"/>
        <w:jc w:val="both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lastRenderedPageBreak/>
        <w:t>Общие положения</w:t>
      </w:r>
      <w:bookmarkEnd w:id="2"/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Настоящий Стандарт разработан с целью установления единого подхода к </w:t>
      </w:r>
      <w:r w:rsidR="001C6689">
        <w:rPr>
          <w:sz w:val="24"/>
          <w:szCs w:val="24"/>
        </w:rPr>
        <w:t xml:space="preserve">осуществлению Контрольно-счётным </w:t>
      </w:r>
      <w:proofErr w:type="gramStart"/>
      <w:r w:rsidR="001C6689">
        <w:rPr>
          <w:sz w:val="24"/>
          <w:szCs w:val="24"/>
        </w:rPr>
        <w:t>органом  м</w:t>
      </w:r>
      <w:r>
        <w:rPr>
          <w:sz w:val="24"/>
          <w:szCs w:val="24"/>
        </w:rPr>
        <w:t>униципального</w:t>
      </w:r>
      <w:proofErr w:type="gramEnd"/>
      <w:r>
        <w:rPr>
          <w:sz w:val="24"/>
          <w:szCs w:val="24"/>
        </w:rPr>
        <w:t xml:space="preserve"> района «</w:t>
      </w:r>
      <w:r w:rsidR="001C6689">
        <w:rPr>
          <w:sz w:val="24"/>
          <w:szCs w:val="24"/>
        </w:rPr>
        <w:t>Табасаранский</w:t>
      </w:r>
      <w:r>
        <w:rPr>
          <w:sz w:val="24"/>
          <w:szCs w:val="24"/>
        </w:rPr>
        <w:t xml:space="preserve"> рай</w:t>
      </w:r>
      <w:r w:rsidR="001C6689">
        <w:rPr>
          <w:sz w:val="24"/>
          <w:szCs w:val="24"/>
        </w:rPr>
        <w:t xml:space="preserve">он»  (далее - Контрольно-счетный орган </w:t>
      </w:r>
      <w:r>
        <w:rPr>
          <w:sz w:val="24"/>
          <w:szCs w:val="24"/>
        </w:rPr>
        <w:t>) контрольных обмеров объёмов выполненных строительно-монтажных и ремонтных работ при строительстве, реконструкции, капитальном ремонте на объектах капитального строительства, частично или полностью финансируемых за счёт средств местного бюджета.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Стандарт определяет цели, общие принципы организации проведения контрольных обмеров объёмов, выполненных строительно-монтажных и ремонтных работ при строительстве, реконструкции, капитальном ремонте на объектах капитального строительства (далее - объекты), формы и методы их проведения, а также документирования результатов контрольных обмеров.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Контрольный обмер </w:t>
      </w:r>
      <w:r>
        <w:rPr>
          <w:sz w:val="24"/>
          <w:szCs w:val="24"/>
        </w:rPr>
        <w:t>- это совокупность форм и методов проведения экспертной оценки и установления достоверности объемов и стоимости, выполненных строительно-монтажных и ремонтных работ на объектах капитального строительства и ремонта, а также качества и количества фактически использованных материалов и установленного оборудования.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Акт контрольного обмера </w:t>
      </w:r>
      <w:r>
        <w:rPr>
          <w:sz w:val="24"/>
          <w:szCs w:val="24"/>
        </w:rPr>
        <w:t>- документ, составляемый по результатам проведенного контрольного обмера на объектах капитального строительства и ремонта, с указанием физических и стоимостных объемов проверенных работ и выявленных завышений. Обязательным приложение к акту контрольного обмера является ведомость пересчета объемов и стоимости выполненных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Контрольные обмеры производятся непосредственно в организациях распорядителях и получателях бюджетных средств, в подведомственных организациях государственного, муниципального заказчика капитального строительства и ремонта, в организациях, которым по договору передана часть функций заказчика, а также в подрядных строительных и иных организациях- исполнителях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Контрольные обмеры проводятся в процессе контрольных мероприятий, проводимых на основании плана работы Контрольно-счетной палаты на соответствующий год, распоряжения о проведении контрольного мероприятия и его программы, утвержденной председателем Контрольно-счетной палаты.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По результатам контрольного обмера оформляется акт контрольного обмера с обязательным приложением ведомости пересчета объемов и стоимости выполненных работ. Форма акта контрольного обмера приведена в приложении № 1 к стандарту.</w:t>
      </w:r>
    </w:p>
    <w:p w:rsidR="00042F54" w:rsidRDefault="00042F54" w:rsidP="00042F54">
      <w:pPr>
        <w:pStyle w:val="50"/>
        <w:shd w:val="clear" w:color="auto" w:fill="auto"/>
        <w:spacing w:before="0" w:line="322" w:lineRule="exact"/>
        <w:ind w:firstLine="880"/>
        <w:jc w:val="both"/>
        <w:rPr>
          <w:sz w:val="24"/>
          <w:szCs w:val="24"/>
        </w:rPr>
      </w:pPr>
      <w:r>
        <w:rPr>
          <w:sz w:val="24"/>
          <w:szCs w:val="24"/>
        </w:rPr>
        <w:t>Ведомость пересчёта объёмов и стоимости выполненных работ —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документ, прилагаемый к акту контрольного обмера, в котором перечислены конкретные виды работ, включённые в акты о приёмке выполненных работ, но фактически не выполненные или выполненные в объёме меньшем, чем отражено в актах о приёмке выполненных работ, с указанием физических объёмов этих работ и их стоимости. Форма ведомости пересчёта объёмов и стоимости выполненных работ приведены в приложении № 2 к стандарту.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Контрольные обмеры проводятся в процессе контрольных мероприятий, проводимых в соответствии </w:t>
      </w:r>
      <w:r w:rsidR="001C6689">
        <w:rPr>
          <w:sz w:val="24"/>
          <w:szCs w:val="24"/>
        </w:rPr>
        <w:t>с Регламентом Контрольно-счетного органа</w:t>
      </w:r>
      <w:r>
        <w:rPr>
          <w:sz w:val="24"/>
          <w:szCs w:val="24"/>
        </w:rPr>
        <w:t xml:space="preserve"> муниципального района «</w:t>
      </w:r>
      <w:r w:rsidR="001C6689">
        <w:rPr>
          <w:sz w:val="24"/>
          <w:szCs w:val="24"/>
        </w:rPr>
        <w:t>Табасаранский</w:t>
      </w:r>
      <w:r>
        <w:rPr>
          <w:sz w:val="24"/>
          <w:szCs w:val="24"/>
        </w:rPr>
        <w:t xml:space="preserve"> район» гл.4 Порядок организации и проведения контрольных и экспертно-аналитических мероприятий, оформление результатов.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Объектами контрольных обмеров являются вновь возводимые, реконструируемые, в соответствии с договорами (контрактами), заключенными в рамках муниципального заказа и </w:t>
      </w:r>
      <w:r>
        <w:rPr>
          <w:sz w:val="24"/>
          <w:szCs w:val="24"/>
        </w:rPr>
        <w:lastRenderedPageBreak/>
        <w:t>ремонтируемые здания, и сооружения, находящиеся в муниципальной собственности.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Основные цели контрольных обмеров, проводимых на объектах капитального строительства и ремонта:</w:t>
      </w:r>
    </w:p>
    <w:p w:rsidR="00042F54" w:rsidRDefault="00042F54" w:rsidP="00042F54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Проверка объемов и стоимости, оплаченных или предъявленных к оплате (принятых заказчиком) работ, за полностью законченные в строительстве и сданные в эксплуатацию</w:t>
      </w:r>
      <w:hyperlink r:id="rId8" w:history="1">
        <w:r>
          <w:rPr>
            <w:rStyle w:val="a3"/>
            <w:sz w:val="24"/>
            <w:szCs w:val="24"/>
          </w:rPr>
          <w:t xml:space="preserve"> </w:t>
        </w:r>
        <w:r>
          <w:rPr>
            <w:rStyle w:val="a3"/>
            <w:color w:val="auto"/>
            <w:sz w:val="24"/>
            <w:szCs w:val="24"/>
          </w:rPr>
          <w:t>объекты</w:t>
        </w:r>
        <w:r>
          <w:rPr>
            <w:rStyle w:val="a3"/>
            <w:sz w:val="24"/>
            <w:szCs w:val="24"/>
          </w:rPr>
          <w:t>.</w:t>
        </w:r>
      </w:hyperlink>
    </w:p>
    <w:p w:rsidR="00042F54" w:rsidRDefault="00042F54" w:rsidP="00042F54">
      <w:pPr>
        <w:pStyle w:val="20"/>
        <w:numPr>
          <w:ilvl w:val="0"/>
          <w:numId w:val="3"/>
        </w:numPr>
        <w:shd w:val="clear" w:color="auto" w:fill="auto"/>
        <w:tabs>
          <w:tab w:val="left" w:pos="12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Установление соответствия объекта его характеристике и назначению, предусмотренному утвержденной проектной документацией.</w:t>
      </w:r>
    </w:p>
    <w:p w:rsidR="00042F54" w:rsidRDefault="00042F54" w:rsidP="00042F54">
      <w:pPr>
        <w:pStyle w:val="20"/>
        <w:numPr>
          <w:ilvl w:val="0"/>
          <w:numId w:val="3"/>
        </w:numPr>
        <w:shd w:val="clear" w:color="auto" w:fill="auto"/>
        <w:tabs>
          <w:tab w:val="left" w:pos="121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Определение полноты выполнения работ, принятых по актам о приемке выполненных работ, </w:t>
      </w:r>
      <w:proofErr w:type="gramStart"/>
      <w:r>
        <w:rPr>
          <w:sz w:val="24"/>
          <w:szCs w:val="24"/>
        </w:rPr>
        <w:t>эксплуатационной готовности объекта</w:t>
      </w:r>
      <w:proofErr w:type="gramEnd"/>
      <w:r>
        <w:rPr>
          <w:sz w:val="24"/>
          <w:szCs w:val="24"/>
        </w:rPr>
        <w:t xml:space="preserve"> принятого в эксплуатацию.</w:t>
      </w:r>
    </w:p>
    <w:p w:rsidR="00042F54" w:rsidRDefault="00042F54" w:rsidP="00042F54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Проверка объемов и затрат по незавершенному производству строительно-монтажных и ремонтных работ.</w:t>
      </w:r>
    </w:p>
    <w:p w:rsidR="00042F54" w:rsidRDefault="00042F54" w:rsidP="00042F54">
      <w:pPr>
        <w:pStyle w:val="20"/>
        <w:numPr>
          <w:ilvl w:val="0"/>
          <w:numId w:val="3"/>
        </w:numPr>
        <w:shd w:val="clear" w:color="auto" w:fill="auto"/>
        <w:tabs>
          <w:tab w:val="left" w:pos="1241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Проверка наличия оборудования и затрат на его приобретение.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Основные формы и методы проведения контрольных обмеров.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Формы проведения контрольных обмеров: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камеральная проверка документов (без выезда на объект);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проверка документов с выездом непосредственно на объект с применением измерительных инструментов и приборов;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проверка документов с визуальным осмотром объекта без применения измерительных инструментов и приборов с выездом непосредственно на объект.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Методы проведения контрольных обмеров: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сплошной;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выборочный.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Сплошные или выборочные контрольные обмеры проводятся на объектах капитального строительства и ремонта в зависимости от возможности группы инспекторов, достаточности времени и специфики объектов капитального строительства и ремонта.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Выборочные контрольные обмеры, как правило, проводятся при наличии выполненных работ в труднодоступных местах с соблюдением требований техники безопасности.</w:t>
      </w:r>
    </w:p>
    <w:p w:rsidR="00042F54" w:rsidRDefault="00042F54" w:rsidP="00042F54">
      <w:pPr>
        <w:pStyle w:val="20"/>
        <w:shd w:val="clear" w:color="auto" w:fill="auto"/>
        <w:spacing w:before="0" w:after="333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На объектах, законченных строительством и ремонтом контрольные обмеры могут проводиться сплошным методом.</w:t>
      </w:r>
    </w:p>
    <w:p w:rsidR="00042F54" w:rsidRDefault="00042F54" w:rsidP="00042F54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45"/>
        </w:tabs>
        <w:spacing w:after="0" w:line="280" w:lineRule="exact"/>
        <w:ind w:left="1780"/>
        <w:jc w:val="both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Организация проведения контрольных обмеров</w:t>
      </w:r>
      <w:bookmarkEnd w:id="3"/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До начала проведения контрольного мероприятия, руководитель контрольного мероприятия назначает группы инспекторов из числа сотрудников Контрольно-счётной палаты для проведения контрольных обмеров.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Для проведения контрольных обмеров могут привлекаться специалисты (эксперты) в порядке, установленном Регламентом Контрольно-счётной палаты.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Контрольные обмеры и оформление их результатов осуществляются в пределах сроков проведения контрольного мероприятия на объекте контроля.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О времени, месте и порядке проведения контрольного обмера, необходимости назначения представителя заказчика для участия в обмере, подписания акта контрольного обмера, в том числе в случаях привлечения специалистов (экспертов) руководитель группы инспекторов Контрольно</w:t>
      </w:r>
      <w:r>
        <w:rPr>
          <w:sz w:val="24"/>
          <w:szCs w:val="24"/>
        </w:rPr>
        <w:softHyphen/>
        <w:t>-счетной палаты на объекте контроля извещает заказчика капитального строительства (ремонта) до начала его проведения.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При этом заказчику капитального строительства (ремонта) предлагается:</w:t>
      </w:r>
    </w:p>
    <w:p w:rsidR="00042F54" w:rsidRDefault="00042F54" w:rsidP="00042F54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lastRenderedPageBreak/>
        <w:t>Определить должностных лиц (представителей заказчика, в том числе отвечающих за осуществление строительного контроля) для участия в контрольном обмере и подписания акта контрольного обмера.</w:t>
      </w:r>
    </w:p>
    <w:p w:rsidR="00042F54" w:rsidRDefault="00042F54" w:rsidP="00042F54">
      <w:pPr>
        <w:pStyle w:val="20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Официально уведомить подрядную организацию (исполнителя работ), а также организацию, осуществлявшую строительный контроль, о месте, времени проведения контрольного обмера и о необходимости прибытия уполномоченных представителей для участия в контрольном обмере, в том числе подписания акта контрольного обмера.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До начала контрольного обмера инспекторы в установленном порядке истребуют, а заказчик капитального строительства (ремонта) представляет для проверки разрешительную, рабочую и исполнительную документацию, в том числе: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договор (контракт) подряда на капитальное строительство (ремонт) объекта, дополнительные соглашения к нему;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конкурсную (аукционную) документацию, в том числе расчет начальной (максимальной) цены контракта;</w:t>
      </w:r>
    </w:p>
    <w:p w:rsidR="00042F54" w:rsidRDefault="00042F54" w:rsidP="00042F54">
      <w:pPr>
        <w:pStyle w:val="20"/>
        <w:shd w:val="clear" w:color="auto" w:fill="auto"/>
        <w:tabs>
          <w:tab w:val="left" w:pos="3170"/>
          <w:tab w:val="left" w:pos="7625"/>
        </w:tabs>
        <w:spacing w:before="0" w:line="322" w:lineRule="exact"/>
        <w:ind w:left="900" w:firstLine="0"/>
        <w:rPr>
          <w:sz w:val="24"/>
          <w:szCs w:val="24"/>
        </w:rPr>
      </w:pPr>
      <w:r>
        <w:rPr>
          <w:sz w:val="24"/>
          <w:szCs w:val="24"/>
        </w:rPr>
        <w:t xml:space="preserve"> утвержденную</w:t>
      </w:r>
      <w:r>
        <w:rPr>
          <w:sz w:val="24"/>
          <w:szCs w:val="24"/>
        </w:rPr>
        <w:tab/>
        <w:t>проектную документацию и положительное заключение экспертизы, в установленных законом случаях;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акты о приемке выполненных работ (форма№ КС-2);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справки о стоимости выполненных работ и затрат (форма№ КС-3);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расчеты удорожаний материалов, конструкций и изделий;</w:t>
      </w:r>
    </w:p>
    <w:p w:rsidR="00042F54" w:rsidRDefault="00042F54" w:rsidP="00042F54">
      <w:pPr>
        <w:pStyle w:val="20"/>
        <w:shd w:val="clear" w:color="auto" w:fill="auto"/>
        <w:tabs>
          <w:tab w:val="left" w:pos="3170"/>
          <w:tab w:val="left" w:pos="4634"/>
          <w:tab w:val="left" w:pos="7625"/>
        </w:tabs>
        <w:spacing w:before="0" w:line="322" w:lineRule="exact"/>
        <w:ind w:left="900" w:firstLine="0"/>
        <w:rPr>
          <w:sz w:val="24"/>
          <w:szCs w:val="24"/>
        </w:rPr>
      </w:pPr>
      <w:r>
        <w:rPr>
          <w:sz w:val="24"/>
          <w:szCs w:val="24"/>
        </w:rPr>
        <w:t xml:space="preserve">  бухгалтерские справки (</w:t>
      </w:r>
      <w:proofErr w:type="spellStart"/>
      <w:r>
        <w:rPr>
          <w:sz w:val="24"/>
          <w:szCs w:val="24"/>
        </w:rPr>
        <w:t>оборотно</w:t>
      </w:r>
      <w:proofErr w:type="spellEnd"/>
      <w:r>
        <w:rPr>
          <w:sz w:val="24"/>
          <w:szCs w:val="24"/>
        </w:rPr>
        <w:t>-сальдовые ведомости по                                                                                                                                                                                                                                                              контрагентам) о выполнении и оплате работ;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исполнительную документацию (акты технических обследований при ремонтах, оценочные описи работ, акты на скрытые работы, журналы учета и производства работ, выполненных работ, авторского надзора и другие);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акты и журналы инструментальных (геодезических) замеров,</w:t>
      </w:r>
    </w:p>
    <w:p w:rsidR="00042F54" w:rsidRDefault="00042F54" w:rsidP="00042F54">
      <w:pPr>
        <w:pStyle w:val="20"/>
        <w:shd w:val="clear" w:color="auto" w:fill="auto"/>
        <w:tabs>
          <w:tab w:val="left" w:pos="4304"/>
          <w:tab w:val="left" w:pos="6042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инженерных изысканий, паспорта переданного в монтаж и не монтируемого оборудования, акты испытания вхолостую или под нагрузкой смонтированного оборудования согласно техническим требованиям, сертификаты, расчетно-</w:t>
      </w:r>
      <w:r>
        <w:rPr>
          <w:sz w:val="24"/>
          <w:szCs w:val="24"/>
        </w:rPr>
        <w:softHyphen/>
        <w:t>платежные документы на основные строительные материалы, исполнительные чертежи и другие.</w:t>
      </w:r>
    </w:p>
    <w:p w:rsidR="00042F54" w:rsidRDefault="00042F54" w:rsidP="00042F54">
      <w:pPr>
        <w:pStyle w:val="20"/>
        <w:shd w:val="clear" w:color="auto" w:fill="auto"/>
        <w:tabs>
          <w:tab w:val="left" w:pos="4304"/>
          <w:tab w:val="left" w:pos="6042"/>
        </w:tabs>
        <w:spacing w:before="0" w:line="322" w:lineRule="exact"/>
        <w:ind w:firstLine="900"/>
        <w:rPr>
          <w:sz w:val="24"/>
          <w:szCs w:val="24"/>
        </w:rPr>
      </w:pPr>
      <w:r>
        <w:rPr>
          <w:sz w:val="24"/>
          <w:szCs w:val="24"/>
        </w:rPr>
        <w:t>Состав запрашиваемых документов, а также необходимость представления их копий, заверенных в установленном порядке, определяется инспекторами.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20"/>
        </w:tabs>
        <w:spacing w:after="0" w:line="403" w:lineRule="exact"/>
        <w:ind w:left="760" w:hanging="600"/>
        <w:jc w:val="left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Порядок проведения контрольных обмеров и определения отклонений (завышений, занижений) объёмов и стоимости выполненных работ</w:t>
      </w:r>
      <w:bookmarkEnd w:id="4"/>
    </w:p>
    <w:p w:rsidR="00042F54" w:rsidRDefault="00042F54" w:rsidP="00042F54">
      <w:pPr>
        <w:pStyle w:val="10"/>
        <w:keepNext/>
        <w:keepLines/>
        <w:shd w:val="clear" w:color="auto" w:fill="auto"/>
        <w:spacing w:after="0" w:line="280" w:lineRule="exact"/>
        <w:ind w:firstLine="0"/>
        <w:jc w:val="both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>3.1. Подготовительный этап проведения контрольных обмеров, проведение</w:t>
      </w:r>
      <w:bookmarkEnd w:id="5"/>
    </w:p>
    <w:p w:rsidR="00042F54" w:rsidRDefault="00042F54" w:rsidP="00042F54">
      <w:pPr>
        <w:pStyle w:val="10"/>
        <w:keepNext/>
        <w:keepLines/>
        <w:shd w:val="clear" w:color="auto" w:fill="auto"/>
        <w:spacing w:after="0" w:line="280" w:lineRule="exact"/>
        <w:ind w:right="20" w:firstLine="0"/>
        <w:rPr>
          <w:sz w:val="24"/>
          <w:szCs w:val="24"/>
        </w:rPr>
      </w:pPr>
      <w:bookmarkStart w:id="6" w:name="bookmark5"/>
      <w:r>
        <w:rPr>
          <w:sz w:val="24"/>
          <w:szCs w:val="24"/>
        </w:rPr>
        <w:t>камеральной проверки документов</w:t>
      </w:r>
      <w:bookmarkEnd w:id="6"/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Проведению контрольного обмера должен предшествовать подготовительный этап для предварительного изучения объектов контроля с учетом специфики и предполагаемого объема выполненных строительно-</w:t>
      </w:r>
      <w:r>
        <w:rPr>
          <w:sz w:val="24"/>
          <w:szCs w:val="24"/>
        </w:rPr>
        <w:softHyphen/>
        <w:t>монтажных и ремонтных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На подготовительном этапе </w:t>
      </w:r>
      <w:proofErr w:type="spellStart"/>
      <w:r>
        <w:rPr>
          <w:sz w:val="24"/>
          <w:szCs w:val="24"/>
        </w:rPr>
        <w:t>камерально</w:t>
      </w:r>
      <w:proofErr w:type="spellEnd"/>
      <w:r>
        <w:rPr>
          <w:sz w:val="24"/>
          <w:szCs w:val="24"/>
        </w:rPr>
        <w:t xml:space="preserve"> осуществляется изучение плановых, финансовых и бухгалтерских документов, проектной и договорной документации, документации строительных организаций и строек, в которых фиксируются виды, объемы и стоимость выполненных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Изучению и анализу подлежат следующие документы: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акты о выборе земельных участков под строительство;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lastRenderedPageBreak/>
        <w:t>разрешения на строительство и реконструкцию объектов капитального строительства;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конкурсная документация, на предмет соответствия ее требованиям</w:t>
      </w:r>
    </w:p>
    <w:p w:rsidR="00042F54" w:rsidRDefault="00042F54" w:rsidP="00042F54">
      <w:pPr>
        <w:pStyle w:val="20"/>
        <w:shd w:val="clear" w:color="auto" w:fill="auto"/>
        <w:tabs>
          <w:tab w:val="left" w:pos="8414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контракт (договор), заключенный по результатам проведения конкурсных процедур;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заключение государственной экспертизы по проектной документации, в установленных законом случаях;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утвержденная в установленном порядке проектная документация;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разрешение на ввод объектов в эксплуатацию;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документы о государственной регистрации объектов недвижимости в едином государственном реестре органами, осуществляющими государственную регистрацию прав на недвижимость и сделок с ней;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9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дефектные акты, акты технических обследований, описи работ по объектам ремонта;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исполнительная документация, в том числе: акты на скрытые работы, журналы работ, учета выполненных работ, авторского надзора, акты о приемке выполненных работ (форма № КС-2), справки о стоимости выполненных работ и затрат (форма № КС-3), акты и журналы инструментальных (геодезических) замеров, инженерных изысканий, паспорта переданного в монтаж 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 на основные строительные материалы, исполнительные чертежи.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На подготовительном этапе контрольного обмера производится сопоставление данных актов о приемке выполненных работ (форма № КС-2) и проектной документации.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результате проведенного сопоставления, расчетным путем с применением соответствующих сметных норм и расценок, а также иных нормативных правовых актов, могут быть выявлены неправомерные изменения физических объемов и стоимости выполненных работ на объекте (завышения или уменьшения), вызванные: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неправильным применением сметных норм и расценок, коэффициентов (индексов) пересчета сметной стоимости работ в уровень текущих цен, размеров лимитированных и прочих затрат, норм накладных расходов, сметной прибыли и других нормативов, формирующих договорную цену строительной продукции;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неправильным применением нормативных правовых актов, разработанных региональным центром по</w:t>
      </w:r>
      <w:hyperlink r:id="rId9" w:history="1">
        <w:r>
          <w:rPr>
            <w:rStyle w:val="a3"/>
            <w:sz w:val="24"/>
            <w:szCs w:val="24"/>
          </w:rPr>
          <w:t xml:space="preserve"> </w:t>
        </w:r>
        <w:r>
          <w:rPr>
            <w:rStyle w:val="a3"/>
            <w:color w:val="auto"/>
            <w:sz w:val="24"/>
            <w:szCs w:val="24"/>
          </w:rPr>
          <w:t>ценообразованию</w:t>
        </w:r>
        <w:r>
          <w:rPr>
            <w:rStyle w:val="a3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 xml:space="preserve">в строительстве по </w:t>
      </w:r>
      <w:hyperlink r:id="rId10" w:history="1">
        <w:r>
          <w:rPr>
            <w:rStyle w:val="a3"/>
            <w:color w:val="auto"/>
            <w:sz w:val="24"/>
            <w:szCs w:val="24"/>
          </w:rPr>
          <w:t>Республике Дагестан</w:t>
        </w:r>
        <w:r>
          <w:rPr>
            <w:rStyle w:val="a3"/>
            <w:sz w:val="24"/>
            <w:szCs w:val="24"/>
          </w:rPr>
          <w:t>;</w:t>
        </w:r>
      </w:hyperlink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включением в расчетные документы работ и затрат, фактически не выполненных или ранее уже оплаченных работ;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включением в акты о приемке выполненных работ (форма № КС-2) затрат, не предусмотренных проектной документацией и не относящихся к строительно-монтажным и ремонтным работам;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необоснованным включением в расчетные документы физических объемов работ, превышающих объемы, предусмотренных проектной документацией;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необоснованным увеличением стоимости монтажных работ за счет завышения количества единиц и веса оборудования;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повторным предъявлением к оплате отдельных элементов прямых затрат, накладных расходов, учтенных в составе комплексных норм, цен и расценок или входящих в состав </w:t>
      </w:r>
      <w:r>
        <w:rPr>
          <w:sz w:val="24"/>
          <w:szCs w:val="24"/>
        </w:rPr>
        <w:lastRenderedPageBreak/>
        <w:t>лимитированных начислений (временные здания и сооружения, зимние удорожания и др.);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сокрытием сроков фактически выполненных объемов работ и предъявлением их к оплате с применением более высоких коэффициентов (индексов) перехода в текущий уровень цен;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включением в акты о приемке выполненных работ (форма № КС-2) затрат, входящих в состав накладных расходов или в нормы дополнительных затрат, связанных с производством работ в зимнее время;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завышением установленных норм накладных расходов и сметной прибыли;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отсутствием должного оформления свободных (договорных) цен на материалы, изделия, конструкции и тарифов на услуги (протоколы согласования, договоры);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неполным или несвоевременным возвратом подрядной организацией заказчикам стоимости материалов и конструкций, полученных от разборки сносимых и переносимых зданий и сооружений, в размере, определенном проектной документацией;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приемкой работ до заключения государственного или муниципального контракта (договора подряда);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приемкой работ после подписания акта приемки законченного строительством (ремонтом) объекта, оформления разрешения на ввод объекта в эксплуатацию;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арифметическими ошибками;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другими причинами завышения объемов и стоимости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По результатам анализа на подготовительном этапе контрольного обмера определяются: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объекты капитального строительства (реконструкции) и ремонта или отдельные виды строительно-монтажных и ремонтных работ, подлежащие проверке с выходом (выездом) непосредственно на объект;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завышение отдельных видов работ и затрат, допущенных в проектной документации;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несоответствие актов о приемке выполненных работ (форма № КС-2) проектной документации;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неправильное применение норм и расценок, а также лимитированных и не</w:t>
      </w:r>
      <w:r w:rsidR="001C6689">
        <w:rPr>
          <w:sz w:val="24"/>
          <w:szCs w:val="24"/>
        </w:rPr>
        <w:t xml:space="preserve"> </w:t>
      </w:r>
      <w:r>
        <w:rPr>
          <w:sz w:val="24"/>
          <w:szCs w:val="24"/>
        </w:rPr>
        <w:t>лимитированных затрат в актах о приемке выполненных работ (форма № КС-2);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273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несоответствие приобретенного, в том числе подлежащего монтажу оборудования проектной документации.</w:t>
      </w:r>
    </w:p>
    <w:p w:rsidR="00042F54" w:rsidRDefault="00042F54" w:rsidP="00042F54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sz w:val="24"/>
          <w:szCs w:val="24"/>
        </w:rPr>
      </w:pPr>
      <w:bookmarkStart w:id="7" w:name="bookmark6"/>
      <w:r>
        <w:rPr>
          <w:sz w:val="24"/>
          <w:szCs w:val="24"/>
        </w:rPr>
        <w:t>3.2. Проведение контрольных обмеров непосредственно на объектах</w:t>
      </w:r>
      <w:bookmarkEnd w:id="7"/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Для проведения контрольных обмеров на объектах привлекается не менее двух специалистов Контрольно-счётной палаты.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Для установления фактически выполненных объёмов строительно-</w:t>
      </w:r>
      <w:r>
        <w:rPr>
          <w:sz w:val="24"/>
          <w:szCs w:val="24"/>
        </w:rPr>
        <w:softHyphen/>
        <w:t>монтажных и ремонтных работ контрольные обмеры с выездом на объекты проводятся специалистами Контрольно-счётной палаты или привлечёнными специалистами (экспертами) в присутствии представителей проверяемой организации (заказчика), а также с участием представителей подрядной организации и организации, осуществлявшей строительной контроль.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случае неприбытия на объект контрольного обмера официально уведомленных представителей заказчика, подрядчика и организации, осуществлявшей строительный контроль, контрольный обмер проводится без их участия, о чём в акте контрольного обмера делается запись.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В процессе контрольных обмеров непосредственно на объектах капитального строительства или ремонта производится сопоставление данных проектной и исполнительной </w:t>
      </w:r>
      <w:r>
        <w:rPr>
          <w:sz w:val="24"/>
          <w:szCs w:val="24"/>
        </w:rPr>
        <w:lastRenderedPageBreak/>
        <w:t>документации, в том числе актов о приемке выполненных работ (форма № КС-2), с фактически выполненными строительно-монтажными и ремонтными работами на объекте, а также учетных данных о монтируемом и не подлежащем монтажу оборудовании с фактически установленным на объекте.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наличии на объектах капитального строительства и ремонта журналов учета и производства работ контрольный обмер производится путем сопоставления данных указанных журналов, актов приемки выполненных работ (форма № КС-2) и фактически выполненных объемов работ, полученных при обмере.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случаях отсутствия на объекте капитального строительства и ремонта учета выполненных работ (журналов учета выполнения и производства работ) контрольный обмер производится путем физического замера выполненных работ на объекте и сопоставления их с утвержденной проектной документацией, а также с актами о приемке выполненных работ (форма № КС-2).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Стоимость объемов работ, отраженных в актах о приемке выполненных работ (форма № КС-2), превышающих фактически выполненные объемы, считается завышением стоимости выполненных работ.</w:t>
      </w:r>
    </w:p>
    <w:p w:rsidR="00042F54" w:rsidRDefault="00042F54" w:rsidP="00042F54">
      <w:pPr>
        <w:pStyle w:val="20"/>
        <w:shd w:val="clear" w:color="auto" w:fill="auto"/>
        <w:tabs>
          <w:tab w:val="left" w:pos="4248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Для обмерных работ, по мере необходимости, могут применяться измерительные инструменты: линейки, рулетки, стальные струны, штангенциркули, щупы, шаблоны, угломеры, уровни, отвесы, лупы, измерительные микроскопы, мерные ленты, а в случае необходимости использоваться специальные измерительные приборы: нивелиры, теодолиты, дальномеры, различные дефектоскопы, лазерные дальномеры, дорожные колеса-курвиметры и другие.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Проведение контрольных обмеров осуществляется с обязательным соблюдением требований техники безопасности. Запрещается провод</w:t>
      </w:r>
      <w:r w:rsidR="001C6689">
        <w:rPr>
          <w:sz w:val="24"/>
          <w:szCs w:val="24"/>
        </w:rPr>
        <w:t xml:space="preserve">ить контрольные обмеры </w:t>
      </w:r>
      <w:proofErr w:type="gramStart"/>
      <w:r w:rsidR="001C6689">
        <w:rPr>
          <w:sz w:val="24"/>
          <w:szCs w:val="24"/>
        </w:rPr>
        <w:t>на травм</w:t>
      </w:r>
      <w:proofErr w:type="gramEnd"/>
      <w:r w:rsidR="001C6689">
        <w:rPr>
          <w:sz w:val="24"/>
          <w:szCs w:val="24"/>
        </w:rPr>
        <w:t xml:space="preserve"> </w:t>
      </w:r>
      <w:r>
        <w:rPr>
          <w:sz w:val="24"/>
          <w:szCs w:val="24"/>
        </w:rPr>
        <w:t>опасных участках и объектах без необходимого оборудования и снаряжения.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ходе контрольного обмера объектов устанавливаются: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невыполнение и (или) выполнение работ в объёмах, меньших, чем предусмотрено актами о приёмке выполненных работ;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отсутствие оборудования, предусмотренного проектной документацией;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замена материалов и оборудования на иные материалы и оборудование, в том числе на более дешёвые и низкого качества;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несоответствие выполненных работ строительным нормам и правилам, в том числе по качественным показателям;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незаконченность объектов, отдельных этапов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 завышениям объёмов и стоимости выполненных работ, выявляемым контрольным обмером непосредственно на объектах, относятся: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включение в акты о приёмке выполненных работ фактически невыполненных работ и отсутствующих материалов (оборудования);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использование материалов и оборудования, отличных от материалов и оборудования, указанных в актах о приёмке выполненных работ;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неправильное применение расценок, норм и цен;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необоснованное увеличение стоимости строительно-монтажных и ремонтных работ за счёт завышения количества единиц и веса оборудования;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некачественно выполненные работы;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повторное предъявление к оплате отдельных элементов прямых затрат, накладных расходов, учтённых в составе комплексных норм, цен, расценок или входящих и, оплаченных в </w:t>
      </w:r>
      <w:r>
        <w:rPr>
          <w:sz w:val="24"/>
          <w:szCs w:val="24"/>
        </w:rPr>
        <w:lastRenderedPageBreak/>
        <w:t>составе прочих расходов и затрат, предусмотренных Сводным сметным расчётом (временные здания и сооружения, зимнее удорожание);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невозврат подрядной организацией заказчику материалов и конструкций, полученных от разборки сносимых или переносимых, в том числе временных зданий и сооружений либо их стоимости, предусмотренных проектной, в том числе сметной документацией;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414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недостача или порча приобретённого и установленного оборудования на объектах, не введённых в эксплуатацию (завершённых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ремонтом).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Правильность оплаты выполненных работ по конструкциям, обмер, которых затруднен или невозможен, подтверждается проверкой соответствия фактически выполненных работ рабочим чертежам и спецификациям при условии установки конструкций в проектное положение. Для определения правильности оплаты указанных работ используются имеющиеся на стройке (объекте ремонта) первичные оправдательные документы, обосновывающие объемы и состав выполненных работ, включая журналы учета выполнения и производства работ и акты освидетельствования скрытых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Проверка объемов скрытых работ (засыпанные фундаменты, конструкции полов, автомобильные дороги, траншеи с уложенными в них трубопроводами и другие) должна производиться по актам освидетельствования скрытых работ. При отсутствии таких актов объемы выполненных работ подсчитываются по рабочим чертежам, а в необходимых случаях путем вскрытия работ в установленном порядке.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Незаконченные части конструктивных элементов и видов работ, по которым не допускается раздельная оплата отдельных операций, входящих в состав единичных расценок, а также стоимость</w:t>
      </w:r>
      <w:hyperlink r:id="rId11" w:history="1">
        <w:r>
          <w:rPr>
            <w:rStyle w:val="a3"/>
            <w:sz w:val="24"/>
            <w:szCs w:val="24"/>
          </w:rPr>
          <w:t xml:space="preserve"> </w:t>
        </w:r>
        <w:r>
          <w:rPr>
            <w:rStyle w:val="a3"/>
            <w:color w:val="auto"/>
            <w:sz w:val="24"/>
            <w:szCs w:val="24"/>
          </w:rPr>
          <w:t>строительных материалов</w:t>
        </w:r>
        <w:r>
          <w:rPr>
            <w:rStyle w:val="a3"/>
            <w:sz w:val="24"/>
            <w:szCs w:val="24"/>
          </w:rPr>
          <w:t xml:space="preserve"> </w:t>
        </w:r>
      </w:hyperlink>
      <w:r>
        <w:rPr>
          <w:sz w:val="24"/>
          <w:szCs w:val="24"/>
        </w:rPr>
        <w:t>и конструкций, завезенных на объект капитального строительства или ремонта и не уложенных в дело, но включенных в акты о приемке выполненных работ, относятся к завышению стоимости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ходе контрольных обмеров необходимо руководствоваться указаниями, приведенными в соответствующих главах строительных норм и правил, технических частях к сборникам единичных расценок и других сметных документах, на основе которых составлены расценки, укрупненные сметные нормы, прейскуранты и сметы к рабочим чертежам, утвержденным в установленном порядке.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Подсчет объемов работ необходимо производить в последовательности, дающей возможность использовать предшествующие подсчеты объемов других видов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Например, площадь оконных и дверных проемов следует подсчитывать один раз: при исчислении объема стен и перегородок с последующим использованием этих данных при определении объема отделочных и других работ. При этом объемы должны быть выражены в измерителях, принятых в единичных расценках, укрупненных сметных нормативах, прейскурантах и в других документах, служащих основанием для расчетов за выполненные работы.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Сметные нормативы и нормы накладных расходов учитывают применение вспомогательных приспособлений, устройств и подмостей, необходимых для производства работ, а также поддерживающих лесов для монолитных конструкций, за исключением особо оговоренных случаев в этих нормативах, поэтому повторный учет в актах о приемке выполненных работ указанных выше затрат следует относить к завышениям стоимости работ.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При проверке правильности оплаты работ по монтажу оборудования устанавливается соответствие количества, типа, марки, веса и других технических параметров смонтированного </w:t>
      </w:r>
      <w:r>
        <w:rPr>
          <w:sz w:val="24"/>
          <w:szCs w:val="24"/>
        </w:rPr>
        <w:lastRenderedPageBreak/>
        <w:t>оборудования типу, марке, весу и другим техническим параметрам оборудования, указанным в паспортах, актах о приемке выполненных работ (форма № КС-2) и иных первичных оправдательных документах. Если фактически смонтированное оборудование отличается от предусмотренного в актах приемки выполненных работ и не соответствует проектной документации, то его стоимость относится к завышению и включается в ведомость пересчета.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Работы по монтажу оборудования считаются законченными только при наличии отчетов пусконаладочной организации об его индивидуальном опробовании вхолостую, а в необходимых случаях, установленных техническими требованиями, и под нагрузкой.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отсутствии указанных отчетов на пуско-наладочные работы на объектах капитального строительства и ремонта стоимость указанных работ подлежит удержанию.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Аналогично, при проверке правильности оплаты не</w:t>
      </w:r>
      <w:r w:rsidR="00974B95">
        <w:rPr>
          <w:sz w:val="24"/>
          <w:szCs w:val="24"/>
        </w:rPr>
        <w:t xml:space="preserve"> </w:t>
      </w:r>
      <w:r>
        <w:rPr>
          <w:sz w:val="24"/>
          <w:szCs w:val="24"/>
        </w:rPr>
        <w:t>монтируемого оборудования устанавливается соответствие количества, типа, марки, номеров, технических параметров оборудования данным указанным в паспортах, счетах- фактурах, товарно-транспортных накладных, актах о приемке выполненных работ (форма № КС-2) и других первичных оправдательных документах.</w:t>
      </w:r>
    </w:p>
    <w:p w:rsidR="00042F54" w:rsidRDefault="00042F54" w:rsidP="00042F54">
      <w:pPr>
        <w:pStyle w:val="20"/>
        <w:shd w:val="clear" w:color="auto" w:fill="auto"/>
        <w:spacing w:before="0" w:after="213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определении завышений стоимости выполненных работ зачет стоимости выполненных, но не включенных в акты о приемке выполненных работ (форма № КС-2) не допускается.</w:t>
      </w:r>
    </w:p>
    <w:p w:rsidR="00042F54" w:rsidRDefault="00042F54" w:rsidP="00042F54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sz w:val="24"/>
          <w:szCs w:val="24"/>
        </w:rPr>
      </w:pPr>
      <w:bookmarkStart w:id="8" w:name="bookmark7"/>
      <w:r>
        <w:rPr>
          <w:sz w:val="24"/>
          <w:szCs w:val="24"/>
        </w:rPr>
        <w:t>4. Оформление результатов контрольных обмеров</w:t>
      </w:r>
      <w:bookmarkEnd w:id="8"/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результате проведения контрольного обмера непосредственно на объекте подготавливаются следующие материалы для оформления результатов контрольного обмера: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данные измерений </w:t>
      </w:r>
      <w:proofErr w:type="gramStart"/>
      <w:r>
        <w:rPr>
          <w:sz w:val="24"/>
          <w:szCs w:val="24"/>
        </w:rPr>
        <w:t>объемов</w:t>
      </w:r>
      <w:proofErr w:type="gramEnd"/>
      <w:r>
        <w:rPr>
          <w:sz w:val="24"/>
          <w:szCs w:val="24"/>
        </w:rPr>
        <w:t xml:space="preserve"> выполненных строительно-монтажных и ремонтных работ;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данные о фактически не выполненных объемах работ, включенных в акты о приемке выполненных работ (форма № КС-2);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сведения о смонтированном на объекте оборудовании;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данные о наличии оборудования и мебели, не подлежащих монтажу.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По материалам контрольных обмеров составляются акты контрольных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обмеров, а при выявлении завышений объёмов и стоимости выполненных работ дополнительно разрабатываются ведомости пересчёта стоимости работ, являющиеся приложением к указанным актам.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проведении контрольных обмеров привлеченными специалистами (экспертами) кроме того составляются экспертные заключения (отчеты) по каждому объекту контроля.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заключении (отчете) привлеченных специалистов (экспертов) в обязательном порядке указываются: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время и место производства контрольного обмера;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основания производства контрольного обмера;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11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сведения об органе или о лице, назначивших контрольный обмер;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сведения об учреждении и об эксперте (фамилия, имя, отчество, образование, специальность, стаж работы, при наличии - ученая степень и ученое звание, занимаемая должность), которым поручено производство контрольного обмера;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71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предупреждение специалиста (эксперта) в соответствии с законодательством Российской Федерации об ответственности за дачу заведомо ложного заключения;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вопросы, поставленные перед специалистом (экспертом) или группой специалистов (экспертов);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lastRenderedPageBreak/>
        <w:t>объекты исследований и исходные материалы, представленные специалисту (эксперту) для производства контрольного обмера;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сведения об участниках, присутствовавших при производстве контрольного обмера;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содержание и результаты контрольного обмера с указанием примененных методов;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оценка результатов контрольных обмеров, обоснование и формулировка выводов по поставленным вопросам.</w:t>
      </w:r>
    </w:p>
    <w:p w:rsidR="00042F54" w:rsidRDefault="00042F54" w:rsidP="00042F54">
      <w:pPr>
        <w:pStyle w:val="20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материалы, иллюстрирующие заключение специалиста (эксперта) или группы специалистов (экспертов), прилагаются к заключению и служат его составной частью.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Акты по результатам контрольных обмеров и ведомости пересчета стоимости работ подписываются специалистами Контрольно-счетной палаты, представителями заказчика капитального строительства (ремонта), подрядных организаций и организаций, осуществлявших строительный контроль.</w:t>
      </w:r>
    </w:p>
    <w:p w:rsidR="00042F54" w:rsidRDefault="00042F54" w:rsidP="00042F54">
      <w:pPr>
        <w:pStyle w:val="20"/>
        <w:shd w:val="clear" w:color="auto" w:fill="auto"/>
        <w:tabs>
          <w:tab w:val="left" w:pos="7930"/>
        </w:tabs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Акты по результатам контрольных обмеров, выполненных привлечёнными специалистами (экспертами) и ведомости пересчёта стоимости работ подписываются привлечёнными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отсутствии на объекте учета выполненных работ (журналов учета выполненных работ), в акте контрольного обмера делается запись о том, что контрольный обмер производился путем замера выполненных работ в натуре и сопоставления их с утвержденной проектной документацией и актами о приемке выполненных работ (форма № КС-2).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в установленном порядке проводится, а в акте контрольного обмера делается соответствующая запись о неявке представителей Заказчика и подрядных организаций.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экземпляр акта контрольного обмера и приложений к нему является обязательным приложением к акту проведения контрольного мероприятия.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По одному экземпляру акта проверки вручается каждому из представителей организаций, принимавших участие в проведении контрольного обмера под расписку в получении с указанием даты получения.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О фактах уклонений должностных лиц, назначенных для проведения контрольного обмера от участия в контрольном обмере и подписания акта контрольного обмера руководитель группы инспекторов ставит в известность руководителя контрольного мероприятия и делает запись на акте контрольного обмера.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несогласии с актом контрольного обмера, представители заказчика капитального строительства (ремонта), подрядных организаций и организаций, осуществлявших строительный контроль вправе представить в Контрольно-счетную палату пояснения и замечания в письменной форме. Пояснения и замечания представляются в Контрольно-счетную палату не позднее 7 рабочих дней со дня вручения акта контрольного обмера.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В случае поступления пояснений и замечаний по актам контрольных обмеров руководитель группы инспекторов, принимавших участие в проведении контрольных обмеров, в течение 10 рабочих дней с даты поступления, рассматривает их и готовит проект заключения.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 xml:space="preserve">Проект заключения рассматривается председателем Контрольно-счетной палаты и за </w:t>
      </w:r>
      <w:r>
        <w:rPr>
          <w:sz w:val="24"/>
          <w:szCs w:val="24"/>
        </w:rPr>
        <w:lastRenderedPageBreak/>
        <w:t>его подписью направляется заявителю.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Направление заказчиком пояснений и замечаний по акту контрольного обмера не является основанием для приостановления оформления материалов контрольного мероприятия.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  <w:r>
        <w:rPr>
          <w:sz w:val="24"/>
          <w:szCs w:val="24"/>
        </w:rPr>
        <w:t>При несогласии представителей заказчика капитального строительства (ремонта), подрядных организаций и организаций, осуществлявших строительный контроль, с результатами, отраженными в акте контрольного обмера, проведенного привлеченными специалистами (экспертами) и направлении пояснений и замечаний ответ подготавливается и направляется заявителю за подписью привлеченного специалиста (эксперта) или организации, отобранной в соответствии с законодательством о размещении заказов для государственных и муниципальных нужд. Указанный ответ является приложением к акту контрольного обмера.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spacing w:before="0" w:line="322" w:lineRule="exact"/>
        <w:ind w:firstLine="880"/>
        <w:rPr>
          <w:sz w:val="24"/>
          <w:szCs w:val="24"/>
        </w:rPr>
      </w:pPr>
    </w:p>
    <w:p w:rsidR="00042F54" w:rsidRDefault="00042F54" w:rsidP="00042F54">
      <w:pPr>
        <w:pStyle w:val="60"/>
        <w:shd w:val="clear" w:color="auto" w:fill="auto"/>
        <w:spacing w:after="0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42F54" w:rsidRDefault="00042F54" w:rsidP="00042F54">
      <w:pPr>
        <w:pStyle w:val="60"/>
        <w:shd w:val="clear" w:color="auto" w:fill="auto"/>
        <w:spacing w:after="0"/>
        <w:ind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(Раздел 1 Стандарта)</w:t>
      </w:r>
    </w:p>
    <w:p w:rsidR="00042F54" w:rsidRDefault="00042F54" w:rsidP="00042F54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85090" distL="63500" distR="63500" simplePos="0" relativeHeight="251655168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-622935</wp:posOffset>
                </wp:positionV>
                <wp:extent cx="408305" cy="123825"/>
                <wp:effectExtent l="0" t="0" r="10795" b="6350"/>
                <wp:wrapSquare wrapText="right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54" w:rsidRDefault="00042F54" w:rsidP="00042F54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.7pt;margin-top:-49.05pt;width:32.15pt;height:9.75pt;z-index:-251658240;visibility:visible;mso-wrap-style:square;mso-width-percent:0;mso-height-percent:0;mso-wrap-distance-left:5pt;mso-wrap-distance-top:0;mso-wrap-distance-right:5pt;mso-wrap-distance-bottom: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" filled="f" stroked="f">
                <v:textbox style="mso-fit-shape-to-text:t" inset="0,0,0,0">
                  <w:txbxContent>
                    <w:p w:rsidR="00042F54" w:rsidRDefault="00042F54" w:rsidP="00042F54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t>Форма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9" w:name="bookmark8"/>
      <w:r>
        <w:rPr>
          <w:sz w:val="24"/>
          <w:szCs w:val="24"/>
        </w:rPr>
        <w:t>АКТ</w:t>
      </w:r>
      <w:bookmarkEnd w:id="9"/>
    </w:p>
    <w:p w:rsidR="00042F54" w:rsidRDefault="00042F54" w:rsidP="00042F54">
      <w:pPr>
        <w:pStyle w:val="10"/>
        <w:keepNext/>
        <w:keepLines/>
        <w:shd w:val="clear" w:color="auto" w:fill="auto"/>
        <w:tabs>
          <w:tab w:val="left" w:leader="underscore" w:pos="6654"/>
        </w:tabs>
        <w:spacing w:after="290" w:line="280" w:lineRule="exact"/>
        <w:ind w:left="3020" w:firstLine="0"/>
        <w:jc w:val="both"/>
        <w:rPr>
          <w:sz w:val="24"/>
          <w:szCs w:val="24"/>
        </w:rPr>
      </w:pPr>
      <w:bookmarkStart w:id="10" w:name="bookmark9"/>
      <w:r>
        <w:rPr>
          <w:sz w:val="24"/>
          <w:szCs w:val="24"/>
        </w:rPr>
        <w:t xml:space="preserve">контрольного обмера № </w:t>
      </w:r>
      <w:r>
        <w:rPr>
          <w:sz w:val="24"/>
          <w:szCs w:val="24"/>
        </w:rPr>
        <w:tab/>
      </w:r>
      <w:bookmarkEnd w:id="10"/>
    </w:p>
    <w:p w:rsidR="00042F54" w:rsidRDefault="00042F54" w:rsidP="00042F54">
      <w:pPr>
        <w:pStyle w:val="20"/>
        <w:shd w:val="clear" w:color="auto" w:fill="auto"/>
        <w:spacing w:before="0" w:line="326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Пр</w:t>
      </w:r>
      <w:r w:rsidR="004C5750">
        <w:rPr>
          <w:sz w:val="24"/>
          <w:szCs w:val="24"/>
        </w:rPr>
        <w:t>едставителями Контрольно-счетного</w:t>
      </w:r>
      <w:r w:rsidR="00D70F0A">
        <w:rPr>
          <w:sz w:val="24"/>
          <w:szCs w:val="24"/>
        </w:rPr>
        <w:t xml:space="preserve"> </w:t>
      </w:r>
      <w:proofErr w:type="gramStart"/>
      <w:r w:rsidR="00D70F0A">
        <w:rPr>
          <w:sz w:val="24"/>
          <w:szCs w:val="24"/>
        </w:rPr>
        <w:t xml:space="preserve">органа </w:t>
      </w:r>
      <w:r>
        <w:rPr>
          <w:sz w:val="24"/>
          <w:szCs w:val="24"/>
        </w:rPr>
        <w:t xml:space="preserve"> муниципального</w:t>
      </w:r>
      <w:proofErr w:type="gramEnd"/>
      <w:r>
        <w:rPr>
          <w:sz w:val="24"/>
          <w:szCs w:val="24"/>
        </w:rPr>
        <w:t xml:space="preserve"> района «</w:t>
      </w:r>
      <w:r w:rsidR="00974B95">
        <w:rPr>
          <w:sz w:val="24"/>
          <w:szCs w:val="24"/>
        </w:rPr>
        <w:t xml:space="preserve">Табасаранский район», </w:t>
      </w:r>
      <w:r>
        <w:rPr>
          <w:sz w:val="24"/>
          <w:szCs w:val="24"/>
        </w:rPr>
        <w:t>совместно с представителями Заказчика и Подрядчика________________________________________________________________________________________________________________________________</w:t>
      </w:r>
    </w:p>
    <w:p w:rsidR="00042F54" w:rsidRDefault="00042F54" w:rsidP="00042F54">
      <w:pPr>
        <w:pStyle w:val="70"/>
        <w:shd w:val="clear" w:color="auto" w:fill="auto"/>
        <w:spacing w:before="0" w:after="0" w:line="150" w:lineRule="exact"/>
        <w:rPr>
          <w:sz w:val="24"/>
          <w:szCs w:val="24"/>
        </w:rPr>
      </w:pPr>
      <w:r>
        <w:rPr>
          <w:sz w:val="24"/>
          <w:szCs w:val="24"/>
        </w:rPr>
        <w:t>(должности, фамилии и инициалы)</w:t>
      </w:r>
    </w:p>
    <w:p w:rsidR="00042F54" w:rsidRDefault="00042F54" w:rsidP="00042F54">
      <w:pPr>
        <w:pStyle w:val="20"/>
        <w:shd w:val="clear" w:color="auto" w:fill="auto"/>
        <w:spacing w:before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проведен контрольный обмер работ, выполненных Подрядчиком_____________________________________________________________________________________________________________________________</w:t>
      </w:r>
    </w:p>
    <w:p w:rsidR="00042F54" w:rsidRDefault="00042F54" w:rsidP="00042F54">
      <w:pPr>
        <w:pStyle w:val="70"/>
        <w:shd w:val="clear" w:color="auto" w:fill="auto"/>
        <w:spacing w:before="0" w:after="0" w:line="150" w:lineRule="exact"/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69215" distB="0" distL="63500" distR="1923415" simplePos="0" relativeHeight="25165619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59690</wp:posOffset>
                </wp:positionV>
                <wp:extent cx="210185" cy="180975"/>
                <wp:effectExtent l="0" t="0" r="18415" b="12700"/>
                <wp:wrapSquare wrapText="right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54" w:rsidRDefault="00042F54" w:rsidP="00042F54">
                            <w:pPr>
                              <w:pStyle w:val="20"/>
                              <w:shd w:val="clear" w:color="auto" w:fill="auto"/>
                              <w:spacing w:before="0" w:line="28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margin-left:.25pt;margin-top:4.7pt;width:16.55pt;height:14.25pt;z-index:-251658240;visibility:visible;mso-wrap-style:square;mso-width-percent:0;mso-height-percent:0;mso-wrap-distance-left:5pt;mso-wrap-distance-top:5.45pt;mso-wrap-distance-right:151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hiygIAALU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" filled="f" stroked="f">
                <v:textbox style="mso-fit-shape-to-text:t" inset="0,0,0,0">
                  <w:txbxContent>
                    <w:p w:rsidR="00042F54" w:rsidRDefault="00042F54" w:rsidP="00042F54">
                      <w:pPr>
                        <w:pStyle w:val="20"/>
                        <w:shd w:val="clear" w:color="auto" w:fill="auto"/>
                        <w:spacing w:before="0" w:line="28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z w:val="24"/>
          <w:szCs w:val="24"/>
        </w:rPr>
        <w:t>(наименование генподрядной организации)</w:t>
      </w:r>
    </w:p>
    <w:p w:rsidR="00042F54" w:rsidRDefault="00042F54" w:rsidP="00042F54">
      <w:pPr>
        <w:pStyle w:val="20"/>
        <w:shd w:val="clear" w:color="auto" w:fill="auto"/>
        <w:spacing w:before="0" w:line="28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 ___________________________________________________________объекту</w:t>
      </w:r>
    </w:p>
    <w:p w:rsidR="00042F54" w:rsidRDefault="00042F54" w:rsidP="00042F54">
      <w:pPr>
        <w:pStyle w:val="70"/>
        <w:shd w:val="clear" w:color="auto" w:fill="auto"/>
        <w:spacing w:before="0" w:after="3" w:line="150" w:lineRule="exact"/>
        <w:rPr>
          <w:sz w:val="24"/>
          <w:szCs w:val="24"/>
        </w:rPr>
      </w:pPr>
      <w:r>
        <w:rPr>
          <w:sz w:val="24"/>
          <w:szCs w:val="24"/>
        </w:rPr>
        <w:t>(наименование объекта, шифр)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1904"/>
          <w:tab w:val="left" w:leader="underscore" w:pos="3619"/>
          <w:tab w:val="left" w:leader="underscore" w:pos="4526"/>
          <w:tab w:val="left" w:leader="underscore" w:pos="6250"/>
          <w:tab w:val="left" w:leader="underscore" w:pos="7718"/>
          <w:tab w:val="left" w:leader="underscore" w:pos="8630"/>
        </w:tabs>
        <w:spacing w:before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 период с «</w:t>
      </w:r>
      <w:proofErr w:type="gramStart"/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20</w:t>
      </w:r>
      <w:r>
        <w:rPr>
          <w:sz w:val="24"/>
          <w:szCs w:val="24"/>
        </w:rPr>
        <w:tab/>
        <w:t>года по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года.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5130"/>
        </w:tabs>
        <w:spacing w:before="0" w:after="300" w:line="326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Всего выполнено работ согласно актам приемки выполненных работ (форма № КС-2) на сумму</w:t>
      </w:r>
      <w:r>
        <w:rPr>
          <w:sz w:val="24"/>
          <w:szCs w:val="24"/>
        </w:rPr>
        <w:tab/>
        <w:t>рублей.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1904"/>
        </w:tabs>
        <w:spacing w:before="0" w:line="326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Настоящим контрольным обмером проверено работ на сумму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1904"/>
        </w:tabs>
        <w:spacing w:before="0" w:line="326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____________________рублей.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1904"/>
        </w:tabs>
        <w:spacing w:before="0" w:line="326" w:lineRule="exact"/>
        <w:ind w:firstLine="74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130"/>
        </w:tabs>
        <w:spacing w:before="0" w:line="322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В результате контрольного обмера установлено </w:t>
      </w:r>
      <w:r>
        <w:rPr>
          <w:rStyle w:val="210pt"/>
          <w:sz w:val="24"/>
          <w:szCs w:val="24"/>
        </w:rPr>
        <w:t>(</w:t>
      </w:r>
      <w:r>
        <w:rPr>
          <w:rStyle w:val="210pt"/>
          <w:rFonts w:eastAsia="Calibri"/>
          <w:sz w:val="24"/>
          <w:szCs w:val="24"/>
        </w:rPr>
        <w:t>не установлено</w:t>
      </w:r>
      <w:r>
        <w:rPr>
          <w:rStyle w:val="210pt"/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завышений объемов и стоимости</w:t>
      </w:r>
      <w:proofErr w:type="gramEnd"/>
      <w:r>
        <w:rPr>
          <w:sz w:val="24"/>
          <w:szCs w:val="24"/>
        </w:rPr>
        <w:t xml:space="preserve"> выполненных строительно-монтажных и ремонтных работ на сумму</w:t>
      </w:r>
      <w:r>
        <w:rPr>
          <w:sz w:val="24"/>
          <w:szCs w:val="24"/>
        </w:rPr>
        <w:tab/>
        <w:t>рублей.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5130"/>
        </w:tabs>
        <w:spacing w:before="0" w:line="322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Приложение: Ведомость № </w:t>
      </w:r>
      <w:r>
        <w:rPr>
          <w:sz w:val="24"/>
          <w:szCs w:val="24"/>
        </w:rPr>
        <w:tab/>
        <w:t xml:space="preserve"> пересчета объемов и стоимости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7987"/>
        </w:tabs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выполненных работ к акту контрольного обмера № </w:t>
      </w:r>
      <w:r>
        <w:rPr>
          <w:sz w:val="24"/>
          <w:szCs w:val="24"/>
        </w:rPr>
        <w:tab/>
        <w:t xml:space="preserve"> по объекту</w:t>
      </w:r>
    </w:p>
    <w:p w:rsidR="00042F54" w:rsidRDefault="00042F54" w:rsidP="00042F54">
      <w:pPr>
        <w:pStyle w:val="20"/>
        <w:shd w:val="clear" w:color="auto" w:fill="auto"/>
        <w:spacing w:before="0" w:line="322" w:lineRule="exact"/>
        <w:ind w:left="7600" w:firstLine="0"/>
        <w:jc w:val="left"/>
        <w:rPr>
          <w:sz w:val="24"/>
          <w:szCs w:val="24"/>
        </w:rPr>
      </w:pPr>
      <w:r>
        <w:rPr>
          <w:sz w:val="24"/>
          <w:szCs w:val="24"/>
        </w:rPr>
        <w:t>на листах.</w:t>
      </w:r>
    </w:p>
    <w:p w:rsidR="00042F54" w:rsidRDefault="004C5750" w:rsidP="00042F54">
      <w:pPr>
        <w:pStyle w:val="20"/>
        <w:shd w:val="clear" w:color="auto" w:fill="auto"/>
        <w:spacing w:before="0" w:line="322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Представитель Контрольно-счетного органа </w:t>
      </w:r>
    </w:p>
    <w:p w:rsidR="00042F54" w:rsidRDefault="00042F54" w:rsidP="00042F54">
      <w:pPr>
        <w:pStyle w:val="20"/>
        <w:shd w:val="clear" w:color="auto" w:fill="auto"/>
        <w:spacing w:before="0" w:after="333" w:line="322" w:lineRule="exact"/>
        <w:ind w:left="1980" w:right="3320"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«</w:t>
      </w:r>
      <w:r w:rsidR="004C5750">
        <w:rPr>
          <w:sz w:val="24"/>
          <w:szCs w:val="24"/>
        </w:rPr>
        <w:t>Табасаранский</w:t>
      </w:r>
      <w:r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ab/>
      </w:r>
    </w:p>
    <w:p w:rsidR="00042F54" w:rsidRDefault="00042F54" w:rsidP="00042F54">
      <w:pPr>
        <w:pStyle w:val="20"/>
        <w:shd w:val="clear" w:color="auto" w:fill="auto"/>
        <w:spacing w:before="0" w:after="333" w:line="322" w:lineRule="exact"/>
        <w:ind w:left="1980" w:right="332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Представитель Заказчика Представитель Подрядчика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20</w:t>
      </w:r>
      <w:r>
        <w:rPr>
          <w:sz w:val="24"/>
          <w:szCs w:val="24"/>
        </w:rPr>
        <w:tab/>
        <w:t>года</w:t>
      </w: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</w:p>
    <w:p w:rsidR="00042F54" w:rsidRDefault="00042F54" w:rsidP="00042F54">
      <w:pPr>
        <w:pStyle w:val="20"/>
        <w:shd w:val="clear" w:color="auto" w:fill="auto"/>
        <w:tabs>
          <w:tab w:val="left" w:leader="underscore" w:pos="552"/>
          <w:tab w:val="left" w:leader="underscore" w:pos="1904"/>
          <w:tab w:val="left" w:leader="underscore" w:pos="2650"/>
        </w:tabs>
        <w:spacing w:before="0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2</w:t>
      </w:r>
    </w:p>
    <w:p w:rsidR="00042F54" w:rsidRDefault="00042F54" w:rsidP="00042F54">
      <w:pPr>
        <w:pStyle w:val="90"/>
        <w:shd w:val="clear" w:color="auto" w:fill="auto"/>
        <w:spacing w:before="0" w:after="975" w:line="200" w:lineRule="exact"/>
        <w:ind w:left="6372" w:firstLine="708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96520" distB="0" distL="63500" distR="63500" simplePos="0" relativeHeight="251657216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-8255</wp:posOffset>
                </wp:positionV>
                <wp:extent cx="389890" cy="123825"/>
                <wp:effectExtent l="0" t="0" r="10160" b="12700"/>
                <wp:wrapSquare wrapText="righ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54" w:rsidRDefault="00042F54" w:rsidP="00042F54">
                            <w:pPr>
                              <w:pStyle w:val="1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5.75pt;margin-top:-.65pt;width:30.7pt;height:9.75pt;z-index:-251658240;visibility:visible;mso-wrap-style:square;mso-width-percent:0;mso-height-percent:0;mso-wrap-distance-left:5pt;mso-wrap-distance-top:7.6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HkyAIAALUFAAAOAAAAZHJzL2Uyb0RvYy54bWysVM2O0zAQviPxDpbv2fxs2k2iTdFu0yCk&#10;5UdaeAA3cRqLxA6223RBHLjzCrwDBw7ceIXuGzF2mnZ/LgjIwZp4xt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" filled="f" stroked="f">
                <v:textbox style="mso-fit-shape-to-text:t" inset="0,0,0,0">
                  <w:txbxContent>
                    <w:p w:rsidR="00042F54" w:rsidRDefault="00042F54" w:rsidP="00042F54">
                      <w:pPr>
                        <w:pStyle w:val="11"/>
                        <w:shd w:val="clear" w:color="auto" w:fill="auto"/>
                        <w:spacing w:line="190" w:lineRule="exact"/>
                      </w:pPr>
                      <w:r>
                        <w:rPr>
                          <w:rFonts w:ascii="Times New Roman" w:hAnsi="Times New Roman" w:cs="Times New Roman"/>
                        </w:rPr>
                        <w:t>Форм</w:t>
                      </w:r>
                      <w:r>
                        <w:t>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sz w:val="24"/>
          <w:szCs w:val="24"/>
        </w:rPr>
        <w:t>(Раздел1Стандарта)</w:t>
      </w:r>
    </w:p>
    <w:p w:rsidR="00042F54" w:rsidRDefault="00042F54" w:rsidP="00042F54">
      <w:pPr>
        <w:pStyle w:val="10"/>
        <w:keepNext/>
        <w:keepLines/>
        <w:shd w:val="clear" w:color="auto" w:fill="auto"/>
        <w:spacing w:after="0" w:line="322" w:lineRule="exact"/>
        <w:ind w:left="4820" w:firstLine="0"/>
        <w:jc w:val="left"/>
        <w:rPr>
          <w:sz w:val="24"/>
          <w:szCs w:val="24"/>
        </w:rPr>
      </w:pPr>
      <w:bookmarkStart w:id="11" w:name="bookmark10"/>
      <w:r>
        <w:rPr>
          <w:sz w:val="24"/>
          <w:szCs w:val="24"/>
        </w:rPr>
        <w:t>ВЕДОМОСТЬ</w:t>
      </w:r>
      <w:bookmarkEnd w:id="11"/>
    </w:p>
    <w:p w:rsidR="00042F54" w:rsidRDefault="00042F54" w:rsidP="00042F54">
      <w:pPr>
        <w:pStyle w:val="50"/>
        <w:shd w:val="clear" w:color="auto" w:fill="auto"/>
        <w:spacing w:before="0" w:line="322" w:lineRule="exact"/>
        <w:ind w:left="80"/>
        <w:jc w:val="center"/>
        <w:rPr>
          <w:sz w:val="24"/>
          <w:szCs w:val="24"/>
        </w:rPr>
      </w:pPr>
      <w:r>
        <w:rPr>
          <w:sz w:val="24"/>
          <w:szCs w:val="24"/>
        </w:rPr>
        <w:t>пересчета стоимости работ к акту контрольного обмера</w:t>
      </w:r>
    </w:p>
    <w:p w:rsidR="00042F54" w:rsidRDefault="00042F54" w:rsidP="008D13B2">
      <w:pPr>
        <w:pStyle w:val="10"/>
        <w:keepNext/>
        <w:keepLines/>
        <w:shd w:val="clear" w:color="auto" w:fill="auto"/>
        <w:tabs>
          <w:tab w:val="left" w:pos="6186"/>
          <w:tab w:val="left" w:pos="6720"/>
        </w:tabs>
        <w:spacing w:after="896" w:line="322" w:lineRule="exact"/>
        <w:ind w:left="4560" w:firstLine="0"/>
        <w:jc w:val="both"/>
        <w:rPr>
          <w:sz w:val="24"/>
          <w:szCs w:val="24"/>
        </w:rPr>
      </w:pPr>
      <w:bookmarkStart w:id="12" w:name="bookmark11"/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8D13B2">
        <w:rPr>
          <w:sz w:val="24"/>
          <w:szCs w:val="24"/>
        </w:rPr>
        <w:t>2021</w:t>
      </w:r>
      <w:r w:rsidR="008D13B2">
        <w:rPr>
          <w:sz w:val="24"/>
          <w:szCs w:val="24"/>
        </w:rPr>
        <w:tab/>
      </w:r>
      <w:r>
        <w:rPr>
          <w:sz w:val="24"/>
          <w:szCs w:val="24"/>
        </w:rPr>
        <w:t>г.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54"/>
        <w:gridCol w:w="2851"/>
        <w:gridCol w:w="2755"/>
        <w:gridCol w:w="2069"/>
        <w:gridCol w:w="1171"/>
      </w:tblGrid>
      <w:tr w:rsidR="00042F54" w:rsidTr="00042F54">
        <w:trPr>
          <w:trHeight w:val="38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№№</w:t>
            </w:r>
          </w:p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Наименование объектов и работ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Оплачено, предъявлено к оплате выполненных работ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Установлено контрольным обмером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Выявлено завышений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Примечание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54"/>
        <w:gridCol w:w="1277"/>
        <w:gridCol w:w="1574"/>
        <w:gridCol w:w="1157"/>
        <w:gridCol w:w="1598"/>
        <w:gridCol w:w="1018"/>
        <w:gridCol w:w="1051"/>
        <w:gridCol w:w="1171"/>
      </w:tblGrid>
      <w:tr w:rsidR="00042F54" w:rsidTr="00042F54">
        <w:trPr>
          <w:trHeight w:hRule="exact" w:val="379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2F54" w:rsidRDefault="00042F5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2F54" w:rsidRDefault="00042F5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Количество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Сумма, тыс. рублей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Сумма, тыс.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Количество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Сумма, тыс. рублей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F54" w:rsidRDefault="00042F54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1454"/>
        <w:gridCol w:w="1277"/>
        <w:gridCol w:w="1574"/>
        <w:gridCol w:w="1157"/>
        <w:gridCol w:w="1598"/>
        <w:gridCol w:w="1018"/>
        <w:gridCol w:w="1051"/>
        <w:gridCol w:w="1171"/>
      </w:tblGrid>
      <w:tr w:rsidR="00042F54" w:rsidTr="00042F54">
        <w:trPr>
          <w:trHeight w:hRule="exact" w:val="1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27"/>
                <w:sz w:val="18"/>
                <w:szCs w:val="18"/>
                <w:lang w:val="en-US" w:bidi="en-US"/>
              </w:rPr>
              <w:t>i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>9</w:t>
            </w:r>
          </w:p>
        </w:tc>
      </w:tr>
      <w:tr w:rsidR="00042F54" w:rsidTr="00042F54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42F54" w:rsidRDefault="00042F54">
            <w:pPr>
              <w:pStyle w:val="20"/>
              <w:framePr w:w="10843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rStyle w:val="27"/>
                <w:sz w:val="18"/>
                <w:szCs w:val="18"/>
              </w:rPr>
              <w:t xml:space="preserve">Всего стоимость в текущих </w:t>
            </w:r>
            <w:proofErr w:type="gramStart"/>
            <w:r>
              <w:rPr>
                <w:rStyle w:val="27"/>
                <w:sz w:val="18"/>
                <w:szCs w:val="18"/>
              </w:rPr>
              <w:t>ценах:,</w:t>
            </w:r>
            <w:proofErr w:type="gramEnd"/>
            <w:r>
              <w:rPr>
                <w:rStyle w:val="27"/>
                <w:sz w:val="18"/>
                <w:szCs w:val="18"/>
              </w:rPr>
              <w:t xml:space="preserve"> в </w:t>
            </w:r>
            <w:proofErr w:type="spellStart"/>
            <w:r>
              <w:rPr>
                <w:rStyle w:val="27"/>
                <w:sz w:val="18"/>
                <w:szCs w:val="18"/>
              </w:rPr>
              <w:t>т.ч</w:t>
            </w:r>
            <w:proofErr w:type="spellEnd"/>
            <w:r>
              <w:rPr>
                <w:rStyle w:val="27"/>
                <w:sz w:val="18"/>
                <w:szCs w:val="18"/>
              </w:rPr>
              <w:t>. СМР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54" w:rsidRDefault="00042F54">
            <w:pPr>
              <w:framePr w:w="10843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:rsidR="00042F54" w:rsidRDefault="00042F54" w:rsidP="00042F54">
      <w:pPr>
        <w:framePr w:w="10843" w:wrap="notBeside" w:vAnchor="text" w:hAnchor="text" w:xAlign="center" w:y="1"/>
      </w:pPr>
    </w:p>
    <w:p w:rsidR="00042F54" w:rsidRDefault="00042F54" w:rsidP="00042F54"/>
    <w:p w:rsidR="00042F54" w:rsidRDefault="00042F54" w:rsidP="00042F54">
      <w:pPr>
        <w:pStyle w:val="101"/>
        <w:shd w:val="clear" w:color="auto" w:fill="auto"/>
        <w:spacing w:line="240" w:lineRule="exact"/>
      </w:pPr>
    </w:p>
    <w:p w:rsidR="00042F54" w:rsidRDefault="00042F54" w:rsidP="00737447">
      <w:pPr>
        <w:pStyle w:val="101"/>
        <w:shd w:val="clear" w:color="auto" w:fill="auto"/>
        <w:spacing w:line="240" w:lineRule="exact"/>
      </w:pPr>
    </w:p>
    <w:p w:rsidR="00042F54" w:rsidRDefault="00042F54" w:rsidP="00042F54">
      <w:pPr>
        <w:widowControl/>
        <w:rPr>
          <w:rFonts w:ascii="Times New Roman" w:eastAsia="Times New Roman" w:hAnsi="Times New Roman" w:cs="Times New Roman"/>
          <w:color w:val="auto"/>
        </w:rPr>
        <w:sectPr w:rsidR="00042F54">
          <w:pgSz w:w="11900" w:h="16840"/>
          <w:pgMar w:top="1146" w:right="843" w:bottom="851" w:left="1276" w:header="0" w:footer="3" w:gutter="0"/>
          <w:cols w:space="720"/>
        </w:sectPr>
      </w:pPr>
    </w:p>
    <w:p w:rsidR="00737447" w:rsidRDefault="00737447" w:rsidP="00042F54">
      <w:pPr>
        <w:widowControl/>
      </w:pPr>
      <w:r>
        <w:t xml:space="preserve">                                       </w:t>
      </w: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Default="00737447" w:rsidP="00042F54">
      <w:pPr>
        <w:widowControl/>
      </w:pPr>
    </w:p>
    <w:p w:rsidR="00737447" w:rsidRPr="00737447" w:rsidRDefault="00737447" w:rsidP="00042F54">
      <w:pPr>
        <w:widowControl/>
        <w:rPr>
          <w:sz w:val="20"/>
          <w:szCs w:val="20"/>
        </w:rPr>
      </w:pPr>
    </w:p>
    <w:p w:rsidR="00737447" w:rsidRPr="00737447" w:rsidRDefault="00737447" w:rsidP="00042F54">
      <w:pPr>
        <w:widowControl/>
        <w:rPr>
          <w:sz w:val="20"/>
          <w:szCs w:val="20"/>
        </w:rPr>
      </w:pPr>
    </w:p>
    <w:p w:rsidR="00737447" w:rsidRPr="00737447" w:rsidRDefault="00737447" w:rsidP="00042F54">
      <w:pPr>
        <w:widowControl/>
        <w:rPr>
          <w:sz w:val="20"/>
          <w:szCs w:val="20"/>
        </w:rPr>
      </w:pPr>
    </w:p>
    <w:p w:rsidR="00737447" w:rsidRPr="00737447" w:rsidRDefault="00737447" w:rsidP="00042F54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37447" w:rsidRDefault="00737447" w:rsidP="00042F54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E432DC" w:rsidRDefault="00737447" w:rsidP="00042F54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32DC" w:rsidRDefault="00E432DC" w:rsidP="00042F54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</w:p>
    <w:p w:rsidR="00E432DC" w:rsidRDefault="00E432DC" w:rsidP="00042F54">
      <w:pPr>
        <w:widowControl/>
        <w:rPr>
          <w:sz w:val="20"/>
          <w:szCs w:val="20"/>
        </w:rPr>
      </w:pPr>
    </w:p>
    <w:p w:rsidR="00737447" w:rsidRDefault="00E432DC" w:rsidP="00042F54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пр</w:t>
      </w:r>
      <w:r w:rsidR="00737447" w:rsidRPr="00737447">
        <w:rPr>
          <w:sz w:val="20"/>
          <w:szCs w:val="20"/>
        </w:rPr>
        <w:t>оверяющий</w:t>
      </w:r>
      <w:r w:rsidR="0073744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подпись</w:t>
      </w:r>
    </w:p>
    <w:p w:rsidR="00737447" w:rsidRPr="00737447" w:rsidRDefault="00E432DC" w:rsidP="00042F54">
      <w:pPr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37447">
        <w:rPr>
          <w:sz w:val="20"/>
          <w:szCs w:val="20"/>
        </w:rPr>
        <w:t xml:space="preserve"> </w:t>
      </w:r>
      <w:r>
        <w:rPr>
          <w:sz w:val="20"/>
          <w:szCs w:val="20"/>
        </w:rPr>
        <w:t>представитель подрядчика</w:t>
      </w:r>
      <w:r w:rsidR="0073744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</w:t>
      </w:r>
      <w:r w:rsidR="00737447">
        <w:rPr>
          <w:sz w:val="20"/>
          <w:szCs w:val="20"/>
        </w:rPr>
        <w:t>подпись</w:t>
      </w:r>
    </w:p>
    <w:p w:rsidR="00737447" w:rsidRPr="00737447" w:rsidRDefault="00737447" w:rsidP="0073744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737447">
        <w:rPr>
          <w:sz w:val="20"/>
          <w:szCs w:val="20"/>
        </w:rPr>
        <w:t>представитель заказчика</w:t>
      </w:r>
      <w:r>
        <w:rPr>
          <w:sz w:val="20"/>
          <w:szCs w:val="20"/>
        </w:rPr>
        <w:t xml:space="preserve">                               подпись</w:t>
      </w:r>
    </w:p>
    <w:p w:rsidR="00737447" w:rsidRPr="00737447" w:rsidRDefault="00F46A91" w:rsidP="0073744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</w:t>
      </w:r>
    </w:p>
    <w:p w:rsidR="00737447" w:rsidRPr="00737447" w:rsidRDefault="00737447" w:rsidP="00737447">
      <w:pPr>
        <w:rPr>
          <w:sz w:val="20"/>
          <w:szCs w:val="20"/>
        </w:rPr>
      </w:pPr>
    </w:p>
    <w:p w:rsidR="00737447" w:rsidRPr="00737447" w:rsidRDefault="00737447" w:rsidP="00737447"/>
    <w:p w:rsidR="00737447" w:rsidRPr="00737447" w:rsidRDefault="00737447" w:rsidP="00737447"/>
    <w:p w:rsidR="00737447" w:rsidRPr="00737447" w:rsidRDefault="00737447" w:rsidP="00737447"/>
    <w:p w:rsidR="00737447" w:rsidRPr="00737447" w:rsidRDefault="00737447" w:rsidP="00737447"/>
    <w:p w:rsidR="00737447" w:rsidRPr="00737447" w:rsidRDefault="00737447" w:rsidP="00737447"/>
    <w:p w:rsidR="00737447" w:rsidRPr="00737447" w:rsidRDefault="00737447" w:rsidP="00737447"/>
    <w:p w:rsidR="00737447" w:rsidRPr="00737447" w:rsidRDefault="00737447" w:rsidP="00737447"/>
    <w:p w:rsidR="00737447" w:rsidRDefault="00737447" w:rsidP="00737447">
      <w:pPr>
        <w:tabs>
          <w:tab w:val="left" w:pos="1553"/>
        </w:tabs>
      </w:pPr>
      <w:r>
        <w:tab/>
      </w:r>
    </w:p>
    <w:p w:rsidR="00737447" w:rsidRDefault="00737447" w:rsidP="00737447">
      <w:pPr>
        <w:tabs>
          <w:tab w:val="left" w:pos="1553"/>
        </w:tabs>
      </w:pPr>
    </w:p>
    <w:p w:rsidR="00737447" w:rsidRDefault="00737447" w:rsidP="00737447">
      <w:pPr>
        <w:tabs>
          <w:tab w:val="left" w:pos="1553"/>
        </w:tabs>
      </w:pPr>
    </w:p>
    <w:p w:rsidR="00737447" w:rsidRDefault="00737447" w:rsidP="00737447">
      <w:pPr>
        <w:tabs>
          <w:tab w:val="left" w:pos="1553"/>
        </w:tabs>
      </w:pPr>
    </w:p>
    <w:p w:rsidR="00737447" w:rsidRPr="00737447" w:rsidRDefault="00737447" w:rsidP="00737447">
      <w:pPr>
        <w:tabs>
          <w:tab w:val="left" w:pos="1553"/>
        </w:tabs>
      </w:pPr>
    </w:p>
    <w:p w:rsidR="00737447" w:rsidRPr="00737447" w:rsidRDefault="00737447" w:rsidP="00737447"/>
    <w:p w:rsidR="00737447" w:rsidRPr="00737447" w:rsidRDefault="00737447" w:rsidP="00737447"/>
    <w:p w:rsidR="00042F54" w:rsidRPr="00737447" w:rsidRDefault="00042F54" w:rsidP="00737447">
      <w:pPr>
        <w:sectPr w:rsidR="00042F54" w:rsidRPr="00737447">
          <w:type w:val="continuous"/>
          <w:pgSz w:w="11900" w:h="16840"/>
          <w:pgMar w:top="964" w:right="0" w:bottom="964" w:left="0" w:header="0" w:footer="3" w:gutter="0"/>
          <w:cols w:space="720"/>
        </w:sectPr>
      </w:pPr>
    </w:p>
    <w:p w:rsidR="00737447" w:rsidRDefault="00737447" w:rsidP="00042F54">
      <w:pPr>
        <w:spacing w:line="360" w:lineRule="exact"/>
      </w:pPr>
    </w:p>
    <w:p w:rsidR="00042F54" w:rsidRDefault="00042F54" w:rsidP="00042F54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560705</wp:posOffset>
                </wp:positionH>
                <wp:positionV relativeFrom="paragraph">
                  <wp:posOffset>1270</wp:posOffset>
                </wp:positionV>
                <wp:extent cx="1795145" cy="685800"/>
                <wp:effectExtent l="0" t="0" r="14605" b="1016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54" w:rsidRDefault="00042F54" w:rsidP="00042F54">
                            <w:pPr>
                              <w:pStyle w:val="101"/>
                              <w:shd w:val="clear" w:color="auto" w:fill="auto"/>
                              <w:spacing w:line="547" w:lineRule="exact"/>
                              <w:jc w:val="both"/>
                            </w:pPr>
                            <w:r>
                              <w:rPr>
                                <w:rStyle w:val="10Exact"/>
                              </w:rPr>
                              <w:t>Представитель заказчика _ Представитель подрядчика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9" type="#_x0000_t202" style="position:absolute;margin-left:44.15pt;margin-top:.1pt;width:141.35pt;height:54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" filled="f" stroked="f">
                <v:textbox style="mso-fit-shape-to-text:t" inset="0,0,0,0">
                  <w:txbxContent>
                    <w:p w:rsidR="00042F54" w:rsidRDefault="00042F54" w:rsidP="00042F54">
                      <w:pPr>
                        <w:pStyle w:val="101"/>
                        <w:shd w:val="clear" w:color="auto" w:fill="auto"/>
                        <w:spacing w:line="547" w:lineRule="exact"/>
                        <w:jc w:val="both"/>
                      </w:pPr>
                      <w:r>
                        <w:rPr>
                          <w:rStyle w:val="10Exact"/>
                        </w:rPr>
                        <w:t>Представитель заказчика _ Представитель подрядчика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2853055</wp:posOffset>
                </wp:positionH>
                <wp:positionV relativeFrom="paragraph">
                  <wp:posOffset>509270</wp:posOffset>
                </wp:positionV>
                <wp:extent cx="697865" cy="152400"/>
                <wp:effectExtent l="0" t="0" r="698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54" w:rsidRDefault="00042F54" w:rsidP="00042F54">
                            <w:pPr>
                              <w:pStyle w:val="101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10Exact"/>
                              </w:rPr>
                              <w:t>( подпись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224.65pt;margin-top:40.1pt;width:54.95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" filled="f" stroked="f">
                <v:textbox style="mso-fit-shape-to-text:t" inset="0,0,0,0">
                  <w:txbxContent>
                    <w:p w:rsidR="00042F54" w:rsidRDefault="00042F54" w:rsidP="00042F54">
                      <w:pPr>
                        <w:pStyle w:val="101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10Exact"/>
                        </w:rPr>
                        <w:t>( подпись</w:t>
                      </w:r>
                      <w:proofErr w:type="gramEnd"/>
                      <w:r>
                        <w:rPr>
                          <w:rStyle w:val="10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2813050</wp:posOffset>
                </wp:positionH>
                <wp:positionV relativeFrom="paragraph">
                  <wp:posOffset>158750</wp:posOffset>
                </wp:positionV>
                <wp:extent cx="701040" cy="152400"/>
                <wp:effectExtent l="0" t="0" r="381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F54" w:rsidRDefault="00042F54" w:rsidP="00042F54">
                            <w:pPr>
                              <w:pStyle w:val="101"/>
                              <w:shd w:val="clear" w:color="auto" w:fill="auto"/>
                              <w:spacing w:line="240" w:lineRule="exact"/>
                            </w:pPr>
                            <w:proofErr w:type="gramStart"/>
                            <w:r>
                              <w:rPr>
                                <w:rStyle w:val="10Exact"/>
                              </w:rPr>
                              <w:t>( подпись</w:t>
                            </w:r>
                            <w:proofErr w:type="gramEnd"/>
                            <w:r>
                              <w:rPr>
                                <w:rStyle w:val="10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221.5pt;margin-top:12.5pt;width:55.2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" filled="f" stroked="f">
                <v:textbox style="mso-fit-shape-to-text:t" inset="0,0,0,0">
                  <w:txbxContent>
                    <w:p w:rsidR="00042F54" w:rsidRDefault="00042F54" w:rsidP="00042F54">
                      <w:pPr>
                        <w:pStyle w:val="101"/>
                        <w:shd w:val="clear" w:color="auto" w:fill="auto"/>
                        <w:spacing w:line="240" w:lineRule="exact"/>
                      </w:pPr>
                      <w:proofErr w:type="gramStart"/>
                      <w:r>
                        <w:rPr>
                          <w:rStyle w:val="10Exact"/>
                        </w:rPr>
                        <w:t>( подпись</w:t>
                      </w:r>
                      <w:proofErr w:type="gramEnd"/>
                      <w:r>
                        <w:rPr>
                          <w:rStyle w:val="10Exac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F54" w:rsidRDefault="00042F54" w:rsidP="00042F54">
      <w:pPr>
        <w:spacing w:line="371" w:lineRule="exact"/>
      </w:pPr>
    </w:p>
    <w:p w:rsidR="00042F54" w:rsidRDefault="00042F54" w:rsidP="00042F54"/>
    <w:p w:rsidR="007B39E3" w:rsidRDefault="007B39E3"/>
    <w:sectPr w:rsidR="007B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25" w:rsidRDefault="00022125" w:rsidP="00737447">
      <w:r>
        <w:separator/>
      </w:r>
    </w:p>
  </w:endnote>
  <w:endnote w:type="continuationSeparator" w:id="0">
    <w:p w:rsidR="00022125" w:rsidRDefault="00022125" w:rsidP="0073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447" w:rsidRPr="00737447" w:rsidRDefault="00737447" w:rsidP="00737447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25" w:rsidRDefault="00022125" w:rsidP="00737447">
      <w:r>
        <w:separator/>
      </w:r>
    </w:p>
  </w:footnote>
  <w:footnote w:type="continuationSeparator" w:id="0">
    <w:p w:rsidR="00022125" w:rsidRDefault="00022125" w:rsidP="0073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977"/>
    <w:multiLevelType w:val="multilevel"/>
    <w:tmpl w:val="22F68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FE04B4"/>
    <w:multiLevelType w:val="multilevel"/>
    <w:tmpl w:val="5C6868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55B206D"/>
    <w:multiLevelType w:val="multilevel"/>
    <w:tmpl w:val="6ABA02B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E0929C2"/>
    <w:multiLevelType w:val="multilevel"/>
    <w:tmpl w:val="7332E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9259B4"/>
    <w:multiLevelType w:val="multilevel"/>
    <w:tmpl w:val="447A4E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7E"/>
    <w:rsid w:val="00022125"/>
    <w:rsid w:val="00042F54"/>
    <w:rsid w:val="000C1BC8"/>
    <w:rsid w:val="001A22EE"/>
    <w:rsid w:val="001C6689"/>
    <w:rsid w:val="004C5750"/>
    <w:rsid w:val="00737447"/>
    <w:rsid w:val="007B39E3"/>
    <w:rsid w:val="008D13B2"/>
    <w:rsid w:val="00974B95"/>
    <w:rsid w:val="00D70F0A"/>
    <w:rsid w:val="00E432DC"/>
    <w:rsid w:val="00F46A91"/>
    <w:rsid w:val="00F4737E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D0613-3D3E-445D-8A06-FB202A94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42F5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042F5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2F5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042F5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2F54"/>
    <w:pPr>
      <w:shd w:val="clear" w:color="auto" w:fill="FFFFFF"/>
      <w:spacing w:before="1980" w:line="394" w:lineRule="exact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042F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42F54"/>
    <w:pPr>
      <w:shd w:val="clear" w:color="auto" w:fill="FFFFFF"/>
      <w:spacing w:before="1200" w:line="384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42F5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42F54"/>
    <w:pPr>
      <w:shd w:val="clear" w:color="auto" w:fill="FFFFFF"/>
      <w:spacing w:after="420" w:line="0" w:lineRule="atLeas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42F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F54"/>
    <w:pPr>
      <w:shd w:val="clear" w:color="auto" w:fill="FFFFFF"/>
      <w:spacing w:before="420" w:line="365" w:lineRule="exact"/>
      <w:ind w:hanging="7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8Exact">
    <w:name w:val="Основной текст (8) Exact"/>
    <w:basedOn w:val="a0"/>
    <w:link w:val="8"/>
    <w:locked/>
    <w:rsid w:val="00042F5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42F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042F5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2F54"/>
    <w:pPr>
      <w:shd w:val="clear" w:color="auto" w:fill="FFFFFF"/>
      <w:spacing w:after="420"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042F5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42F54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11Exact">
    <w:name w:val="Основной текст (11) Exact"/>
    <w:basedOn w:val="a0"/>
    <w:link w:val="11"/>
    <w:locked/>
    <w:rsid w:val="00042F54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042F5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042F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42F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042F5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42F54"/>
    <w:pPr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21">
    <w:name w:val="Основной текст (2) + Полужирный"/>
    <w:basedOn w:val="2"/>
    <w:rsid w:val="00042F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Полужирный,Курсив"/>
    <w:basedOn w:val="2"/>
    <w:rsid w:val="00042F5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042F5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7">
    <w:name w:val="Основной текст (2) + 7"/>
    <w:aliases w:val="5 pt"/>
    <w:basedOn w:val="2"/>
    <w:rsid w:val="00042F5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37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737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44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wiki/15841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tema/stroy/material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novosibirskaya_obl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tceno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2021-04-22T08:50:00Z</dcterms:created>
  <dcterms:modified xsi:type="dcterms:W3CDTF">2021-04-23T11:14:00Z</dcterms:modified>
</cp:coreProperties>
</file>