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455" w:rsidRPr="004E0455" w:rsidRDefault="004E0455" w:rsidP="004E0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4E045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Внесены изменения в порядок и условия признания лица инвалидом</w:t>
      </w:r>
    </w:p>
    <w:p w:rsidR="004E0455" w:rsidRDefault="004E0455">
      <w:pPr>
        <w:rPr>
          <w:rFonts w:ascii="Times New Roman" w:hAnsi="Times New Roman" w:cs="Times New Roman"/>
          <w:sz w:val="28"/>
          <w:szCs w:val="28"/>
        </w:rPr>
      </w:pPr>
    </w:p>
    <w:p w:rsidR="004E0455" w:rsidRDefault="004E0455" w:rsidP="004E0455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Постановлением Правительства Российской Федерации от 03.02.2025</w:t>
      </w:r>
      <w:r>
        <w:rPr>
          <w:color w:val="000000"/>
          <w:sz w:val="28"/>
          <w:szCs w:val="28"/>
        </w:rPr>
        <w:br/>
        <w:t>№ 91 «О внесении изменений в некоторые акты Правительства Российской Федерации» в перечень причин инвалидности включена инвалидность вследствие увечья (ранения, травмы, контузии), заболевания, полученного в связи с участием в боевых действиях в составе воинских формирований и органов ДНР и ЛНР, начиная с 11 мая 2014 года, а также в связи с исполнением контракта в ходе специальной военной операции на территориях Украины, ДНР и ЛНР, начиная с 24 февраля 2022 года, на территориях Запорожской и Херсонской областей с 30 сентября 2022 года.</w:t>
      </w:r>
    </w:p>
    <w:p w:rsidR="004E0455" w:rsidRDefault="004E0455" w:rsidP="004E0455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Также данным постановлением установлен порядок направления на медико-социальную экспертизу лиц, принимавших участие в специальной военной операции; уточнен порядок направления гражданина на медико-социальную экспертизу и порядок ее проведения; закрепляется возможность получения справки, подтверждающей факт установления инвалидности, в электронном виде с использованием Единого портала государственных и муниципальных услуг (функций).</w:t>
      </w:r>
    </w:p>
    <w:p w:rsidR="004E0455" w:rsidRDefault="004E0455" w:rsidP="004E0455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Предусматривается, что справки, подтверждающие факт установления инвалидности, и выписки из акта освидетельствования граждан, признанных инвалидами, оформленные в порядке, установленном до 1 марта 2026 года, сохраняют свое действие до окончания срока, на который установлена группа инвалидности (категория «ребенок-инвалид»).</w:t>
      </w:r>
    </w:p>
    <w:p w:rsidR="004E0455" w:rsidRDefault="004E0455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вступило в силу 05.02.2025, за исключением отдельных положений, которые вступают в силу с 01.03.2026.</w:t>
      </w:r>
    </w:p>
    <w:p w:rsidR="00FF5807" w:rsidRDefault="00FF5807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FF5807" w:rsidRDefault="00FF5807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FF5807" w:rsidRDefault="00FF5807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AF41FE" w:rsidRDefault="00AF41FE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AF41FE" w:rsidRDefault="00AF41FE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AF41FE" w:rsidRDefault="00AF41FE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AF41FE" w:rsidRPr="00AF41FE" w:rsidRDefault="00AF41FE" w:rsidP="00AF41FE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F41F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Трудовой кодекс Российской Федерации дополнен статьями, регулирующими вопросы наставничества</w:t>
      </w:r>
    </w:p>
    <w:p w:rsidR="00AF41FE" w:rsidRPr="00AF41FE" w:rsidRDefault="00AF41FE" w:rsidP="00D9247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1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41FE" w:rsidRPr="00AF41FE" w:rsidRDefault="00AF41FE" w:rsidP="00AF41F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4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марта 2025 года Федеральным законом от 09.11.2024 № 381-</w:t>
      </w:r>
      <w:proofErr w:type="gramStart"/>
      <w:r w:rsidRPr="00AF4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</w:t>
      </w:r>
      <w:r w:rsidRPr="00AF4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gramEnd"/>
      <w:r w:rsidRPr="00AF4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Трудовой кодекс Российской Федерации» в главу 55 Трудового кодекса Российской Федерации (далее – ТК РФ) внесены изменения, касающиеся особенностей регулирования труда работников, выполняющих работу по наставничеству в сфере труда.</w:t>
      </w:r>
    </w:p>
    <w:p w:rsidR="00AF41FE" w:rsidRPr="00AF41FE" w:rsidRDefault="00AF41FE" w:rsidP="00AF41F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4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 не предусматривались законодательством.</w:t>
      </w:r>
    </w:p>
    <w:p w:rsidR="00AF41FE" w:rsidRPr="00AF41FE" w:rsidRDefault="00AF41FE" w:rsidP="00AF41F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4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введением в действие статьи 351.8 ТК РФ установлено понятие «наставничество» с закреплением обязанности работодателя по указанию в трудовом договоре или дополнительном соглашении к трудовому договору с работником, которому работодатель поручает работу по наставничеству, содержания, сроков и формы выполнения такой работы.</w:t>
      </w:r>
    </w:p>
    <w:p w:rsidR="00AF41FE" w:rsidRPr="00AF41FE" w:rsidRDefault="00AF41FE" w:rsidP="00AF41F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4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(или) объема работы по наставничеству. Указанные размеры и условия осуществления выплат за наставничество должны быть не хуже, чем размеры и условия осуществления выплат за наставничество, установленные нормативными правовыми актами, соглашениями в соответствующей сфере.</w:t>
      </w:r>
    </w:p>
    <w:p w:rsidR="00AF41FE" w:rsidRPr="00AF41FE" w:rsidRDefault="00AF41FE" w:rsidP="00AF41F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4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имеет право досрочно отказаться от осуществления</w:t>
      </w:r>
      <w:r w:rsidRPr="00AF4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 наставничества, а работодатель – досрочно отменить поручение</w:t>
      </w:r>
      <w:r w:rsidRPr="00AF4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 осуществлении наставничества, предупредив об этом работника не менее чем за три рабочих дня.</w:t>
      </w:r>
    </w:p>
    <w:p w:rsidR="00AF41FE" w:rsidRDefault="00AF41FE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AF41FE" w:rsidRDefault="00AF41FE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AF41FE" w:rsidRDefault="00AF41FE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AF41FE" w:rsidRPr="00AF41FE" w:rsidRDefault="00AF41FE" w:rsidP="00AF41FE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41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Для детей установлен льготный проезд в поездах дальнего следования</w:t>
      </w:r>
    </w:p>
    <w:p w:rsidR="00AF41FE" w:rsidRPr="00AF41FE" w:rsidRDefault="00AF41FE" w:rsidP="00AF41F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41FE" w:rsidRPr="00AF41FE" w:rsidRDefault="00AF41FE" w:rsidP="00AF41F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1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постановлением Правительства Российской Федерации от 04.03.2025 N 266 для пассажиров – граждан Российской Федерации в возрасте от 10 до 18 лет установлен льготный коэффициент 0,5 к тарифам на перевозку взрослого пассажира железнодорожным транспортом общего пользования во внутригосударственном сообщении в поездах дальнего следования всех категорий (за исключением скоростных поездов) в плацкартных, общих вагонах и в вагонах 2-го и 3-го классов в мотор-вагонном подвижном составе.</w:t>
      </w:r>
    </w:p>
    <w:p w:rsidR="00AF41FE" w:rsidRDefault="00AF41FE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1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в соответствии со ст. 83 Федерального закона от 10.01.2003 № 18-ФЗ «Устав железнодорожного транспорта Российской Федерации» пассажир имеет право при проезде в поездах дальнего следования провозить с собой бесплатно одного ребенка в возрасте не старше 5 лет, если он не занимает отдельное место, а также детей в возрасте от 5 до 10 лет с оплатой в соответствии с тарифом.</w:t>
      </w: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Pr="00A75FFC" w:rsidRDefault="00A75FFC" w:rsidP="00A75FFC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5F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Введен туристический налог</w:t>
      </w:r>
    </w:p>
    <w:p w:rsidR="00A75FFC" w:rsidRPr="00A75FFC" w:rsidRDefault="00A75FFC" w:rsidP="00A75FF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5FFC" w:rsidRPr="00A75FFC" w:rsidRDefault="00A75FFC" w:rsidP="00A75F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5F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12.07.2024 № 176-ФЗ Налоговый кодекс РФ дополнен главой 33.1, которой с 1 января текущего года введен туристический налог. </w:t>
      </w:r>
    </w:p>
    <w:p w:rsidR="00A75FFC" w:rsidRPr="00A75FFC" w:rsidRDefault="00A75FFC" w:rsidP="00A75F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5F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Объектом налогообложения признается оказание услуг по предоставлению мест для временного проживания физических лиц на территории муниципального образования и включённых в реестр классифицированных средств размещения.</w:t>
      </w:r>
    </w:p>
    <w:p w:rsidR="00A75FFC" w:rsidRPr="00A75FFC" w:rsidRDefault="00A75FFC" w:rsidP="00A75F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5F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Налогоплательщиками туристического налога являются организации и физические лица, оказывающие услуги, признаваемые объектом налогообложения.</w:t>
      </w:r>
    </w:p>
    <w:p w:rsidR="00A75FFC" w:rsidRPr="00A75FFC" w:rsidRDefault="00A75FFC" w:rsidP="00A75F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5F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Налоговая база определяется как стоимость оказываемой услуги по предоставлению мест для временного проживания физических лиц в средстве размещения без учёта сумм налога и налога на добавленную стоимость.</w:t>
      </w:r>
    </w:p>
    <w:p w:rsidR="00A75FFC" w:rsidRPr="00A75FFC" w:rsidRDefault="00A75FFC" w:rsidP="00A75F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5F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налоговые ставки устанавливаются нормативными правовыми актами представительных органов муниципальных образований (законами городов федерального значения).</w:t>
      </w:r>
    </w:p>
    <w:p w:rsidR="00A75FFC" w:rsidRPr="00A75FFC" w:rsidRDefault="00A75FFC" w:rsidP="00A75F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5F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Налог уплачивается в бюджет по месту нахождения средства размещения в срок не позднее 28-го числа месяца, следующего за истекшим налоговым периодом. При этом налоговым периодом признается квартал.</w:t>
      </w:r>
    </w:p>
    <w:p w:rsidR="00A75FFC" w:rsidRPr="00A75FFC" w:rsidRDefault="00A75FFC" w:rsidP="00A75FF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5F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налогового периода налогоплательщики представляют налоговую декларацию в налоговый орган по месту нахождения средства размещения в срок не позднее 25-го числа месяца, следующего за истекшим налоговым периодом, по форме, утверждённой приказом Федеральной налоговой службы от 05.11.2024 № ЕД-7-3/992.</w:t>
      </w:r>
    </w:p>
    <w:p w:rsidR="00A75FFC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247C" w:rsidRDefault="00D9247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247C" w:rsidRDefault="00D9247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9247C" w:rsidRDefault="00D9247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5FFC" w:rsidRPr="00AF41FE" w:rsidRDefault="00A75FFC" w:rsidP="00AF41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01EC" w:rsidRPr="00C701EC" w:rsidRDefault="00C701EC" w:rsidP="00C701EC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701E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Расширен выбор способов направления электронного извещения о ДТП</w:t>
      </w:r>
    </w:p>
    <w:p w:rsidR="00C701EC" w:rsidRPr="00C701EC" w:rsidRDefault="00C701EC" w:rsidP="00C701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3 февраля 2025 года вступил в силу Федеральный закон от 03.02.2025 № 7-ФЗ «О внесении изменений в статьи 11.1 и 17 Федерального закона «Об обязательном страховании гражданской ответственности владельцев транспортных средств» оптимизирующий порядок представления водителями извещений о дорожно-транспортном происшествии в электронном виде (</w:t>
      </w:r>
      <w:proofErr w:type="spellStart"/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европротокол</w:t>
      </w:r>
      <w:proofErr w:type="spellEnd"/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701EC" w:rsidRPr="00C701EC" w:rsidRDefault="00C701EC" w:rsidP="00C701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документов о дорожно-транспортном происшествии без участия уполномоченных на то сотрудников полиции осуществляется</w:t>
      </w:r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порядке, установленном положением Банка России от 01.04.2024 № 837-П «О правилах обязательного страхования гражданской ответственности владельцев транспортных средств».</w:t>
      </w:r>
    </w:p>
    <w:p w:rsidR="00C701EC" w:rsidRPr="00C701EC" w:rsidRDefault="00C701EC" w:rsidP="00C701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автомобилисты, попавшие в аварию и не требующие вызова сотрудников Госавтоинспекции, смогут сообщить о случившимся посредством: </w:t>
      </w:r>
    </w:p>
    <w:p w:rsidR="00C701EC" w:rsidRPr="00C701EC" w:rsidRDefault="00C701EC" w:rsidP="00C701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портала </w:t>
      </w:r>
      <w:proofErr w:type="spellStart"/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01EC" w:rsidRPr="00C701EC" w:rsidRDefault="00C701EC" w:rsidP="00C701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официального сайта страховщика;</w:t>
      </w:r>
    </w:p>
    <w:p w:rsidR="00C701EC" w:rsidRPr="00C701EC" w:rsidRDefault="00C701EC" w:rsidP="00C701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мобильных приложений страховщика, используемых для обмена информацией в электронной форме между страхователем и страховщиком с использованием мобильного телефона, смартфона или компьютера;</w:t>
      </w:r>
    </w:p>
    <w:p w:rsidR="00C701EC" w:rsidRPr="00C701EC" w:rsidRDefault="00C701EC" w:rsidP="00C701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информационных систем профессионального объединения страховщиков.</w:t>
      </w:r>
    </w:p>
    <w:p w:rsidR="00C701EC" w:rsidRPr="00C701EC" w:rsidRDefault="00C701EC" w:rsidP="00C701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новым сервисам предоставят через Единую систему идентификации и аутентификации (ЕСИА). Раньше использовался только первый способ.</w:t>
      </w:r>
    </w:p>
    <w:p w:rsidR="00C701EC" w:rsidRPr="00C701EC" w:rsidRDefault="00C701EC" w:rsidP="00C701E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Принятые поправки способствуют экономии времени автомобилистов, сделав процесс информирования страховщика о происшествии более удобным для пользователей.</w:t>
      </w:r>
    </w:p>
    <w:p w:rsidR="00AF41FE" w:rsidRDefault="00AF41FE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4214E8" w:rsidRDefault="004214E8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4214E8" w:rsidRDefault="004214E8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4214E8" w:rsidRDefault="004214E8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4214E8" w:rsidRDefault="004214E8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4214E8" w:rsidRPr="00AF41FE" w:rsidRDefault="004214E8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43DCE" w:rsidRPr="00D43DCE" w:rsidRDefault="00D43DCE" w:rsidP="00D43DCE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43DC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Об изменениях в законодательстве Российской Федерации в связи с ужесточением уголовной ответственности за незаконную регистрацию иностранных граждан и лиц без гражданства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09.11.2024 № 383-ФЗ в статью 322.1 Уголовного кодекса Российской Федерации (далее – УК РФ) внесены изменения, касающиеся уголовной ответственности за организацию незаконной миграции иностранных граждан или лиц без гражданства.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совершение преступления, предусмотренного ч. 1 ст. 322.1 УК РФ (организация незаконного въезда в Российскую Федерацию иностранных граждан или лиц без гражданства, их незаконного пребывания в Российской Федерации или незаконного транзитного проезда через территорию Российской Федерации) установлен минимальный предел наказания в виде 2 лет лишения свободы, предусмотрены дополнительные наказания – штраф и лишение права занимать определенные должности или заниматься определенной деятельностью.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Существенные изменения внесены в часть 2 статьи 322.1 УК РФ, которая дополнена новыми квалифицирующими признаками совершения преступления: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 целью скрыть другое преступление или облегчить его совершение;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 использованием поддельных документов, а равно с изъятием, сокрытием либо уничтожением документов, удостоверяющих личность;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 использованием информационно-телекоммуникационных сетей, в том числе сети «Интернет».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Сроки лишения свободы при совершении указанных преступлений также увеличены.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статья 322.1 УК РФ дополнена новой частью 3, предусматривающей уголовную ответственность за совершение незаконной миграции организованной группой или в целях совершения тяжких или особо тяжких преступлений на территории Российской Федерации.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Внесены изменения и в санкции статей 322.2 и 322.3 УК РФ за фиктивную регистрацию иностранного гражданина или лица без гражданства по месту жительства в жилом помещении в Российской Федерации и фиктивную </w:t>
      </w: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постановку на учет иностранного гражданина или лица без гражданства по месту пребывания в Российской Федерации.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совершение данных преступлений также усилена.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этой связи прокуратура города разъясняет!</w:t>
      </w:r>
    </w:p>
    <w:p w:rsidR="00D43DCE" w:rsidRPr="00D43DCE" w:rsidRDefault="00D43DCE" w:rsidP="00D43D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D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Фиктивная регистрация иностранного гражданина в своей квартире без намерения его проживания в ней уголовно наказуема. Не соглашайтесь на подобные предложения неустановленных лиц.</w:t>
      </w:r>
    </w:p>
    <w:p w:rsidR="00AF41FE" w:rsidRPr="004214E8" w:rsidRDefault="00AF41FE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AF41FE" w:rsidRPr="004214E8" w:rsidRDefault="00AF41FE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AF41FE" w:rsidRPr="004214E8" w:rsidRDefault="00AF41FE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FF5807" w:rsidRPr="004214E8" w:rsidRDefault="00FF5807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FF5807" w:rsidRDefault="00FF5807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FF5807" w:rsidRDefault="00FF5807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FF5807" w:rsidRDefault="00FF5807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FF5807" w:rsidRDefault="00FF5807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FF5807" w:rsidRPr="00FF5807" w:rsidRDefault="00FF5807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F5807">
        <w:rPr>
          <w:b/>
          <w:bCs/>
          <w:color w:val="333333"/>
          <w:sz w:val="28"/>
          <w:szCs w:val="28"/>
          <w:shd w:val="clear" w:color="auto" w:fill="FFFFFF"/>
        </w:rPr>
        <w:lastRenderedPageBreak/>
        <w:t>Расширен выбор способов направления электронного извещения о ДТП</w:t>
      </w:r>
    </w:p>
    <w:p w:rsidR="00FF5807" w:rsidRDefault="00FF5807" w:rsidP="004E0455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</w:p>
    <w:p w:rsidR="00FF5807" w:rsidRDefault="00FF5807" w:rsidP="00FF5807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С 3 февраля 2025 года вступил в силу Федеральный закон от 03.02.2025 № 7-ФЗ «О внесении изменений в статьи 11.1 и 17 Федерального закона «Об обязательном страховании гражданской ответственности владельцев транспортных средств» оптимизирующий порядок представления водителями извещений о дорожно-транспортном происшествии в электронном виде (</w:t>
      </w:r>
      <w:proofErr w:type="spellStart"/>
      <w:r>
        <w:rPr>
          <w:color w:val="000000"/>
          <w:sz w:val="28"/>
          <w:szCs w:val="28"/>
        </w:rPr>
        <w:t>европротокол</w:t>
      </w:r>
      <w:proofErr w:type="spellEnd"/>
      <w:r>
        <w:rPr>
          <w:color w:val="000000"/>
          <w:sz w:val="28"/>
          <w:szCs w:val="28"/>
        </w:rPr>
        <w:t>).</w:t>
      </w:r>
    </w:p>
    <w:p w:rsidR="00FF5807" w:rsidRDefault="00FF5807" w:rsidP="00FF5807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Оформление документов о дорожно-транспортном происшествии без участия уполномоченных на то сотрудников полиции осуществляется</w:t>
      </w:r>
      <w:r>
        <w:rPr>
          <w:color w:val="000000"/>
          <w:sz w:val="28"/>
          <w:szCs w:val="28"/>
        </w:rPr>
        <w:br/>
        <w:t>в порядке, установленном положением Банка России от 01.04.2024 № 837-П «О правилах обязательного страхования гражданской ответственности владельцев транспортных средств».</w:t>
      </w:r>
    </w:p>
    <w:p w:rsidR="00FF5807" w:rsidRDefault="00FF5807" w:rsidP="00FF5807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Теперь автомобилисты, попавшие в аварию и не требующие вызова сотрудников Госавтоинспекции, смогут сообщить о случившимся посредством: </w:t>
      </w:r>
    </w:p>
    <w:p w:rsidR="00FF5807" w:rsidRDefault="00FF5807" w:rsidP="00FF5807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 xml:space="preserve">- портала </w:t>
      </w:r>
      <w:proofErr w:type="spellStart"/>
      <w:r>
        <w:rPr>
          <w:color w:val="000000"/>
          <w:sz w:val="28"/>
          <w:szCs w:val="28"/>
        </w:rPr>
        <w:t>Госуслуг</w:t>
      </w:r>
      <w:proofErr w:type="spellEnd"/>
      <w:r>
        <w:rPr>
          <w:color w:val="000000"/>
          <w:sz w:val="28"/>
          <w:szCs w:val="28"/>
        </w:rPr>
        <w:t>;</w:t>
      </w:r>
    </w:p>
    <w:p w:rsidR="00FF5807" w:rsidRDefault="00FF5807" w:rsidP="00FF5807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- официального сайта страховщика;</w:t>
      </w:r>
    </w:p>
    <w:p w:rsidR="00FF5807" w:rsidRDefault="00FF5807" w:rsidP="00FF5807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- мобильных приложений страховщика, используемых для обмена информацией в электронной форме между страхователем и страховщиком с использованием мобильного телефона, смартфона или компьютера;</w:t>
      </w:r>
    </w:p>
    <w:p w:rsidR="00FF5807" w:rsidRDefault="00FF5807" w:rsidP="00FF5807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- информационных систем профессионального объединения страховщиков.</w:t>
      </w:r>
    </w:p>
    <w:p w:rsidR="00FF5807" w:rsidRDefault="00FF5807" w:rsidP="00FF5807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Доступ к новым сервисам предоставят через Единую систему идентификации и аутентификации (ЕСИА). Раньше использовался только первый способ.</w:t>
      </w:r>
    </w:p>
    <w:p w:rsidR="00FF5807" w:rsidRDefault="00FF5807" w:rsidP="00FF5807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color w:val="000000"/>
          <w:sz w:val="28"/>
          <w:szCs w:val="28"/>
        </w:rPr>
        <w:t>Принятые поправки способствуют экономии времени автомобилистов, сделав процесс информирования страховщика о происшествии более удобным для пользователей.</w:t>
      </w:r>
    </w:p>
    <w:p w:rsidR="00FF5807" w:rsidRDefault="00FF5807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6338CC" w:rsidRDefault="006338CC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6338CC" w:rsidRDefault="006338CC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6338CC" w:rsidRPr="006338CC" w:rsidRDefault="006338CC" w:rsidP="006338C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338C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С 1 сентября 2025 года устанавливается административная ответственность за продажу несовершеннолетним потенциально опасных газосодержащих товаров бытового назначения</w:t>
      </w:r>
    </w:p>
    <w:p w:rsidR="006338CC" w:rsidRPr="006338CC" w:rsidRDefault="006338CC" w:rsidP="006338CC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338CC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6338CC" w:rsidRPr="006338CC" w:rsidRDefault="006338CC" w:rsidP="006338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03.02.2025 № 2-ФЗ «О внесении изменений</w:t>
      </w:r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статью 14.53 Кодекса Российской Федерации об административных правонарушениях» внесены изменения в статью 14.53 Кодекса Российской Федерации об административных правонарушениях, устанавливающую административную ответственность за несоблюдение ограничений и (или) нарушении запретов в сфере торговли табачными изделиями, табачной продукцией, </w:t>
      </w:r>
      <w:proofErr w:type="spellStart"/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никотинсодержащей</w:t>
      </w:r>
      <w:proofErr w:type="spellEnd"/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продукцией и сырьем для их производства, кальянами, устройствами для потребления </w:t>
      </w:r>
      <w:proofErr w:type="spellStart"/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никотинсодержащей</w:t>
      </w:r>
      <w:proofErr w:type="spellEnd"/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продукции.</w:t>
      </w:r>
    </w:p>
    <w:p w:rsidR="006338CC" w:rsidRPr="006338CC" w:rsidRDefault="006338CC" w:rsidP="006338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Правонарушение повлечет наложение штрафа на граждан, должностных и юридических лиц в размерах, предусмотренных абзацем вторым части 3 статьи 14.53 КоАП РФ.</w:t>
      </w:r>
    </w:p>
    <w:p w:rsidR="006338CC" w:rsidRPr="006338CC" w:rsidRDefault="006338CC" w:rsidP="006338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потенциально опасных газосодержащих товаров бытового назначения, будет установлен Правительством Российской Федерации.</w:t>
      </w:r>
    </w:p>
    <w:p w:rsidR="006338CC" w:rsidRPr="006338CC" w:rsidRDefault="006338CC" w:rsidP="006338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таким товарам относятся зажигалки, газовые баллончики и другие предметы, содержащие газ и часто используемые в быту.</w:t>
      </w:r>
    </w:p>
    <w:p w:rsidR="006338CC" w:rsidRPr="006338CC" w:rsidRDefault="006338CC" w:rsidP="006338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продавец указанной продукции обязан удостоверится</w:t>
      </w:r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совершеннолетии покупателя, в противном случае на продавца возлагается обязанность отказать в продаже товара.</w:t>
      </w:r>
    </w:p>
    <w:p w:rsidR="006338CC" w:rsidRPr="006338CC" w:rsidRDefault="006338CC" w:rsidP="006338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изменения в законодательстве вступят в силу с 1 сентября</w:t>
      </w:r>
      <w:r w:rsidRPr="006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2025 года.</w:t>
      </w:r>
    </w:p>
    <w:p w:rsidR="006338CC" w:rsidRDefault="006338CC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4E44A1" w:rsidRDefault="004E44A1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4E44A1" w:rsidRDefault="004E44A1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4E44A1" w:rsidRDefault="004E44A1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4E44A1" w:rsidRPr="004E44A1" w:rsidRDefault="004E44A1" w:rsidP="004E44A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E44A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Продажа и аренда государственных участков: сроки проведения аукционов сократились с 1 марта 2025 года</w:t>
      </w:r>
    </w:p>
    <w:p w:rsidR="004E44A1" w:rsidRPr="004E44A1" w:rsidRDefault="004E44A1" w:rsidP="004E44A1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E44A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4E44A1" w:rsidRPr="004E44A1" w:rsidRDefault="004E44A1" w:rsidP="004E44A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E4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марта 2025 года вступил в силу закон о сокращении сроков в рамках процедуры торгов при предоставлении земельных участков, находящихся в государственной или муниципальной собственности, а именно: Федеральный закон от 28.12.2024 №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Федерации».</w:t>
      </w:r>
    </w:p>
    <w:p w:rsidR="004E44A1" w:rsidRPr="004E44A1" w:rsidRDefault="004E44A1" w:rsidP="004E44A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E4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сокращен срок, в течение которого на официальном сайте уполномоченного органа должно размещаться извещение о проведении аукциона до даты его проведения.</w:t>
      </w:r>
    </w:p>
    <w:p w:rsidR="004E44A1" w:rsidRPr="004E44A1" w:rsidRDefault="004E44A1" w:rsidP="004E44A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E4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 о проведении аукциона теперь размещается не менее чем за 10 рабочих дней до его проведения, а прием документов для участия прекращается не ранее чем за 3 рабочих дня. Ранее сроки составляли 30 и 5 календарных дней.</w:t>
      </w:r>
    </w:p>
    <w:p w:rsidR="004E44A1" w:rsidRPr="004E44A1" w:rsidRDefault="004E44A1" w:rsidP="004E44A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E4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сокращен срок подписания и представления в уполномоченный орган победителем аукциона, иным определенным Земельным кодексом Российской Федерации лицом проекта договора купли-продажи или проекта договора аренды земельного участка.</w:t>
      </w:r>
    </w:p>
    <w:p w:rsidR="004E44A1" w:rsidRPr="004E44A1" w:rsidRDefault="004E44A1" w:rsidP="004E44A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E4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теперь должен подписать и представить договор в уполномоченный орган в течение 10 рабочих дней со дня направления ему проекта договора. Ранее сроки составляли 30 календарных дней.</w:t>
      </w:r>
    </w:p>
    <w:p w:rsidR="004E44A1" w:rsidRDefault="004E44A1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014A41" w:rsidRDefault="00014A41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014A41" w:rsidRDefault="00014A41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014A41" w:rsidRDefault="00014A41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150059" w:rsidRDefault="00150059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014A41" w:rsidRDefault="00014A41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014A41" w:rsidRPr="00014A41" w:rsidRDefault="00014A41" w:rsidP="001500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4A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Установлены особенности использования информационных систем при проведении общего собрания собственников в многоквартирном доме</w:t>
      </w:r>
    </w:p>
    <w:p w:rsidR="00014A41" w:rsidRPr="00014A41" w:rsidRDefault="00014A41" w:rsidP="00014A4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4A41" w:rsidRPr="00014A41" w:rsidRDefault="00014A41" w:rsidP="00014A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1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марта 2025 года вступил в силу Федеральный закон от 13.12.2024</w:t>
      </w:r>
      <w:r w:rsidRPr="0001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463-ФЗ «О внесении изменений в Жилищный кодекс Российской Федерации и признании утратившей силу части 4 статьи 10 Федерального закона «О государственной информационной системе жилищно-коммунального хозяйства» уточняющий порядок направления на единый портал </w:t>
      </w:r>
      <w:proofErr w:type="spellStart"/>
      <w:r w:rsidRPr="0001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01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о размещенных (сформированных) в ГИС ЖКХ сообщениях о проведении общих собраний собственников помещений в многоквартирном доме, решениях по вопросам повестки дня, принятых на их общих собраниях, об итогах голосований, протоколах общих собраний</w:t>
      </w:r>
    </w:p>
    <w:p w:rsidR="00014A41" w:rsidRPr="00014A41" w:rsidRDefault="00014A41" w:rsidP="00014A4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1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направляемая в ГИС ЖКХ или на единый портал </w:t>
      </w:r>
      <w:proofErr w:type="spellStart"/>
      <w:r w:rsidRPr="0001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01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указанным вопросам, признается юридически значимым сообщением, которое считается полученным: в момент входа соответствующего лица в личный кабинет на едином портале </w:t>
      </w:r>
      <w:proofErr w:type="spellStart"/>
      <w:r w:rsidRPr="0001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01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единой системы идентификации и аутентификации; в момент входа соответствующего лица в личный кабинет в ГИС ЖКХ.</w:t>
      </w:r>
    </w:p>
    <w:p w:rsidR="00014A41" w:rsidRPr="00014A41" w:rsidRDefault="00014A41" w:rsidP="00014A4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1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помещений в многоквартирном доме, принявшие до дня вступления в силу указанного Федерального закона на общем собрании собственников помещений в многоквартирном доме решение об использовании иной информационной системы для проведения общего собрания собственников помещений в многоквартирном доме, вправе использовать такую информационную систему для проведения общих собраний собственников помещений в многоквартирном доме, если сообщения об их проведении были направлены собственникам помещений в многоквартирном доме до дня вступления в силу данного Федерального закона.</w:t>
      </w:r>
    </w:p>
    <w:p w:rsidR="00014A41" w:rsidRDefault="00014A41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AD3BCF" w:rsidRDefault="00AD3BCF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AD3BCF" w:rsidRDefault="00AD3BCF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AD3BCF" w:rsidRDefault="00AD3BCF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AD3BCF" w:rsidRDefault="00AD3BCF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AD3BCF" w:rsidRDefault="00AD3BCF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014A41" w:rsidRDefault="00014A41" w:rsidP="004E0455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88681F" w:rsidRPr="0088681F" w:rsidRDefault="0088681F" w:rsidP="0088681F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8681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Расширен перечень видов волонтёрской деятельности, которая может осуществляться при взаимодействии с органами государственной власти</w:t>
      </w:r>
    </w:p>
    <w:p w:rsidR="0088681F" w:rsidRPr="0088681F" w:rsidRDefault="0088681F" w:rsidP="008868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8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81F" w:rsidRPr="0088681F" w:rsidRDefault="0088681F" w:rsidP="008868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24.01.2025 № 40 перечень видов деятельности, в отношении которых федеральными органами исполнительной власти, исполнительными органами субъектов РФ,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(волонтёрской) деятельности, добровольческими (волонтёрскими) организациями, утвержденный постановлением Правительства РФ от 28.11.2018 № 1425 дополнен пунктами следующего содержания:</w:t>
      </w:r>
    </w:p>
    <w:p w:rsidR="0088681F" w:rsidRPr="0088681F" w:rsidRDefault="0088681F" w:rsidP="008868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законодательства;</w:t>
      </w:r>
    </w:p>
    <w:p w:rsidR="0088681F" w:rsidRPr="0088681F" w:rsidRDefault="0088681F" w:rsidP="008868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содействие в профилактике безнадзорности, правонарушений несовершеннолетних и социально опасных форм поведения граждан.</w:t>
      </w:r>
    </w:p>
    <w:p w:rsidR="0088681F" w:rsidRPr="0088681F" w:rsidRDefault="0088681F" w:rsidP="008868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 продолжают действовать ранее включенные в перечень пункты:</w:t>
      </w:r>
    </w:p>
    <w:p w:rsidR="0088681F" w:rsidRPr="0088681F" w:rsidRDefault="0088681F" w:rsidP="008868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содействие в оказании медицинской помощи в организациях, оказывающих медицинскую помощь;</w:t>
      </w:r>
    </w:p>
    <w:p w:rsidR="0088681F" w:rsidRPr="0088681F" w:rsidRDefault="0088681F" w:rsidP="008868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содействие в оказании социальных услуг в стационарной форме социального обслуживания;</w:t>
      </w:r>
    </w:p>
    <w:p w:rsidR="0088681F" w:rsidRPr="0088681F" w:rsidRDefault="0088681F" w:rsidP="008868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содействие в оказании социальных услуг в организациях для детей-сирот и детей, оставшихся без попечения родителей;</w:t>
      </w:r>
    </w:p>
    <w:p w:rsidR="0088681F" w:rsidRPr="0088681F" w:rsidRDefault="0088681F" w:rsidP="008868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68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содействие в защите населения и территорий от чрезвычайных ситуаций, обеспечение пожарной безопасности и безопасности людей на водных объектах.</w:t>
      </w:r>
    </w:p>
    <w:p w:rsidR="0088681F" w:rsidRDefault="0088681F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AD3BCF" w:rsidRDefault="00AD3BCF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AD3BCF" w:rsidRDefault="00AD3BCF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AD3BCF" w:rsidRPr="00AD3BCF" w:rsidRDefault="00AD3BCF" w:rsidP="00AD3BCF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D3BC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Внесены изменения в закон о занятости</w:t>
      </w:r>
    </w:p>
    <w:p w:rsidR="00AD3BCF" w:rsidRPr="00AD3BCF" w:rsidRDefault="00AD3BCF" w:rsidP="00AD3B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B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3BCF" w:rsidRPr="00AD3BCF" w:rsidRDefault="00AD3BCF" w:rsidP="00AD3B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3B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08.08.2024 № 324-ФЗ Федеральный закон от 12.12.2023 № 565-ФЗ "О занятости населения в Российской Федерации" дополнен главой 6.1, регулирующей вопросы трудоустройства граждан России за пределами территории РФ, действие которой начнётся с 01.03.2025.</w:t>
      </w:r>
    </w:p>
    <w:p w:rsidR="00AD3BCF" w:rsidRPr="00AD3BCF" w:rsidRDefault="00AD3BCF" w:rsidP="00AD3B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3B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оказание услуг по трудоустройству граждан РФ за пределами её </w:t>
      </w:r>
      <w:proofErr w:type="spellStart"/>
      <w:r w:rsidRPr="00AD3B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территорри</w:t>
      </w:r>
      <w:proofErr w:type="spellEnd"/>
      <w:r w:rsidRPr="00AD3B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исключено из перечня видов деятельности, подлежащих лицензированию. </w:t>
      </w:r>
    </w:p>
    <w:p w:rsidR="00AD3BCF" w:rsidRPr="00AD3BCF" w:rsidRDefault="00AD3BCF" w:rsidP="00AD3B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3B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этим с 01.03.2025 утрачивает силу действие ст. 18.13 КоАП РФ, устанавливающей административную ответственность за осуществление деятельности по трудоустройству граждан РФ за границей без лицензии или с нарушением условий, предусмотренных лицензией.</w:t>
      </w:r>
    </w:p>
    <w:p w:rsidR="00AD3BCF" w:rsidRPr="0088681F" w:rsidRDefault="00AD3BCF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88681F" w:rsidRDefault="0088681F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9247C" w:rsidRDefault="00D9247C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Pr="00D25D17" w:rsidRDefault="00D25D17" w:rsidP="00D25D17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25D1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Внесены изменения в закон об образовании</w:t>
      </w:r>
    </w:p>
    <w:p w:rsidR="00D25D17" w:rsidRPr="00D25D17" w:rsidRDefault="00D25D17" w:rsidP="00D25D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08.08.2024 № 315-ФЗ внесены изменения в Федеральный закон от 29.12.2012 № 273-ФЗ "Об образовании в Российской Федерации", вступающие в силу с 01.03.2025.</w:t>
      </w:r>
    </w:p>
    <w:p w:rsidR="00D25D17" w:rsidRPr="00D25D17" w:rsidRDefault="00D25D17" w:rsidP="00D25D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к обязанностям образовательной организации дополнительно отнесено создание специальных условий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proofErr w:type="spellStart"/>
      <w:r w:rsidRPr="00D25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абилитации</w:t>
      </w:r>
      <w:proofErr w:type="spellEnd"/>
      <w:r w:rsidRPr="00D25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25D17" w:rsidRPr="00D25D17" w:rsidRDefault="00D25D17" w:rsidP="00D25D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обязанностям педагогического работника, в том числе отнесены:</w:t>
      </w:r>
    </w:p>
    <w:p w:rsidR="00D25D17" w:rsidRPr="00D25D17" w:rsidRDefault="00D25D17" w:rsidP="00D25D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учёт особенностей психофизического развития обучающихся и состояние их здоровья;</w:t>
      </w:r>
    </w:p>
    <w:p w:rsidR="00D25D17" w:rsidRPr="00D25D17" w:rsidRDefault="00D25D17" w:rsidP="00D25D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соблюдение специальных условий, необходимых для получения образования лицами с ограниченными возможностями здоровья,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воспитания;</w:t>
      </w:r>
    </w:p>
    <w:p w:rsidR="00D25D17" w:rsidRPr="00D25D17" w:rsidRDefault="00D25D17" w:rsidP="00D25D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взаимодействие при необходимости с медицинскими организациями и центрами психолого-педагогической, медицинской и социальной помощи.</w:t>
      </w:r>
    </w:p>
    <w:p w:rsidR="00D25D17" w:rsidRPr="00D25D17" w:rsidRDefault="00D25D17" w:rsidP="00D25D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скорректированы специальные условия для получения образования обучающимися с ограниченными возможностями здоровья, инвалидами (детьми-инвалидами). К примеру, к специальным условиям для получения образования отнесено обеспечение предоставления услуг переводчика русского жестового языка.</w:t>
      </w:r>
    </w:p>
    <w:p w:rsidR="00D25D17" w:rsidRPr="00D25D17" w:rsidRDefault="00D25D17" w:rsidP="00D25D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обновлено Положение о психолого-медико-педагогической комиссии, которое утверждено приказом Министерства просвещения Российской Федерации от 01.11.2024 № 763, вступает в силу с 01.03.2025 и отменяет приказ Министерства образования и науки Российской Федерации от 20.09.2013 № 1082 с аналогичным наименованием.</w:t>
      </w: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940C64" w:rsidRDefault="00940C6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940C64" w:rsidRPr="00D25D17" w:rsidRDefault="00940C6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P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940C64" w:rsidRPr="00940C64" w:rsidRDefault="00940C64" w:rsidP="00940C6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40C6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Увеличен размер прожиточного минимума в Российской Федерации</w:t>
      </w:r>
    </w:p>
    <w:p w:rsidR="00940C64" w:rsidRPr="00940C64" w:rsidRDefault="00940C64" w:rsidP="00940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ст. 1 Федерального закона от 24.10.1997 № 134-ФЗ "О прожиточном минимуме в Российской Федерации" прожиточный минимум - это минимальная необходимая для обеспечения жизнедеятельности сумма доходов гражданина.</w:t>
      </w:r>
    </w:p>
    <w:p w:rsidR="00940C64" w:rsidRPr="00940C64" w:rsidRDefault="00940C64" w:rsidP="00940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Прожиточный минимум предназначается для:</w:t>
      </w:r>
    </w:p>
    <w:p w:rsidR="00940C64" w:rsidRPr="00940C64" w:rsidRDefault="00940C64" w:rsidP="00940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оценки уровня жизни населения при разработке и реализации социальной политики и социальных программ;</w:t>
      </w:r>
    </w:p>
    <w:p w:rsidR="00940C64" w:rsidRPr="00940C64" w:rsidRDefault="00940C64" w:rsidP="00940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обоснования устанавливаемого минимального размера оплаты труда, а также размеров стипендий, пособий и других социальных выплат;</w:t>
      </w:r>
    </w:p>
    <w:p w:rsidR="00940C64" w:rsidRPr="00940C64" w:rsidRDefault="00940C64" w:rsidP="00940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формирования федерального и регионального бюджетов и др.</w:t>
      </w:r>
    </w:p>
    <w:p w:rsidR="00940C64" w:rsidRPr="00940C64" w:rsidRDefault="00940C64" w:rsidP="00940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12.06.2024 № 789 с 01.01.2025 установлена величина прожиточного минимума в целом по Российской Федерации:</w:t>
      </w:r>
    </w:p>
    <w:p w:rsidR="00940C64" w:rsidRPr="00940C64" w:rsidRDefault="00940C64" w:rsidP="00940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 душу населения в размере 17 733 руб. (в 2024 году данный показатель составлял 15 453 руб.):</w:t>
      </w:r>
    </w:p>
    <w:p w:rsidR="00940C64" w:rsidRPr="00940C64" w:rsidRDefault="00940C64" w:rsidP="00940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для трудоспособного населения – 19 329 руб. (в 2024 году – 16 844 руб.);</w:t>
      </w:r>
    </w:p>
    <w:p w:rsidR="00940C64" w:rsidRPr="00940C64" w:rsidRDefault="00940C64" w:rsidP="00940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для пенсионеров – 15 250 руб. (в 2024 году – 13 290 руб.);</w:t>
      </w:r>
    </w:p>
    <w:p w:rsidR="00940C64" w:rsidRPr="00940C64" w:rsidRDefault="00940C64" w:rsidP="00940C6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для детей – 17 201 руб. (в 2024 году – 14 989 руб.).</w:t>
      </w:r>
    </w:p>
    <w:p w:rsidR="00D25D17" w:rsidRPr="00940C64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Pr="00940C64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25D17" w:rsidRDefault="00D25D17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67294" w:rsidRDefault="00D6729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67294" w:rsidRDefault="00D6729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67294" w:rsidRDefault="00D6729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557D20" w:rsidRDefault="00557D20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bookmarkStart w:id="0" w:name="_GoBack"/>
      <w:bookmarkEnd w:id="0"/>
    </w:p>
    <w:p w:rsidR="00D67294" w:rsidRPr="00D67294" w:rsidRDefault="00D67294" w:rsidP="00D67294">
      <w:pPr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72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Утверждены новые Правила определения среднедушевого дохода для предоставления социальных услуг бесплатно</w:t>
      </w:r>
    </w:p>
    <w:p w:rsidR="00D67294" w:rsidRPr="00D67294" w:rsidRDefault="00D67294" w:rsidP="00D672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23.12.2024 № 1873 утверждены Правила, устанавливающие порядок определения среднедушевого дохода для предоставления социальных услуг бесплатно в целях реализации Федерального закона от 28.12.2013 № 442-ФЗ «Об основах социального обслуживания граждан в Российской Федерации».</w:t>
      </w:r>
    </w:p>
    <w:p w:rsidR="00D67294" w:rsidRPr="00D67294" w:rsidRDefault="00D67294" w:rsidP="00D672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Подтверждение информации о родственных связях заявителя с лицами, указанными им в заявлении о предоставлении социальных услуг, осуществляется путем декларирования заявителем сведений о родственных связях и подтверждения их документами, удостоверяющими личность, а также свидетельствами о государственной регистрации актов гражданского состояния. </w:t>
      </w:r>
    </w:p>
    <w:p w:rsidR="00D67294" w:rsidRPr="00D67294" w:rsidRDefault="00D67294" w:rsidP="00D672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составе семьи учитываются заявитель, его супруг (супруга), его несовершеннолетние дети, 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программам).</w:t>
      </w:r>
    </w:p>
    <w:p w:rsidR="00D67294" w:rsidRPr="00D67294" w:rsidRDefault="00D67294" w:rsidP="00D672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расчете среднедушевого дохода учитываются следующие доходы, полученные в денежной форме: </w:t>
      </w:r>
    </w:p>
    <w:p w:rsidR="00D67294" w:rsidRPr="00D67294" w:rsidRDefault="00D67294" w:rsidP="00D672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вознаграждение за выполнение трудовых или иных обязанностей; </w:t>
      </w:r>
    </w:p>
    <w:p w:rsidR="00D67294" w:rsidRPr="00D67294" w:rsidRDefault="00D67294" w:rsidP="00D672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пенсии, пособия и иные аналогичные выплаты; </w:t>
      </w:r>
    </w:p>
    <w:p w:rsidR="00D67294" w:rsidRPr="00D67294" w:rsidRDefault="00D67294" w:rsidP="00D672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стипендии; </w:t>
      </w:r>
    </w:p>
    <w:p w:rsidR="00D67294" w:rsidRPr="00D67294" w:rsidRDefault="00D67294" w:rsidP="00D672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сумма полученных алиментов; </w:t>
      </w:r>
    </w:p>
    <w:p w:rsidR="00D67294" w:rsidRPr="00D67294" w:rsidRDefault="00D67294" w:rsidP="00D672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выплаты правопреемникам умерших застрахованных лиц в установленных законом случаях; </w:t>
      </w:r>
    </w:p>
    <w:p w:rsidR="00D67294" w:rsidRPr="00D67294" w:rsidRDefault="00D67294" w:rsidP="00D672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денежное довольствие (денежное содержание) военнослужащих, сотрудников органов внутренних дел Российской Федерации, иных органов и учреждений и другие.</w:t>
      </w:r>
    </w:p>
    <w:p w:rsidR="00D67294" w:rsidRPr="00D9247C" w:rsidRDefault="00D6729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67294" w:rsidRPr="00D9247C" w:rsidRDefault="00D6729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67294" w:rsidRPr="00D9247C" w:rsidRDefault="00D6729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67294" w:rsidRDefault="00D6729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67294" w:rsidRDefault="00D6729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67294" w:rsidRDefault="00D6729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p w:rsidR="00D67294" w:rsidRPr="00940C64" w:rsidRDefault="00D67294" w:rsidP="004E0455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</w:p>
    <w:sectPr w:rsidR="00D67294" w:rsidRPr="0094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03"/>
    <w:rsid w:val="00014A41"/>
    <w:rsid w:val="00150059"/>
    <w:rsid w:val="00170AC2"/>
    <w:rsid w:val="001F25F0"/>
    <w:rsid w:val="00222103"/>
    <w:rsid w:val="004214E8"/>
    <w:rsid w:val="004E0455"/>
    <w:rsid w:val="004E44A1"/>
    <w:rsid w:val="00557D20"/>
    <w:rsid w:val="006338CC"/>
    <w:rsid w:val="0088681F"/>
    <w:rsid w:val="008D3E95"/>
    <w:rsid w:val="00940C64"/>
    <w:rsid w:val="00960184"/>
    <w:rsid w:val="009D6905"/>
    <w:rsid w:val="00A75FFC"/>
    <w:rsid w:val="00AD3BCF"/>
    <w:rsid w:val="00AF41FE"/>
    <w:rsid w:val="00C701EC"/>
    <w:rsid w:val="00D25D17"/>
    <w:rsid w:val="00D43DCE"/>
    <w:rsid w:val="00D67294"/>
    <w:rsid w:val="00D9247C"/>
    <w:rsid w:val="00FC187E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8DBD-8AEA-4F95-89F3-410ECE40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-obj">
    <w:name w:val="hl-obj"/>
    <w:rsid w:val="008D3E95"/>
  </w:style>
  <w:style w:type="paragraph" w:styleId="a3">
    <w:name w:val="Normal (Web)"/>
    <w:basedOn w:val="a"/>
    <w:uiPriority w:val="99"/>
    <w:semiHidden/>
    <w:unhideWhenUsed/>
    <w:rsid w:val="004E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820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434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23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62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22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70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87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68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70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6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49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31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43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30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697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6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44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12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8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2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1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26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96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60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85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0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85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5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9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2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464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941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895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94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6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4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1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5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3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458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19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28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511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756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34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05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905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5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59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12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3313</Words>
  <Characters>18889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Мазаев Магомедзакир Рамазанович</dc:creator>
  <cp:keywords/>
  <dc:description/>
  <cp:lastModifiedBy>Мазаев Магомедзакир Рамазанович</cp:lastModifiedBy>
  <cp:revision>3</cp:revision>
  <dcterms:created xsi:type="dcterms:W3CDTF">2025-03-27T05:50:00Z</dcterms:created>
  <dcterms:modified xsi:type="dcterms:W3CDTF">2025-03-27T05:51:00Z</dcterms:modified>
</cp:coreProperties>
</file>