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A" w:rsidRDefault="009F66AA" w:rsidP="003E17A8">
      <w:pPr>
        <w:pStyle w:val="ConsPlusNonformat"/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D497A" w:rsidRDefault="009F66AA" w:rsidP="00CD497A">
      <w:pPr>
        <w:pStyle w:val="ConsPlusNonformat"/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администрации муниципального </w:t>
      </w:r>
      <w:r w:rsidR="00B1468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37C8">
        <w:rPr>
          <w:rFonts w:ascii="Times New Roman" w:hAnsi="Times New Roman" w:cs="Times New Roman"/>
          <w:b/>
          <w:sz w:val="28"/>
          <w:szCs w:val="28"/>
        </w:rPr>
        <w:t>Табасаранский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F66AA" w:rsidRDefault="009F66AA" w:rsidP="00CD497A">
      <w:pPr>
        <w:pStyle w:val="ConsPlusNonformat"/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37C8" w:rsidRPr="00F037C8">
        <w:rPr>
          <w:rFonts w:ascii="Times New Roman" w:hAnsi="Times New Roman"/>
          <w:b/>
          <w:sz w:val="28"/>
          <w:szCs w:val="24"/>
        </w:rPr>
        <w:t>Об утверждении Положения о размещении нестационарных торговых объектов на территории муниципального района Табасаранский район</w:t>
      </w:r>
      <w:r w:rsidR="00F037C8">
        <w:rPr>
          <w:rFonts w:ascii="Times New Roman" w:hAnsi="Times New Roman"/>
          <w:b/>
          <w:sz w:val="28"/>
          <w:szCs w:val="24"/>
        </w:rPr>
        <w:t>»</w:t>
      </w:r>
    </w:p>
    <w:p w:rsidR="009F66AA" w:rsidRDefault="009F66AA" w:rsidP="003E17A8">
      <w:pPr>
        <w:pStyle w:val="ConsPlusNonformat"/>
        <w:spacing w:line="28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66AA" w:rsidRDefault="009F66AA" w:rsidP="0094358A">
      <w:pPr>
        <w:pStyle w:val="ConsPlusNonformat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муниципального </w:t>
      </w:r>
      <w:r w:rsidR="00A2702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37C8">
        <w:rPr>
          <w:rFonts w:ascii="Times New Roman" w:hAnsi="Times New Roman" w:cs="Times New Roman"/>
          <w:sz w:val="28"/>
          <w:szCs w:val="28"/>
        </w:rPr>
        <w:t>Табасаранский район</w:t>
      </w:r>
      <w:r w:rsidR="005C6B95">
        <w:rPr>
          <w:rFonts w:ascii="Times New Roman" w:hAnsi="Times New Roman" w:cs="Times New Roman"/>
          <w:sz w:val="28"/>
          <w:szCs w:val="28"/>
        </w:rPr>
        <w:t>» рассмотрел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</w:t>
      </w:r>
      <w:r w:rsidR="00A2702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02C3">
        <w:rPr>
          <w:rFonts w:ascii="Times New Roman" w:hAnsi="Times New Roman" w:cs="Times New Roman"/>
          <w:sz w:val="28"/>
          <w:szCs w:val="28"/>
        </w:rPr>
        <w:t>Табасаранский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A02C3" w:rsidRPr="006A02C3">
        <w:rPr>
          <w:rFonts w:ascii="Times New Roman" w:hAnsi="Times New Roman"/>
          <w:sz w:val="28"/>
          <w:szCs w:val="24"/>
        </w:rPr>
        <w:t xml:space="preserve">«Об утверждении Положения о размещении нестационарных торговых объектов на территории муниципального района Табасаранский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акта), </w:t>
      </w:r>
      <w:r w:rsidR="006E62A9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A064B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A02C3">
        <w:rPr>
          <w:rFonts w:ascii="Times New Roman" w:hAnsi="Times New Roman" w:cs="Times New Roman"/>
          <w:sz w:val="28"/>
          <w:szCs w:val="28"/>
        </w:rPr>
        <w:t>экономики</w:t>
      </w:r>
      <w:r w:rsidR="006E62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A2702E">
        <w:rPr>
          <w:rFonts w:ascii="Times New Roman" w:hAnsi="Times New Roman" w:cs="Times New Roman"/>
          <w:sz w:val="28"/>
          <w:szCs w:val="28"/>
        </w:rPr>
        <w:t>района</w:t>
      </w:r>
      <w:r w:rsidR="006E62A9">
        <w:rPr>
          <w:rFonts w:ascii="Times New Roman" w:hAnsi="Times New Roman" w:cs="Times New Roman"/>
          <w:sz w:val="28"/>
          <w:szCs w:val="28"/>
        </w:rPr>
        <w:t xml:space="preserve"> «</w:t>
      </w:r>
      <w:r w:rsidR="006A02C3">
        <w:rPr>
          <w:rFonts w:ascii="Times New Roman" w:hAnsi="Times New Roman" w:cs="Times New Roman"/>
          <w:sz w:val="28"/>
          <w:szCs w:val="28"/>
        </w:rPr>
        <w:t>Табасаран</w:t>
      </w:r>
      <w:r w:rsidR="006E62A9">
        <w:rPr>
          <w:rFonts w:ascii="Times New Roman" w:hAnsi="Times New Roman" w:cs="Times New Roman"/>
          <w:sz w:val="28"/>
          <w:szCs w:val="28"/>
        </w:rPr>
        <w:t xml:space="preserve">ский район» для подготовки настоящего заключения </w:t>
      </w:r>
      <w:r w:rsidR="006A02C3">
        <w:rPr>
          <w:rFonts w:ascii="Times New Roman" w:hAnsi="Times New Roman" w:cs="Times New Roman"/>
          <w:sz w:val="28"/>
          <w:szCs w:val="28"/>
        </w:rPr>
        <w:t>24 марта</w:t>
      </w:r>
      <w:r w:rsidR="00B54E23" w:rsidRPr="00B54E23">
        <w:rPr>
          <w:rFonts w:ascii="Times New Roman" w:hAnsi="Times New Roman" w:cs="Times New Roman"/>
          <w:sz w:val="28"/>
          <w:szCs w:val="28"/>
        </w:rPr>
        <w:t xml:space="preserve"> 202</w:t>
      </w:r>
      <w:r w:rsidR="003E671B">
        <w:rPr>
          <w:rFonts w:ascii="Times New Roman" w:hAnsi="Times New Roman" w:cs="Times New Roman"/>
          <w:sz w:val="28"/>
          <w:szCs w:val="28"/>
        </w:rPr>
        <w:t>1</w:t>
      </w:r>
      <w:r w:rsidR="006A0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671B">
        <w:rPr>
          <w:rFonts w:ascii="Times New Roman" w:hAnsi="Times New Roman" w:cs="Times New Roman"/>
          <w:sz w:val="28"/>
          <w:szCs w:val="28"/>
        </w:rPr>
        <w:t xml:space="preserve"> </w:t>
      </w:r>
      <w:r w:rsidR="006E62A9">
        <w:rPr>
          <w:rFonts w:ascii="Times New Roman" w:hAnsi="Times New Roman" w:cs="Times New Roman"/>
          <w:sz w:val="28"/>
          <w:szCs w:val="28"/>
        </w:rPr>
        <w:t>и сообщает следующее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6AA" w:rsidRDefault="009F66AA" w:rsidP="00BB6C9F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Общая информация</w:t>
      </w:r>
    </w:p>
    <w:p w:rsidR="009F66AA" w:rsidRDefault="009F66AA" w:rsidP="003E17A8">
      <w:pPr>
        <w:numPr>
          <w:ilvl w:val="1"/>
          <w:numId w:val="1"/>
        </w:numPr>
        <w:spacing w:line="288" w:lineRule="auto"/>
        <w:ind w:left="0" w:firstLine="709"/>
        <w:contextualSpacing/>
        <w:jc w:val="both"/>
        <w:rPr>
          <w:b/>
          <w:szCs w:val="28"/>
        </w:rPr>
      </w:pPr>
      <w:r>
        <w:rPr>
          <w:szCs w:val="28"/>
        </w:rPr>
        <w:t xml:space="preserve">Степень регулирующего воздействия проекта акта, указанная органом-разработчиком: </w:t>
      </w:r>
      <w:r>
        <w:rPr>
          <w:b/>
          <w:szCs w:val="28"/>
        </w:rPr>
        <w:t xml:space="preserve">низкая. </w:t>
      </w:r>
    </w:p>
    <w:p w:rsidR="009F66AA" w:rsidRDefault="009F66AA" w:rsidP="003E17A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Проект акта отнесен к низкой степени регулирующего воздействия в соответствии </w:t>
      </w:r>
      <w:r>
        <w:rPr>
          <w:rFonts w:eastAsia="Calibri"/>
          <w:bCs/>
          <w:szCs w:val="28"/>
        </w:rPr>
        <w:t>с подпунктом «в» пункта 1.</w:t>
      </w:r>
      <w:r w:rsidR="006A02C3">
        <w:rPr>
          <w:rFonts w:eastAsia="Calibri"/>
          <w:bCs/>
          <w:szCs w:val="28"/>
        </w:rPr>
        <w:t>4</w:t>
      </w:r>
      <w:r>
        <w:rPr>
          <w:szCs w:val="28"/>
        </w:rPr>
        <w:t xml:space="preserve">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утвержденное постановлением администрации муниципального </w:t>
      </w:r>
      <w:r w:rsidR="00A2702E">
        <w:rPr>
          <w:szCs w:val="28"/>
        </w:rPr>
        <w:t>района</w:t>
      </w:r>
      <w:r>
        <w:rPr>
          <w:szCs w:val="28"/>
        </w:rPr>
        <w:t xml:space="preserve"> «</w:t>
      </w:r>
      <w:r w:rsidR="006A02C3">
        <w:rPr>
          <w:szCs w:val="28"/>
        </w:rPr>
        <w:t xml:space="preserve">Табасаранский </w:t>
      </w:r>
      <w:r>
        <w:rPr>
          <w:szCs w:val="28"/>
        </w:rPr>
        <w:t>район» от 0</w:t>
      </w:r>
      <w:r w:rsidR="006A02C3">
        <w:rPr>
          <w:szCs w:val="28"/>
        </w:rPr>
        <w:t>2</w:t>
      </w:r>
      <w:r>
        <w:rPr>
          <w:szCs w:val="28"/>
        </w:rPr>
        <w:t xml:space="preserve"> ма</w:t>
      </w:r>
      <w:r w:rsidR="006A02C3">
        <w:rPr>
          <w:szCs w:val="28"/>
        </w:rPr>
        <w:t>рта 2016</w:t>
      </w:r>
      <w:r>
        <w:rPr>
          <w:szCs w:val="28"/>
        </w:rPr>
        <w:t xml:space="preserve"> г. №</w:t>
      </w:r>
      <w:r w:rsidR="006A02C3">
        <w:rPr>
          <w:szCs w:val="28"/>
        </w:rPr>
        <w:t>4,</w:t>
      </w:r>
      <w:r>
        <w:rPr>
          <w:szCs w:val="28"/>
        </w:rPr>
        <w:t xml:space="preserve"> </w:t>
      </w:r>
      <w:r w:rsidR="006A02C3">
        <w:rPr>
          <w:szCs w:val="28"/>
        </w:rPr>
        <w:t>приложение 1.</w:t>
      </w:r>
      <w:proofErr w:type="gramEnd"/>
    </w:p>
    <w:p w:rsidR="009F66AA" w:rsidRDefault="009F66AA" w:rsidP="003E17A8">
      <w:pPr>
        <w:spacing w:line="288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>
        <w:rPr>
          <w:b/>
          <w:szCs w:val="28"/>
        </w:rPr>
        <w:t>впервые.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1.3. Информация о предшествующей подготовке заключений об оценке регулирующего воздействия: </w:t>
      </w:r>
      <w:r>
        <w:rPr>
          <w:b/>
          <w:szCs w:val="28"/>
        </w:rPr>
        <w:t>не подготавливались.</w:t>
      </w:r>
    </w:p>
    <w:p w:rsidR="009F66AA" w:rsidRPr="005C19A3" w:rsidRDefault="009F66AA" w:rsidP="003E17A8">
      <w:pPr>
        <w:spacing w:line="288" w:lineRule="auto"/>
        <w:ind w:firstLine="709"/>
        <w:contextualSpacing/>
        <w:jc w:val="both"/>
        <w:rPr>
          <w:sz w:val="32"/>
          <w:szCs w:val="28"/>
        </w:rPr>
      </w:pPr>
      <w:r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  <w:r w:rsidR="005C19A3">
        <w:rPr>
          <w:szCs w:val="28"/>
        </w:rPr>
        <w:t xml:space="preserve"> </w:t>
      </w:r>
      <w:hyperlink r:id="rId6" w:history="1">
        <w:r w:rsidR="005C19A3" w:rsidRPr="005C19A3">
          <w:rPr>
            <w:rStyle w:val="a3"/>
            <w:szCs w:val="24"/>
          </w:rPr>
          <w:t>http://dagorv.ru</w:t>
        </w:r>
      </w:hyperlink>
    </w:p>
    <w:p w:rsidR="009F66AA" w:rsidRDefault="009F66AA" w:rsidP="006A02C3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1.5. Информация о проведении отделом экономики администрации </w:t>
      </w:r>
      <w:r w:rsidR="006A02C3">
        <w:rPr>
          <w:szCs w:val="28"/>
        </w:rPr>
        <w:t>муниципального района</w:t>
      </w:r>
      <w:r>
        <w:rPr>
          <w:szCs w:val="28"/>
        </w:rPr>
        <w:t xml:space="preserve"> «</w:t>
      </w:r>
      <w:r w:rsidR="006A02C3">
        <w:rPr>
          <w:szCs w:val="28"/>
        </w:rPr>
        <w:t>Табасаран</w:t>
      </w:r>
      <w:r>
        <w:rPr>
          <w:szCs w:val="28"/>
        </w:rPr>
        <w:t>ский район» публичных консультаций при поступлении проекта акта степени регуляторной значимости: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публичные консультации проводились.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1.6. Иная информация о подготовке настоящего заключения:</w:t>
      </w:r>
    </w:p>
    <w:p w:rsidR="005C19A3" w:rsidRDefault="009F66AA" w:rsidP="005C19A3">
      <w:pPr>
        <w:spacing w:line="288" w:lineRule="auto"/>
        <w:contextualSpacing/>
        <w:jc w:val="both"/>
        <w:rPr>
          <w:szCs w:val="24"/>
        </w:rPr>
      </w:pPr>
      <w:r>
        <w:rPr>
          <w:szCs w:val="28"/>
        </w:rPr>
        <w:t>органом – разработчиком проведены публичные обсуждения уведомления о под</w:t>
      </w:r>
      <w:r w:rsidR="00BB3250">
        <w:rPr>
          <w:szCs w:val="28"/>
        </w:rPr>
        <w:t xml:space="preserve">готовке проекта акта в сроки </w:t>
      </w:r>
      <w:r w:rsidR="003E671B" w:rsidRPr="003E671B">
        <w:rPr>
          <w:szCs w:val="24"/>
        </w:rPr>
        <w:t xml:space="preserve">с </w:t>
      </w:r>
      <w:r w:rsidR="006A02C3">
        <w:rPr>
          <w:szCs w:val="24"/>
        </w:rPr>
        <w:t>31 марта</w:t>
      </w:r>
      <w:r w:rsidR="003E671B" w:rsidRPr="003E671B">
        <w:rPr>
          <w:szCs w:val="24"/>
        </w:rPr>
        <w:t xml:space="preserve"> 2021 года по </w:t>
      </w:r>
      <w:r w:rsidR="006A02C3">
        <w:rPr>
          <w:szCs w:val="24"/>
        </w:rPr>
        <w:t xml:space="preserve">5 апреля </w:t>
      </w:r>
      <w:r w:rsidR="003E671B" w:rsidRPr="003E671B">
        <w:rPr>
          <w:szCs w:val="24"/>
        </w:rPr>
        <w:t>2021 года</w:t>
      </w:r>
      <w:r>
        <w:rPr>
          <w:szCs w:val="28"/>
        </w:rPr>
        <w:t xml:space="preserve">, а также сводного отчета и проекта акта,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>
        <w:rPr>
          <w:szCs w:val="28"/>
        </w:rPr>
        <w:t>сведений</w:t>
      </w:r>
      <w:proofErr w:type="gramEnd"/>
      <w:r>
        <w:rPr>
          <w:szCs w:val="28"/>
        </w:rPr>
        <w:t xml:space="preserve"> о </w:t>
      </w:r>
      <w:r>
        <w:rPr>
          <w:szCs w:val="28"/>
        </w:rPr>
        <w:lastRenderedPageBreak/>
        <w:t>проведении процедуры оценки регулирующего воздействия проектов муниципальных нормативных акто</w:t>
      </w:r>
      <w:r w:rsidR="00BB3250">
        <w:rPr>
          <w:szCs w:val="28"/>
        </w:rPr>
        <w:t>в</w:t>
      </w:r>
      <w:r>
        <w:rPr>
          <w:szCs w:val="28"/>
        </w:rPr>
        <w:t xml:space="preserve"> и экспертизы муниципальных нормативных правовых актов муниципального образования «</w:t>
      </w:r>
      <w:r w:rsidR="006A02C3">
        <w:rPr>
          <w:szCs w:val="28"/>
        </w:rPr>
        <w:t xml:space="preserve">Табасаранский </w:t>
      </w:r>
      <w:r>
        <w:rPr>
          <w:szCs w:val="28"/>
        </w:rPr>
        <w:t xml:space="preserve"> район», в том числе в целях организации публичных консультаций и информирования об их результатах по адресу:  </w:t>
      </w:r>
      <w:hyperlink r:id="rId7" w:history="1">
        <w:r w:rsidR="005C19A3" w:rsidRPr="005C19A3">
          <w:rPr>
            <w:rStyle w:val="a3"/>
            <w:szCs w:val="24"/>
          </w:rPr>
          <w:t>http://dagorv.ru</w:t>
        </w:r>
      </w:hyperlink>
    </w:p>
    <w:p w:rsidR="004406F5" w:rsidRDefault="004406F5" w:rsidP="004406F5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 ходе публичных обсуждений уведомления о подготовке проекта акта</w:t>
      </w:r>
      <w:r w:rsidRPr="002246D8">
        <w:rPr>
          <w:szCs w:val="28"/>
        </w:rPr>
        <w:t xml:space="preserve"> </w:t>
      </w:r>
      <w:r>
        <w:rPr>
          <w:szCs w:val="28"/>
        </w:rPr>
        <w:t>замеч</w:t>
      </w:r>
      <w:r w:rsidR="00055600">
        <w:rPr>
          <w:szCs w:val="28"/>
        </w:rPr>
        <w:t>ания и предложения не поступили</w:t>
      </w:r>
      <w:r>
        <w:rPr>
          <w:szCs w:val="28"/>
        </w:rPr>
        <w:t>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b/>
          <w:i/>
          <w:szCs w:val="28"/>
        </w:rPr>
      </w:pPr>
      <w:r>
        <w:rPr>
          <w:b/>
          <w:szCs w:val="28"/>
        </w:rPr>
        <w:t xml:space="preserve">2. Выводы отдела экономики администрации </w:t>
      </w:r>
      <w:r w:rsidR="00E63E19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«</w:t>
      </w:r>
      <w:r w:rsidR="00E63E19">
        <w:rPr>
          <w:b/>
          <w:szCs w:val="28"/>
        </w:rPr>
        <w:t xml:space="preserve">Табасаранский </w:t>
      </w:r>
      <w:r>
        <w:rPr>
          <w:b/>
          <w:szCs w:val="28"/>
        </w:rPr>
        <w:t xml:space="preserve"> район»</w:t>
      </w:r>
      <w:r>
        <w:rPr>
          <w:b/>
          <w:i/>
          <w:szCs w:val="28"/>
        </w:rPr>
        <w:t xml:space="preserve"> 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9F66AA" w:rsidRDefault="009F66AA" w:rsidP="003E17A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b/>
          <w:i/>
          <w:szCs w:val="28"/>
        </w:rPr>
      </w:pPr>
      <w:r>
        <w:rPr>
          <w:b/>
          <w:i/>
          <w:szCs w:val="28"/>
        </w:rPr>
        <w:t>процедуры, предусмотренные пунктами 2.1-2.</w:t>
      </w:r>
      <w:r w:rsidR="00E63E19">
        <w:rPr>
          <w:b/>
          <w:i/>
          <w:szCs w:val="28"/>
        </w:rPr>
        <w:t>2</w:t>
      </w:r>
      <w:r>
        <w:rPr>
          <w:b/>
          <w:i/>
          <w:szCs w:val="28"/>
        </w:rPr>
        <w:t xml:space="preserve"> Порядка проведения оценки регулирующего воздействия проектов муниципальных </w:t>
      </w:r>
      <w:r w:rsidR="00C66285">
        <w:rPr>
          <w:b/>
          <w:i/>
          <w:szCs w:val="28"/>
        </w:rPr>
        <w:t>нормативных правовых актов,</w:t>
      </w:r>
      <w:r>
        <w:rPr>
          <w:b/>
          <w:i/>
          <w:szCs w:val="28"/>
        </w:rPr>
        <w:t xml:space="preserve"> затрагивающих вопросы осуществления предпринимательской и инвестиционной деятельности утвержденное постановлением администрации </w:t>
      </w:r>
      <w:r w:rsidR="00E63E19">
        <w:rPr>
          <w:b/>
          <w:i/>
          <w:szCs w:val="28"/>
        </w:rPr>
        <w:t>МР «Табасаранский район»</w:t>
      </w:r>
      <w:r>
        <w:rPr>
          <w:b/>
          <w:i/>
          <w:szCs w:val="28"/>
        </w:rPr>
        <w:t xml:space="preserve"> от 08 ма</w:t>
      </w:r>
      <w:r w:rsidR="00E63E19">
        <w:rPr>
          <w:b/>
          <w:i/>
          <w:szCs w:val="28"/>
        </w:rPr>
        <w:t>рта 2016 г. №41</w:t>
      </w:r>
      <w:r w:rsidR="00BB3250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</w:t>
      </w:r>
      <w:r w:rsidR="00C66285">
        <w:rPr>
          <w:b/>
          <w:i/>
          <w:szCs w:val="28"/>
        </w:rPr>
        <w:t>», органом</w:t>
      </w:r>
      <w:r>
        <w:rPr>
          <w:b/>
          <w:i/>
          <w:szCs w:val="28"/>
        </w:rPr>
        <w:t xml:space="preserve"> – разработчиком исполнены.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b/>
          <w:bCs/>
          <w:i/>
          <w:kern w:val="32"/>
          <w:szCs w:val="28"/>
        </w:rPr>
      </w:pPr>
      <w:r>
        <w:rPr>
          <w:b/>
          <w:i/>
          <w:szCs w:val="28"/>
        </w:rP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9F66AA" w:rsidRDefault="009F66AA" w:rsidP="003E17A8">
      <w:pPr>
        <w:pStyle w:val="ConsPlusNonformat"/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принятие указанного проекта акта не приведет к возникновению расходов субъектов предпринимательской и иной деятельности;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2.2.3. способствуют возникновению расходов муниципального бюджета муниципального образования «</w:t>
      </w:r>
      <w:r w:rsidR="00E63E19">
        <w:rPr>
          <w:szCs w:val="28"/>
        </w:rPr>
        <w:t>Табасаранский район</w:t>
      </w:r>
      <w:r>
        <w:rPr>
          <w:szCs w:val="28"/>
        </w:rPr>
        <w:t>»: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b/>
          <w:i/>
          <w:szCs w:val="28"/>
        </w:rPr>
      </w:pPr>
      <w:r>
        <w:rPr>
          <w:b/>
          <w:i/>
          <w:szCs w:val="28"/>
        </w:rPr>
        <w:t>принятие проекта акта не приведет к возникновению иных расходов бюджета муниципального образования «</w:t>
      </w:r>
      <w:r w:rsidR="00E63E19">
        <w:rPr>
          <w:b/>
          <w:i/>
          <w:szCs w:val="28"/>
        </w:rPr>
        <w:t>Табасаранский</w:t>
      </w:r>
      <w:r>
        <w:rPr>
          <w:b/>
          <w:i/>
          <w:szCs w:val="28"/>
        </w:rPr>
        <w:t xml:space="preserve"> район»;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2.2.4. способствуют ограничению конкуренции:</w:t>
      </w:r>
    </w:p>
    <w:p w:rsidR="009F66AA" w:rsidRDefault="009F66AA" w:rsidP="003E17A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принятие указанного проекта акта не повлечет ограничение конкуренции.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9F66AA" w:rsidRPr="0094358A" w:rsidRDefault="009F66AA" w:rsidP="003E17A8">
      <w:pPr>
        <w:spacing w:line="288" w:lineRule="auto"/>
        <w:ind w:firstLine="709"/>
        <w:contextualSpacing/>
        <w:jc w:val="both"/>
        <w:rPr>
          <w:i/>
          <w:szCs w:val="28"/>
        </w:rPr>
      </w:pPr>
      <w:r>
        <w:rPr>
          <w:b/>
          <w:i/>
          <w:szCs w:val="28"/>
        </w:rPr>
        <w:lastRenderedPageBreak/>
        <w:t xml:space="preserve">проект акта </w:t>
      </w:r>
      <w:r w:rsidRPr="0094358A">
        <w:rPr>
          <w:b/>
          <w:i/>
          <w:szCs w:val="28"/>
        </w:rPr>
        <w:t xml:space="preserve">подготовлен в целях </w:t>
      </w:r>
      <w:r w:rsidR="00E63E19" w:rsidRPr="00E63E19">
        <w:rPr>
          <w:b/>
          <w:i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="00E63E19" w:rsidRPr="00E63E19">
        <w:rPr>
          <w:b/>
          <w:i/>
        </w:rPr>
        <w:t>самозанятости</w:t>
      </w:r>
      <w:proofErr w:type="spellEnd"/>
      <w:r w:rsidR="00E63E19" w:rsidRPr="00E63E19">
        <w:rPr>
          <w:b/>
          <w:i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</w:t>
      </w:r>
      <w:r w:rsidR="00A2702E">
        <w:rPr>
          <w:b/>
          <w:i/>
        </w:rPr>
        <w:t>.</w:t>
      </w:r>
    </w:p>
    <w:p w:rsidR="009F66AA" w:rsidRDefault="009F66AA" w:rsidP="00BB6C9F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2.4. </w:t>
      </w:r>
      <w:proofErr w:type="gramStart"/>
      <w:r>
        <w:rPr>
          <w:szCs w:val="28"/>
        </w:rPr>
        <w:t xml:space="preserve">Учитывая вышеизложенное, отдел экономики администрации </w:t>
      </w:r>
      <w:r w:rsidR="00C66285">
        <w:rPr>
          <w:szCs w:val="28"/>
        </w:rPr>
        <w:t>М</w:t>
      </w:r>
      <w:r w:rsidR="00E63E19">
        <w:rPr>
          <w:szCs w:val="28"/>
        </w:rPr>
        <w:t>Р</w:t>
      </w:r>
      <w:r>
        <w:rPr>
          <w:szCs w:val="28"/>
        </w:rPr>
        <w:t xml:space="preserve"> «</w:t>
      </w:r>
      <w:r w:rsidR="00E63E19">
        <w:rPr>
          <w:szCs w:val="28"/>
        </w:rPr>
        <w:t>Табасаранский</w:t>
      </w:r>
      <w:r>
        <w:rPr>
          <w:szCs w:val="28"/>
        </w:rPr>
        <w:t xml:space="preserve"> район» сообщает, что по результатам оценки регулирующего воздействия </w:t>
      </w:r>
      <w:r w:rsidR="00EE2DCA">
        <w:rPr>
          <w:szCs w:val="28"/>
        </w:rPr>
        <w:t xml:space="preserve">не </w:t>
      </w:r>
      <w:r>
        <w:rPr>
          <w:szCs w:val="28"/>
        </w:rPr>
        <w:t xml:space="preserve">выявлено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муниципального бюджета </w:t>
      </w:r>
      <w:r w:rsidR="00E63E19">
        <w:rPr>
          <w:szCs w:val="28"/>
        </w:rPr>
        <w:t xml:space="preserve">МР </w:t>
      </w:r>
      <w:r>
        <w:rPr>
          <w:szCs w:val="28"/>
        </w:rPr>
        <w:t xml:space="preserve"> «</w:t>
      </w:r>
      <w:r w:rsidR="00E63E19">
        <w:rPr>
          <w:szCs w:val="28"/>
        </w:rPr>
        <w:t>Табасаранский</w:t>
      </w:r>
      <w:r>
        <w:rPr>
          <w:szCs w:val="28"/>
        </w:rPr>
        <w:t xml:space="preserve"> район», способствуют ограничению конкуренции. </w:t>
      </w:r>
      <w:proofErr w:type="gramEnd"/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</w:p>
    <w:p w:rsidR="009F66AA" w:rsidRDefault="009F66AA" w:rsidP="009F66AA">
      <w:pPr>
        <w:jc w:val="both"/>
        <w:rPr>
          <w:szCs w:val="28"/>
        </w:rPr>
      </w:pPr>
    </w:p>
    <w:p w:rsidR="00AA41BD" w:rsidRDefault="00AA41BD" w:rsidP="009F66AA">
      <w:pPr>
        <w:jc w:val="both"/>
        <w:rPr>
          <w:szCs w:val="28"/>
        </w:rPr>
      </w:pPr>
    </w:p>
    <w:p w:rsidR="009F66AA" w:rsidRDefault="00E63E19" w:rsidP="00AA41BD">
      <w:pPr>
        <w:ind w:firstLine="567"/>
        <w:jc w:val="both"/>
        <w:rPr>
          <w:szCs w:val="28"/>
        </w:rPr>
      </w:pPr>
      <w:r>
        <w:rPr>
          <w:szCs w:val="28"/>
        </w:rPr>
        <w:t>Ведущий специалист                                                                 Мамаев Т.А.</w:t>
      </w:r>
    </w:p>
    <w:p w:rsidR="00E63E19" w:rsidRPr="00AA41BD" w:rsidRDefault="00E63E19" w:rsidP="00AA41BD">
      <w:pPr>
        <w:ind w:firstLine="567"/>
        <w:jc w:val="both"/>
        <w:rPr>
          <w:szCs w:val="28"/>
        </w:rPr>
      </w:pPr>
      <w:r>
        <w:rPr>
          <w:szCs w:val="28"/>
        </w:rPr>
        <w:t>отдела экономики</w:t>
      </w:r>
    </w:p>
    <w:p w:rsidR="009F66AA" w:rsidRPr="00AA41BD" w:rsidRDefault="009F66AA" w:rsidP="00AA41BD">
      <w:pPr>
        <w:ind w:firstLine="567"/>
        <w:rPr>
          <w:sz w:val="18"/>
          <w:szCs w:val="28"/>
        </w:rPr>
      </w:pPr>
    </w:p>
    <w:p w:rsidR="000F2182" w:rsidRPr="00AA41BD" w:rsidRDefault="000F2182" w:rsidP="009F66AA">
      <w:pPr>
        <w:rPr>
          <w:sz w:val="18"/>
          <w:szCs w:val="28"/>
        </w:rPr>
      </w:pPr>
    </w:p>
    <w:p w:rsidR="00F753DE" w:rsidRDefault="00F753DE" w:rsidP="009F66AA">
      <w:pPr>
        <w:rPr>
          <w:b/>
          <w:sz w:val="18"/>
          <w:szCs w:val="28"/>
        </w:rPr>
      </w:pPr>
    </w:p>
    <w:p w:rsidR="009B5EC3" w:rsidRDefault="009B5EC3" w:rsidP="009F66AA">
      <w:pPr>
        <w:rPr>
          <w:b/>
          <w:sz w:val="18"/>
          <w:szCs w:val="28"/>
        </w:rPr>
      </w:pPr>
    </w:p>
    <w:p w:rsidR="009B5EC3" w:rsidRDefault="009B5EC3" w:rsidP="009F66AA">
      <w:pPr>
        <w:rPr>
          <w:b/>
          <w:sz w:val="18"/>
          <w:szCs w:val="28"/>
        </w:rPr>
      </w:pPr>
    </w:p>
    <w:p w:rsidR="009B5EC3" w:rsidRDefault="009B5EC3" w:rsidP="009F66AA">
      <w:pPr>
        <w:rPr>
          <w:b/>
          <w:sz w:val="18"/>
          <w:szCs w:val="28"/>
        </w:rPr>
      </w:pPr>
    </w:p>
    <w:p w:rsidR="009F66AA" w:rsidRDefault="009F66AA" w:rsidP="009F66AA"/>
    <w:sectPr w:rsidR="009F66AA" w:rsidSect="000F218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DE"/>
    <w:rsid w:val="00055600"/>
    <w:rsid w:val="000F2182"/>
    <w:rsid w:val="00197A59"/>
    <w:rsid w:val="002246D8"/>
    <w:rsid w:val="002C628E"/>
    <w:rsid w:val="003E17A8"/>
    <w:rsid w:val="003E671B"/>
    <w:rsid w:val="004406F5"/>
    <w:rsid w:val="005B766A"/>
    <w:rsid w:val="005C19A3"/>
    <w:rsid w:val="005C6B95"/>
    <w:rsid w:val="006A02C3"/>
    <w:rsid w:val="006D29DE"/>
    <w:rsid w:val="006E62A9"/>
    <w:rsid w:val="007E4402"/>
    <w:rsid w:val="007E73C5"/>
    <w:rsid w:val="0088739D"/>
    <w:rsid w:val="0094358A"/>
    <w:rsid w:val="009B4607"/>
    <w:rsid w:val="009B5EC3"/>
    <w:rsid w:val="009F66AA"/>
    <w:rsid w:val="00A064B3"/>
    <w:rsid w:val="00A2702E"/>
    <w:rsid w:val="00AA41BD"/>
    <w:rsid w:val="00AD167F"/>
    <w:rsid w:val="00B14684"/>
    <w:rsid w:val="00B54E23"/>
    <w:rsid w:val="00BB3250"/>
    <w:rsid w:val="00BB6C9F"/>
    <w:rsid w:val="00BE2199"/>
    <w:rsid w:val="00BF38F5"/>
    <w:rsid w:val="00C66285"/>
    <w:rsid w:val="00CD497A"/>
    <w:rsid w:val="00D63745"/>
    <w:rsid w:val="00E63E19"/>
    <w:rsid w:val="00EA19C5"/>
    <w:rsid w:val="00EE2DCA"/>
    <w:rsid w:val="00F037C8"/>
    <w:rsid w:val="00F31CBA"/>
    <w:rsid w:val="00F50895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A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435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6A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58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position">
    <w:name w:val="position"/>
    <w:basedOn w:val="a0"/>
    <w:rsid w:val="0094358A"/>
  </w:style>
  <w:style w:type="character" w:styleId="a3">
    <w:name w:val="Hyperlink"/>
    <w:basedOn w:val="a0"/>
    <w:uiPriority w:val="99"/>
    <w:unhideWhenUsed/>
    <w:rsid w:val="009435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A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435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6A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58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position">
    <w:name w:val="position"/>
    <w:basedOn w:val="a0"/>
    <w:rsid w:val="0094358A"/>
  </w:style>
  <w:style w:type="character" w:styleId="a3">
    <w:name w:val="Hyperlink"/>
    <w:basedOn w:val="a0"/>
    <w:uiPriority w:val="99"/>
    <w:unhideWhenUsed/>
    <w:rsid w:val="0094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gor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gor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Tolstoy</dc:creator>
  <cp:lastModifiedBy>user-3</cp:lastModifiedBy>
  <cp:revision>4</cp:revision>
  <dcterms:created xsi:type="dcterms:W3CDTF">2021-06-03T11:17:00Z</dcterms:created>
  <dcterms:modified xsi:type="dcterms:W3CDTF">2021-06-03T12:11:00Z</dcterms:modified>
</cp:coreProperties>
</file>